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E4B"/>
          <w:sz w:val="72"/>
          <w:szCs w:val="72"/>
        </w:rPr>
        <w:t xml:space="preserve">ISOMETRY</w:t>
      </w:r>
    </w:p>
    <w:p>
      <w:pPr>
        <w:spacing w:after="60"/>
        <w:jc w:val="center"/>
      </w:pPr>
      <w:r>
        <w:rPr>
          <w:rFonts w:ascii="Arial" w:cs="Arial" w:eastAsia="Arial" w:hAnsi="Arial"/>
          <w:color w:val="2E4A7A"/>
          <w:sz w:val="36"/>
          <w:szCs w:val="36"/>
        </w:rPr>
        <w:t xml:space="preserve">Full-App Automated Test Harness</w:t>
      </w:r>
    </w:p>
    <w:p>
      <w:pPr>
        <w:spacing w:after="4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Gap Analysis + Complete CC Handoff</w:t>
      </w:r>
    </w:p>
    <w:p>
      <w:pPr>
        <w:pBdr>
          <w:bottom w:val="single" w:color="CCCCCC" w:sz="6"/>
        </w:pBdr>
        <w:spacing w:after="4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Coverage 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Every seam in every module — no module below 8/10 behavioral 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Existing skeleton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~1,500 KB of tests already exist; this document audits quality and fills gaps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Strategy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Behavioral assertions only. No pixel snapshots. No 'app patched to pass test'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CC instructions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Execute work areas in order. Each gate must be green before proceeding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Phase gate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gates green = pre-condition for Phase 23 SuperSort work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A7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E4B"/>
          <w:sz w:val="32"/>
          <w:szCs w:val="32"/>
        </w:rPr>
        <w:t xml:space="preserve">1. Audit Findings — What Already Exists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Before drafting new work, a full reading of the existing test suite was conducted. The findings completely revise the initial 6/10 ETL-only picture. The app has a substantial, professionally-written behavioral test suite across all layers. This section documents what was found so CC does not duplicate existing work.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1.1 What Exists and What Quality It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8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File(s)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 Assessment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FilterProvider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FilterProvider.test.ts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33 KB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Excellent. Full operator coverage, SQL safety validation, FTS, axis filters, range filters, persistence, subscriber batching, backward compat. 10/10.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PAFVProvider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PAFVProvider.test.ts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76 KB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Exceptional. Full LATCH/GRAPH family suspension, stacked axes, colWidths, sortOverrides, collapse state, reorder, phase backward-compat matrix, persistence edge cases. 10/10.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QueryBuilder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QueryBuilder.test.ts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11 KB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Strong. All three build methods tested with mock providers, SQL structure verified, injection guard tested. 9/10.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SuperDensityProvider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SuperDensityProvider.test.ts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 KB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Solid. Default state, setters, microtask batching, round-trip serialization, defensive copy, displayField. 9/10.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SuperGrid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SuperGrid.test.ts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475 KB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Massive. Constructor injection, coordinator lifecycle, axis reads, CSS Grid DOM rendering, D3 data join, collapse, sort, resize, performance. Needs gap audit — see §1.2.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LatchExplorers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LatchExplorers.test.ts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23 KB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Good. jsdom-based DOM tests with mock providers. Tests DOM structure, filter dispatch, subscribe wiring, histogram scrubber. 8/10.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ProjectionExplorer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ProjectionExplorer.test.ts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19 KB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Good. Axis selection, view-family switching, DOM state. 8/10.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NotebookExplorer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NotebookExplorer.test.ts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48 KB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Largest UI test. Card detail panel, edit mode, connection rendering. Needs integration gap check.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ETL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etl-roundtrip.test.ts + 6 others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49 KB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Good real-database round-trips. Import→search, idempotency, updates, connections. 8/10. Gap: no CanonicalNode schema canary.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Database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cards/connections/search/graph + seed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79 KB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Solid coverage of all query modules. FTS, graph CTEs, performance assertions. 8/10.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StateManager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StateManager.test.ts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33 KB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Strong. Provider coordination, wiring, view switching, persistence. 9/10.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1.2 The Real Gaps — Seams With No Coverage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Reading the tests reveals what is missing is not volume — it is specific seam-crossing integration paths. The existing tests are primarily unit tests of individual components with mocked dependencies. The following seams have no meaningful test coverage: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3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Coverage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GAP-01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FilterProvider.compile() → QueryBuilder.buildCardQuery() → real sql.js execution. Currently all three are tested in isolation with mocks. No test exercises the combined output against actual SQLite.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 field name mismatch between FilterProvider allowlist and the actual schema column name will pass all unit tests and fail silently at runtime.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GAP-02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PAFVProvider.getStackedGroupBySQL() → SuperGrid bridge.superGridQuery() → actual cell data shape. SuperGrid tests use a mock bridge that returns fixed CellDatum. The bridge's actual query-to-CellDatum transformation has no test.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The __agg__ prefix bug from Phase 22 lived exactly here. The bridge transforms query results; if the shape changes, no test catches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GAP-03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ViewTabBar click → PAFVProvider.setViewType() → ViewManager.switchView() → correct view mounted. Each is tested in isolation but the click-to-view-mounted chain has no test.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The tab bar dispatches an event; the view manager listens; the wrong event name or wrong handler registration causes the tab to appear active but mount nothing.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GAP-04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FilterProvider subscriber → StateCoordinator.notify() → SuperGrid re-query. The coordinator batches notifications; a filter change must eventually produce a new bridge.superGridQuery() call. This chain is not tested end-to-end.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If coordinator batching swallows the notification or delivers it after destroy(), filter changes silently have no effect.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GAP-05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LatchExplorers HistogramScrubber drag → setRangeFilter() → FilterProvider compile() → correct SQL params. The scrubber fires setRangeFilter; its interaction with the FilterProvider compile output is not verified.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Range filters are a new feature (Phase 66). The scrubber-to-SQL path has never been walked end-to-end.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GAP-06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SuperDensityProvider.setHideEmpty(true) → SuperGrid bridge query with correct hideEmpty param → result excludes zero-count cells. The bridge mock in SuperGrid tests ignores this parameter.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hide-empty (Phase 22 Plan 03, the current next task) has no verification that the bridge receives the flag and the cells are actually excluded.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GAP-07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CommandBar keyboard shortcut dispatch → correct provider mutation. CommandBar tests verify DOM structure and event binding but do not verify that a keyboard shortcut results in the right provider state change.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 keymap entry pointing to the wrong action name silently does nothing. User presses ⌘K and nothing happens.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GAP-08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ETL import → FTS5 trigger fires → search returns result. etl-roundtrip.test.ts does test this, but only for Apple Notes. XLSX and CSV imports have no FTS5 trigger verification.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 different import path that does bulk INSERT (ATTACH/INSERT SELECT instead of per-row insert) will not fire triggers, leaving nodes unsearchable.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GAP-09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WorkbenchShell mount → all providers initialized → StateManager wired → correct initial view rendered. WorkbenchShell.test.ts is 10 KB but its tests were not fully read. Initial state wiring is high-risk.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Provider initialization order matters. If FilterProvider is used before it is subscribed to StateCoordinator, the first render is stale.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GAP-10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CalcExplorer formula evaluation → result displayed in cell. CalcExplorer has no test file at all in tests/ui/.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CalcExplorer is an Explorer-family component that drives the calc column feature. Completely untested.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A7A" w:sz="6"/>
              <w:left w:val="single" w:color="4A1A7A" w:sz="16"/>
              <w:bottom w:val="single" w:color="4A1A7A" w:sz="6"/>
              <w:right w:val="single" w:color="4A1A7A" w:sz="6"/>
            </w:tcBorders>
            <w:shd w:fill="EAD6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A7A"/>
                <w:sz w:val="18"/>
                <w:szCs w:val="18"/>
              </w:rPr>
              <w:t xml:space="preserve">FINDING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 existing test suite is genuinely strong at the unit level. The gaps are almost entirely cross-seam integration paths — exactly the bugs that appear in production but not in CI. The strategy below adds seam tests without duplicating existing unit tests.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A7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E4B"/>
          <w:sz w:val="32"/>
          <w:szCs w:val="32"/>
        </w:rPr>
        <w:t xml:space="preserve">2. Strategy — No Patching, Real Seams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2.1 The Anti-Pattern to Prevent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failure mode you are guarding against: CC writes a test, the test fails because the app is wrong, CC fixes the app by adding a special case that makes the test pass without fixing the underlying problem. The fix is structural, not cosmetic.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6"/>
              <w:left w:val="single" w:color="8B0000" w:sz="16"/>
              <w:bottom w:val="single" w:color="8B0000" w:sz="6"/>
              <w:right w:val="single" w:color="8B0000" w:sz="6"/>
            </w:tcBorders>
            <w:shd w:fill="FAD7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GATE — DO NOT SKIP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PERMANENT RULE: If CC encounters a failing test, the correct action is to fix the app to be correct, then verify the test passes because of the correct behavior — not because the assertion was weakened. If CC cannot fix the app without introducing a special case or a flag, it must stop and explain why before proceeding.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2.2 Seam Test Definition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 seam test exercises two or more components together with only one boundary mocked: the external I/O boundary (browser DOM events, sql.js, the native bridge). Everything between the components must be real. A test that mocks one component to test another is a unit test, not a seam test.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Allowed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Mock boundary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Mock sql.js WASM to use in-memory DB; mock DOM events to trigger clicks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Mock FilterProvider when testing QueryBuilder (those are internal seams)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Real providers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Real FilterProvider + real QueryBuilder + in-memory sql.js DB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FilterProvider mock that returns hardcoded compile() output fed to real QueryBuilder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DOM assertions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Verify DOM node exists / has class / has text after event; verify DOM is absent after destroy()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Verify pixel positions, colors, or computed styles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State assertions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Assert provider.getState() after user interaction; assert bridge spy was called with correct params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Assert mock was called N times with no verification of the params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2.3 Shared Infrastructure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Two pieces of shared infrastructure must exist before any gap work begins. They are reused across all seam tests.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2.3-A: realDb() factory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 Vitest fixture that creates a real in-memory sql.js database initialized from the production schema. This already exists in tests/database/seed.ts — CC must confirm it is importable as a shared fixture and wire it into vitest.config.ts as a global setup if it is not already.</w:t>
      </w:r>
    </w:p>
    <w:p>
      <w:pPr>
        <w:spacing w:after="40" w:before="0"/>
      </w:pPr>
      <w:r>
        <w:t xml:space="preserve"/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// tests/helpers/realDb.ts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import { Database } from '../../src/database/Database';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export async function realDb(): Promise&lt;Database&gt; {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  const db = new Database();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  await db.initialize();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  return db;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2.3-B: makeProviders() factory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 factory that creates a complete, wired set of real providers — FilterProvider, PAFVProvider, SuperDensityProvider, StateCoordinator, StateManager — in their correct initialization order. This ensures seam tests use the same wiring as the app, not a custom one-off wiring.</w:t>
      </w:r>
    </w:p>
    <w:p>
      <w:pPr>
        <w:spacing w:after="40" w:before="0"/>
      </w:pPr>
      <w:r>
        <w:t xml:space="preserve"/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// tests/helpers/makeProviders.ts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export function makeProviders() {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  const filter = new FilterProvider();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  const pafv   = new PAFVProvider();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  const density = new SuperDensityProvider();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  const coordinator = new StateCoordinator(filter, pafv, density);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  return { filter, pafv, density, coordinator };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}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000" w:sz="6"/>
              <w:left w:val="single" w:color="7A5000" w:sz="16"/>
              <w:bottom w:val="single" w:color="7A5000" w:sz="6"/>
              <w:right w:val="single" w:color="7A5000" w:sz="6"/>
            </w:tcBorders>
            <w:shd w:fill="FFF0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IMPORTANT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CC: confirm the actual constructor signatures from source before writing makeProviders(). Do not guess parameter order — read the source.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A7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E4B"/>
          <w:sz w:val="32"/>
          <w:szCs w:val="32"/>
        </w:rPr>
        <w:t xml:space="preserve">3. Work Areas — Ordered by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6"/>
              <w:left w:val="single" w:color="8B0000" w:sz="16"/>
              <w:bottom w:val="single" w:color="8B0000" w:sz="6"/>
              <w:right w:val="single" w:color="8B0000" w:sz="6"/>
            </w:tcBorders>
            <w:shd w:fill="FAD7D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GATE — DO NOT SKIP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Execute work areas strictly in the order listed. GAP-01 through GAP-06 are HIGH risk and must be completed before GAP-07 through GAP-10. Do not start a later work area until the current one's success criteria are met.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Work Area 00: Shared Infrastructure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Files to Create / Verify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tests/helpers/realDb.ts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tests/helpers/makeProviders.ts</w:t>
      </w:r>
    </w:p>
    <w:p>
      <w:pPr>
        <w:spacing w:after="4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40" w:before="20"/>
        <w:ind w:left="720" w:hanging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Confirm tests/database/seed.ts exports a usable Database factory. If it does, reuse it; do not duplicate.</w:t>
      </w:r>
    </w:p>
    <w:p>
      <w:pPr>
        <w:pStyle w:val="ListParagraph"/>
        <w:numPr>
          <w:ilvl w:val="0"/>
          <w:numId w:val="2"/>
        </w:numPr>
        <w:spacing w:after="40" w:before="20"/>
        <w:ind w:left="720" w:hanging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Create realDb() as described in §2.3-A — wraps Database, initializes with production schema, returns ready instance.</w:t>
      </w:r>
    </w:p>
    <w:p>
      <w:pPr>
        <w:pStyle w:val="ListParagraph"/>
        <w:numPr>
          <w:ilvl w:val="0"/>
          <w:numId w:val="2"/>
        </w:numPr>
        <w:spacing w:after="40" w:before="20"/>
        <w:ind w:left="720" w:hanging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Create makeProviders() as described in §2.3-B. Read actual constructor signatures from source first.</w:t>
      </w:r>
    </w:p>
    <w:p>
      <w:pPr>
        <w:pStyle w:val="ListParagraph"/>
        <w:numPr>
          <w:ilvl w:val="0"/>
          <w:numId w:val="2"/>
        </w:numPr>
        <w:spacing w:after="40" w:before="20"/>
        <w:ind w:left="720" w:hanging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Write one smoke test: realDb() → insert a row → query it back → row exists. This confirms sql.js is correctly wired.</w:t>
      </w:r>
    </w:p>
    <w:p>
      <w:pPr>
        <w:pStyle w:val="ListParagraph"/>
        <w:numPr>
          <w:ilvl w:val="0"/>
          <w:numId w:val="2"/>
        </w:numPr>
        <w:spacing w:after="40" w:before="20"/>
        <w:ind w:left="720" w:hanging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Write one smoke test: makeProviders() → filter.addFilter() → coordinator.notify fires → no throw. This confirms provider wiring is correct.</w:t>
      </w:r>
    </w:p>
    <w:p>
      <w:pPr>
        <w:spacing w:after="4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40" w:before="20"/>
        <w:ind w:left="720" w:hanging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npm run test -- --grep 'helpers smoke' → both smoke tests pass</w:t>
      </w:r>
    </w:p>
    <w:p>
      <w:pPr>
        <w:pStyle w:val="ListParagraph"/>
        <w:numPr>
          <w:ilvl w:val="0"/>
          <w:numId w:val="2"/>
        </w:numPr>
        <w:spacing w:after="40" w:before="20"/>
        <w:ind w:left="720" w:hanging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No duplicate Database or schema initialization code introduced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Work Area 01: GAP-01 — FilterProvider → QueryBuilder → SQLite (Seam 1+2)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File to Create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tests/seams/filter-to-sql.test.ts</w:t>
      </w:r>
    </w:p>
    <w:p>
      <w:pPr>
        <w:spacing w:after="4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What This Tests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Real FilterProvider + real QueryBuilder + real sql.js database. No mocks between them. Asserts that the compiled WHERE clause actually filters SQLite results correctly.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eq filter excludes non-matching 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seed 3 nodes, folder=['A','A','B']; addFilter(folder,eq,A); buildCardQuery; execute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Result has 2 rows, both folder='A'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neq filter excludes matching 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seed same; addFilter(status,neq,archived)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Result excludes archived rows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 filter with 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seed nodes with card_type in [note,task,event]; addFilter(card_type,in,[note,task])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Only note and task rows returned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FTS search returns matching rows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seed 3 nodes with distinct names; setSearchQuery(name of node 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Only node 2 returned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FTS + field filter combined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seed nodes; setSearchQuery(term); addFilter(folder,eq,target)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Only nodes matching both constraints returned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range filter: priority &gt;=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seed nodes with priorities 1-5; setRangeFilter(priority,3,null)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Only priority ≥ 3 rows returned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axis filter: card_type IN (...)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seed mixed types; setAxisFilter(card_type,[note])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Only note rows returned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allowlist field validation prevents injection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setAxisFilter with evil_field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Throws before any SQL executes; database unchanged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soft-deleted rows always excluded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seed 3 nodes; deleteNode(soft); buildCardQuery; execute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Soft-deleted node absent from all results regardless of filter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40" w:before="20"/>
        <w:ind w:left="720" w:hanging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All 9 tests pass against real sql.js DB with no mocks between FilterProvider and SQLite</w:t>
      </w:r>
    </w:p>
    <w:p>
      <w:pPr>
        <w:pStyle w:val="ListParagraph"/>
        <w:numPr>
          <w:ilvl w:val="0"/>
          <w:numId w:val="2"/>
        </w:numPr>
        <w:spacing w:after="40" w:before="20"/>
        <w:ind w:left="720" w:hanging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Test runtime &lt; 500ms total (in-memory DB is fast)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Work Area 02: GAP-02 — PAFVProvider → Bridge Query → CellDatum Shape (Seam 2+3)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File to Create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tests/seams/pafv-to-cells.test.ts</w:t>
      </w:r>
    </w:p>
    <w:p>
      <w:pPr>
        <w:spacing w:after="4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What This Tests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Real PAFVProvider.getStackedGroupBySQL() → real superGridQuery call via actual bridge logic (not mock) → verify the CellDatum shape matches what SuperGrid expects. The bridge must be the real bridge, not a spy.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000" w:sz="6"/>
              <w:left w:val="single" w:color="7A5000" w:sz="16"/>
              <w:bottom w:val="single" w:color="7A5000" w:sz="6"/>
              <w:right w:val="single" w:color="7A5000" w:sz="6"/>
            </w:tcBorders>
            <w:shd w:fill="FFF0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IMPORTANT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CC: Read the actual bridge implementation to understand where superGridQuery lives before writing this test. If bridge is a class, use a real instance with an in-memory DB injected.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Axes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1-axis col: card_type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colAxes:[card_type], rowAxes:[]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CellDatum array has one entry per distinct card_type value; count matches seeded 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2-axis: card_type × folder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colAxes:[card_type], rowAxes:[folder]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CellDatum has correct count at [type][folder] intersection; empty intersections are null or {count:0}, not absent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__agg__ REGRESSION: no column collision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any grouped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CellDatum contains __agg__count key; no key named 'count' collides with a node field named 'count'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hideEmpty=true excludes zero cells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colAxes:[card_type], rowAxes:[folder], hideEmpty:true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CellDatum array does not contain entries for axis value combinations with 0 nodes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hideEmpty=false includes zero cells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same, hideEmpty:false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CellDatum array includes all axis value combinations even with count=0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sortOverrides applied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seed 5 nodes with mixed names; setSortOverrides([{field:name,direction:desc}])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card_ids in cell are in reverse-name order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Success Criteria — includes named regression guard</w:t>
      </w:r>
    </w:p>
    <w:p>
      <w:pPr>
        <w:pStyle w:val="ListParagraph"/>
        <w:numPr>
          <w:ilvl w:val="0"/>
          <w:numId w:val="2"/>
        </w:numPr>
        <w:spacing w:after="40" w:before="20"/>
        <w:ind w:left="720" w:hanging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All 6 tests pass</w:t>
      </w:r>
    </w:p>
    <w:p>
      <w:pPr>
        <w:pStyle w:val="ListParagraph"/>
        <w:numPr>
          <w:ilvl w:val="0"/>
          <w:numId w:val="2"/>
        </w:numPr>
        <w:spacing w:after="40" w:before="20"/>
        <w:ind w:left="720" w:hanging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The __agg__ REGRESSION test is named exactly '__agg__ REGRESSION: no column collision' — this name is permanent and must not be renamed</w:t>
      </w:r>
    </w:p>
    <w:p>
      <w:pPr>
        <w:pStyle w:val="ListParagraph"/>
        <w:numPr>
          <w:ilvl w:val="0"/>
          <w:numId w:val="2"/>
        </w:numPr>
        <w:spacing w:after="40" w:before="20"/>
        <w:ind w:left="720" w:hanging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hideEmpty tests cover Phase 22 Plan 03 behavior before it is implemented (TDD red→green)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Work Area 03: GAP-04 — FilterProvider → StateCoordinator → SuperGrid Re-Query (Seam across 3 components)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File to Create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tests/seams/filter-coordinator-supergrid.test.ts</w:t>
      </w:r>
    </w:p>
    <w:p>
      <w:pPr>
        <w:spacing w:after="4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What This Tests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Real FilterProvider + real StateCoordinator + real SuperGrid (mounted in jsdom) + mock bridge spy. Assert that a filter change results in a new bridge.superGridQuery() call with the updated filter params. The coordinator and its batching are real.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filter change triggers re-query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filter.addFilter(folder,eq,Work); flush microtask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bridge.superGridQuery spy called a second time after the flush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re-query uses updated filter params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filter.addFilter(folder,eq,Work); flush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superGridQuery call arg contains WHERE clause with folder = 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rapid filter changes batch into one re-query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addFilter × 3 rapidly; flush one microtask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superGridQuery called exactly once (not three times) after flush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filter cleared triggers re-query with no 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addFilter; flush; clearFilters(); flush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Second superGridQuery call args contain only deleted_at IS NULL WHERE clause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after destroy, filter changes do NOT trigger re-query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view.destroy(); filter.addFilter(…); flush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superGridQuery not called after destroy</w:t>
            </w:r>
          </w:p>
        </w:tc>
      </w:tr>
    </w:tbl>
    <w:p>
      <w:pPr>
        <w:spacing w:after="4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after="40" w:before="20"/>
        <w:ind w:left="720" w:hanging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All 5 tests pass</w:t>
      </w:r>
    </w:p>
    <w:p>
      <w:pPr>
        <w:pStyle w:val="ListParagraph"/>
        <w:numPr>
          <w:ilvl w:val="0"/>
          <w:numId w:val="2"/>
        </w:numPr>
        <w:spacing w:after="40" w:before="20"/>
        <w:ind w:left="720" w:hanging="36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No mocks between FilterProvider, StateCoordinator, and their subscription wiring — only bridge.superGridQuery is spied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Work Area 04: GAP-06 — SuperDensityProvider.hideEmpty → SuperGrid Bridge (Phase 22 Plan 03 Gate)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File to Create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tests/seams/hide-empty-bridge.test.ts</w:t>
      </w:r>
    </w:p>
    <w:p>
      <w:pPr>
        <w:spacing w:after="4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This is the TDD pre-condition for Phase 22 Plan 03 implementation. These tests should be written RED first, then Plan 03 is implemented until they are GREEN.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hideEmpty=false: bridge receives hideEmpty:false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density.setHideEmpty(false); trigger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superGridQuery call arg includes hideEmpty: false or equivalent param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hideEmpty=true: bridge receives hideEmpty:true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density.setHideEmpty(true); trigger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superGridQuery call arg includes hideEmpty: true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viewMode=matrix: bridge receives viewMode:matrix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density.setViewMode('matrix'); trigger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superGridQuery call arg includes viewMode: 'matrix'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viewMode change triggers re-query via coordinator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density.setViewMode('matrix'); flush microtask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superGridQuery called again with updated viewMode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hideEmpty change triggers re-query via coordinator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density.setHideEmpty(true); flush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superGridQuery called again with updated hideEmpty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000" w:sz="6"/>
              <w:left w:val="single" w:color="7A5000" w:sz="16"/>
              <w:bottom w:val="single" w:color="7A5000" w:sz="6"/>
              <w:right w:val="single" w:color="7A5000" w:sz="6"/>
            </w:tcBorders>
            <w:shd w:fill="FFF0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IMPORTANT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These tests must be written and committed in RED state before Phase 22 Plan 03 implementation begins. GREEN state = Plan 03 is done.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Work Area 05: GAP-03 — ViewTabBar → PAFVProvider → ViewManager (UI Control Chain)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File to Create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tests/seams/view-tab-switching.test.ts</w:t>
      </w:r>
    </w:p>
    <w:p>
      <w:pPr>
        <w:spacing w:after="4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Real ViewTabBar mounted in jsdom + real PAFVProvider + real ViewManager. Mock only the view constructors (not the manager logic) to verify mount/destroy are called correctly.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clicking supergrid tab sets viewType to supergrid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simulate click on supergrid tab button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pafv.getState().viewType === 'supergrid'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clicking network tab sets viewType to 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simulate click on network tab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pafv.getState().viewType === 'network'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tab click fires coordinator notify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simulate click on any tab; flush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StateCoordinator subscriber was called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active tab has aria-selected=true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click kanban tab; inspect DOM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kanban tab button has aria-selected='true'; others have 'false'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LATCH→GRAPH tab: LATCH state suspended, not lost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set xAxis; click network tab; click list tab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pafv.getState().xAxis still set after round-trip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Work Area 06: GAP-05 — HistogramScrubber Drag → setRangeFilter → SQL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File to Create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tests/seams/histogram-range-filter.test.ts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scrubber drag start/end fires setRangeFilter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simulate pointerdown/pointermove/pointerup on scrubber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filter.setRangeFilter called with correct min/max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range filter round-trips to SQL WHERE clause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scrubber drag → setRangeFilter(priority,2,4)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filter.compile().where contains 'priority &gt;= ?' AND 'priority &lt;= ?'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scrubber reset clears range 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drag to set range; click reset; flush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filter.hasRangeFilter(field) === 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range filter triggers coordinator re-query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scrubber drag; flush microtask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StateCoordinator notifies subscribers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Work Area 07: GAP-07 — CommandBar Keyboard Shortcut → Provider Mutation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File to Create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tests/seams/commandbar-shortcuts.test.ts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Keyboard 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⌘F opens search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dispatch keydown ⌘F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CommandBar search input receives focus; PAFVProvider state unchanged (not a view switch)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Escape clears 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type in search; dispatch keydown Escape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filter.setSearchQuery(null) called; search input cleared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⌘K opens CommandBar palette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dispatch keydown ⌘K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CommandBar palette element has visible class or aria-expanded='true'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CommandBar destroy removes keydown listener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mount; destroy; dispatch ⌘F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 action fired after destroy (confirms listener was removed)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Work Area 08: GAP-08 — XLSX/CSV Import → FTS5 Trigger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File to Create / Extend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tests/integration/etl-fts5-trigger.test.ts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XLSX import: nodes are FTS-searchable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Import simple.xlsx → searchCards(node name from xlsx)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Search returns imported node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CSV import: nodes are FTS-searchable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Import CSV with name column → searchCards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Search returns imported node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Bulk INSERT path fires FTS5 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If any importer uses bulk INSERT, verify FTS index has entries after import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nodes_fts rowcount matches nodes rowcount post-import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Update via import updates FTS 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Import node A; re-import with new name → searchCards(old name)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Old name returns 0 results; new name returns 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Work Area 09: GAP-09 — WorkbenchShell Initial State Wiring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File to Extend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tests/ui/WorkbenchShell.test.ts — additions</w:t>
      </w:r>
    </w:p>
    <w:p>
      <w:pPr>
        <w:spacing w:after="4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Read the current WorkbenchShell.test.ts before adding these. If any already exist, skip them.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mount() wires all providers before first render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new WorkbenchShell(…).mount(container)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After mount, pafv.getState() has a valid viewType; filter has deleted_at IS NULL 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initial view matches PAFVProvider default viewType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default viewType is 'list'; mount()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ListView is mounted (or its DOM marker class is present); not SuperGrid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filter provider change before mount does not throw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addFilter before mount; then mount()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 error thrown; filter state preserved through mount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destroy() cleans up all subscriptions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mount; destroy; mutate all providers; flush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 errors, no callbacks fired after destroy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Work Area 10: GAP-10 — CalcExplorer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File to Create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tests/ui/CalcExplorer.test.ts</w:t>
      </w:r>
    </w:p>
    <w:p>
      <w:pPr>
        <w:spacing w:after="4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Read src/ui/CalcExplorer.ts first to understand its API and dependencies before writing tests.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mount() creates CalcExplorer root 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mount(container)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Root element with expected class is present in DOM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formula input triggers bridge calc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type formula expression; submit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bridge.calcQuery spy called with correct expression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result displayed in cell after bridge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bridge.calcQuery resolves with result; flush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Cell DOM element contains result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error state displayed for invalid formula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bridge.calcQuery rejects; flush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Error indicator visible in DOM; no throw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destroy() cleans 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mount; destroy; mutate state; flush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 errors, no DOM updates after destroy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5000" w:sz="6"/>
              <w:left w:val="single" w:color="7A5000" w:sz="16"/>
              <w:bottom w:val="single" w:color="7A5000" w:sz="6"/>
              <w:right w:val="single" w:color="7A5000" w:sz="6"/>
            </w:tcBorders>
            <w:shd w:fill="FFF0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18"/>
                <w:szCs w:val="18"/>
              </w:rPr>
              <w:t xml:space="preserve">IMPORTANT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CalcExplorer tests should be written in TDD RED state first, then implementation verified. Do not skip straight to green.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A7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E4B"/>
          <w:sz w:val="32"/>
          <w:szCs w:val="32"/>
        </w:rPr>
        <w:t xml:space="preserve">4. Execution Order &amp;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3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Area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Condition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Fails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Shared infrastructure (realDb + makeProviders)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Both smoke tests 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Fix DB factory or provider wiring — do not proceed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WA-01: filter-to-sql.test.ts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9 tests pass with real sql.js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Field name mismatch between allowlist and schema — fix allowlist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WA-02: pafv-to-cells.test.ts (include __agg__ regression)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6 pass including named regression test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Fix bridge shape transformation — regression test must be named exactly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WA-04: hide-empty-bridge.test.ts (RED first)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Tests written in RED state — failing because feature not yet built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 not skip — these are the pre-condition for Phase 22 Plan 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WA-03: filter-coordinator-supergrid.test.ts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5 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Fix StateCoordinator batching or SuperGrid subscription wiring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WA-05: view-tab-switching.test.ts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5 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Fix ViewTabBar event dispatch or PAFVProvider subscription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WA-06: histogram-range-filter.test.ts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4 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Fix scrubber event handling or setRangeFilter call 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WA-07: commandbar-shortcuts.test.ts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4 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Fix CommandBar keydown listener registration or dispatch 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WA-08: etl-fts5-trigger.test.ts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4 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Fix importer bulk-insert path to fire FTS5 triggers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WA-09: WorkbenchShell additions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4 new tests pass, no regressions in existing 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Fix initialization order or provider wiring in WorkbenchShell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WA-10: CalcExplorer.test.ts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5 pass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Implement CalcExplorer or fix bridge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Phase 22 Plan 03 implementation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WA-04 tests turn GREEN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Plan 03 is done when hide-empty + viewMode seam tests pass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4.1 package.json Scripts to Add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"test:seams":    "vitest run tests/seams/",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"test:gaps":     "npm run test:seams &amp;&amp; vitest run tests/integration/etl-fts5-trigger.test.ts",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"test:full":     "vitest run tests/ &amp;&amp; swift test",</w:t>
      </w:r>
    </w:p>
    <w:p>
      <w:pPr>
        <w:shd w:fill="F5F7FA" w:val="clear"/>
        <w:spacing w:after="30" w:before="30"/>
        <w:ind w:left="360"/>
      </w:pPr>
      <w:r>
        <w:rPr>
          <w:rFonts w:ascii="Courier New" w:cs="Courier New" w:eastAsia="Courier New" w:hAnsi="Courier New"/>
          <w:color w:val="1A6B6B"/>
          <w:sz w:val="16"/>
          <w:szCs w:val="16"/>
        </w:rPr>
        <w:t xml:space="preserve">"test:phase22":  "vitest run tests/seams/hide-empty-bridge.test.ts"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4.2 Final Coverage Score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23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Layer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Score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Score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Gap Being Closed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FilterProvider unit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10/10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10/10 (hold)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Already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PAFVProvider unit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10/10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10/10 (hold)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Already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Filter → SQL seam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4/10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9/10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PAFV → CellDatum seam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3/10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9/10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WA-02 (incl. __agg__ regression)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Filter → Coordinator → Grid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3/10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9/10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WA-03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hideEmpty / viewMode seam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0/10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9/10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WA-04 (Phase 22 Plan 03 gate)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ViewTabBar → ViewManager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5/10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9/10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WA-05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HistogramScrubber → RangeFilter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4/10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9/10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WA-06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CommandBar → Provider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5/10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8/10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WA-07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ETL FTS5 trigger (all formats)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6/10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9/10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WA-08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WorkbenchShell wiring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6/10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9/10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WA-09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CalcExplorer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0/10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8/10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WA-10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4A7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B2E4B"/>
          <w:sz w:val="32"/>
          <w:szCs w:val="32"/>
        </w:rPr>
        <w:t xml:space="preserve">5. Permanent Out-of-Scope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Excluded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Pixel snapshot / visual regression tests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Architectural decision: behavioral assertions only. Screenshots are breadcrumbs.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Never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CloudKit sync integration tests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Requires iCloud account; not automatable in headless CI.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Manual QA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D3 force simulation correctness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D3 algorithms run on client-side filtered subsets. Not part of data pipeline.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v4.0 SuperSilkScreen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Performance / benchmark expansion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Performance tests already exist in SuperGrid.perf.test.ts and performance-assertions.test.ts. No new ones needed here.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Post-Phase 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sqlite-vec / semantic similarity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Deferred to v4.0+.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v4.0+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Playwright E2E browser tests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The seam tests in §3 cover the integration contracts. Full browser E2E is out of scope for this harness.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Post-Phase 27 if at 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GeometryBroadcast / sleeper wire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Ships dormant. No behavior to test until v4.0 SuperSilkScreen.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v4.0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Duplicate ETL unit tests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The ETL round-trip integration tests already cover Apple Notes. Do not add new unit tests for importers that already have coverage.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Already covered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6"/>
              <w:left w:val="single" w:color="1A6B3A" w:sz="16"/>
              <w:bottom w:val="single" w:color="1A6B3A" w:sz="6"/>
              <w:right w:val="single" w:color="1A6B3A" w:sz="6"/>
            </w:tcBorders>
            <w:shd w:fill="D5F0D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MILESTONE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FINAL MILESTONE: All 10 work area gates green + Phase 22 Plan 03 RED tests turned GREEN = the full app is verified at every seam. This is the quality bar for Phase 23 SuperSort entry.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CCCCCC"/>
          <w:sz w:val="18"/>
          <w:szCs w:val="18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E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6B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2026-03-15T16:40:59.303Z</dcterms:created>
  <dcterms:modified xsi:type="dcterms:W3CDTF">2026-03-15T16:40:59.304Z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