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Name: SpaceX Launch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Author: Shaffic Muhatsi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29/09/2023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Decisions Documentation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Architecture Choice: The project follows the MVVM (Model-View-ViewModel) architectural pattern. MVVM was chosen because it separates concerns, making it easier to manage UI logic, data, and interactions. This pattern also aligns well with Jetpack Compose.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Repository Pattern: The project uses the Repository pattern to abstract data sources (API and local database). This separation allows for easier testing and switching between data sources in the future.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Jetpack Compose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Jetpack Compose: Jetpack Compose was chosen for the user interface due to its declarative nature, which simplifies UI development and encourages a more maintainable and flexible codebase.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Composable Functions: UI components are organized into reusable Composable functions to maintain code modularity and improve readability.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 Fetching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Retrofit: Retrofit is used to make network requests to the SpaceX API. It offers a type-safe and efficient way to interact with RESTful APIs.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Room Database: Room is used for local storage and caching of launch data. This choice enables offline access and faster retrieval of previously viewed launches.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Unit Testing: Unit tests are written using JUnit and Mockito to test the business logic, including the ViewModel and Repository. Mock data is used to isolate the tests from external dependencies.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Integration Testing: Integration tests are written using Jetpack Compose's testing tools, including ComposeTestRule and TestComposeContent. These tests ensure that UI components are displayed correctly and interact as expected.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 Experience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Bookmarking Feature: A bookmarking feature is implemented, allowing users to mark launches for later viewing. Bookmarked launches are stored locally in the Room Database.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Error Handling: Appropriate error handling is implemented, including displaying error messages to the user when network requests fail or other errors occur.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Loading Indicators: Loading indicators are used to provide feedback to users while data is being fetched from the network.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Dependency Injection: dependency injection framework like koin for better management of dependencies, especially if the project grows in complexity.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Retrofit: Version X.X.X - Used for making network requests to the SpaceX API.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Room: Version X.X.X - Used for local database storage.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Jetpack Compose: Version X.X.X - Used for building the user interface.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JUnit: Version X.X - Used for unit testing.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Mockito: Version X.X - Used for mocking dependencies in unit tests.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Dependency Injection: Koin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Future Considerations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Pagination: Implement pagination for the launch list to handle a large number of launches efficiently.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UI/UX Improvements: Continuously improve the user interface and user experience based on user feedback and design guidelines.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