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692B" w14:textId="291488CB" w:rsidR="00CC31EF" w:rsidRDefault="00BC0A89">
      <w:r>
        <w:rPr>
          <w:noProof/>
        </w:rPr>
        <w:drawing>
          <wp:inline distT="0" distB="0" distL="0" distR="0" wp14:anchorId="272658A3" wp14:editId="69101578">
            <wp:extent cx="5943600" cy="3745865"/>
            <wp:effectExtent l="0" t="0" r="0" b="0"/>
            <wp:docPr id="56929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92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89"/>
    <w:rsid w:val="00203B96"/>
    <w:rsid w:val="004C13FF"/>
    <w:rsid w:val="00BC0A89"/>
    <w:rsid w:val="00C96F91"/>
    <w:rsid w:val="00CC31EF"/>
    <w:rsid w:val="00DC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A7550"/>
  <w15:chartTrackingRefBased/>
  <w15:docId w15:val="{C900285E-4B38-43A4-8BB1-8D5360D13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Sharp, Matthew Gregory</dc:creator>
  <cp:keywords/>
  <dc:description/>
  <cp:lastModifiedBy>Sharp, Matthew Gregory</cp:lastModifiedBy>
  <cp:revision>1</cp:revision>
  <dcterms:created xsi:type="dcterms:W3CDTF">2025-04-21T02:51:00Z</dcterms:created>
  <dcterms:modified xsi:type="dcterms:W3CDTF">2025-04-21T02:54:00Z</dcterms:modified>
</cp:coreProperties>
</file>