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E4E"/>
          <w:sz w:val="44"/>
        </w:rPr>
        <w:t>BodyMindOT</w:t>
      </w:r>
    </w:p>
    <w:p>
      <w:pPr>
        <w:jc w:val="center"/>
      </w:pPr>
      <w:r>
        <w:rPr>
          <w:b/>
          <w:sz w:val="30"/>
        </w:rPr>
        <w:t>Terms &amp; Conditions</w:t>
      </w:r>
    </w:p>
    <w:p>
      <w:pPr>
        <w:jc w:val="center"/>
      </w:pPr>
      <w:r>
        <w:rPr>
          <w:i/>
          <w:sz w:val="22"/>
        </w:rPr>
        <w:t>Online 1:1 Occupational Therapy Coaching &amp; Experiential Group Workshops</w:t>
      </w:r>
    </w:p>
    <w:p>
      <w:pPr>
        <w:jc w:val="center"/>
      </w:pPr>
      <w:r>
        <w:rPr>
          <w:color w:val="777777"/>
          <w:sz w:val="19"/>
        </w:rPr>
        <w:t>Last updated: 14 July 2026</w:t>
      </w:r>
    </w:p>
    <w:p>
      <w:pPr>
        <w:pStyle w:val="Heading1"/>
      </w:pPr>
      <w:r>
        <w:t>1. Introduction</w:t>
      </w:r>
    </w:p>
    <w:p>
      <w:r>
        <w:rPr>
          <w:b/>
        </w:rPr>
        <w:t xml:space="preserve">1.1  </w:t>
      </w:r>
      <w:r>
        <w:t>These Terms &amp; Conditions (“Terms”) apply to all coaching services provided by BodyMindOT (“we”, “us”, “our”), operated by Phoebe Hsieh, an Occupational Therapist registered with the Health and Care Professions Council (HCPC) in the United Kingdom.</w:t>
      </w:r>
    </w:p>
    <w:p>
      <w:r>
        <w:rPr>
          <w:b/>
        </w:rPr>
        <w:t xml:space="preserve">1.2  </w:t>
      </w:r>
      <w:r>
        <w:t>By booking a session, purchasing a package, or registering for a workshop, you (“the Client”) confirm that you have read, understood, and agree to be bound by these Terms.</w:t>
      </w:r>
    </w:p>
    <w:p>
      <w:r>
        <w:rPr>
          <w:b/>
        </w:rPr>
        <w:t xml:space="preserve">1.3  </w:t>
      </w:r>
      <w:r>
        <w:t>We may update these Terms from time to time. The version in force at the time of your booking will apply to that booking.</w:t>
      </w:r>
    </w:p>
    <w:p>
      <w:pPr>
        <w:pStyle w:val="Heading1"/>
      </w:pPr>
      <w:r>
        <w:t>2. The Service</w:t>
      </w:r>
    </w:p>
    <w:p>
      <w:r>
        <w:rPr>
          <w:b/>
        </w:rPr>
        <w:t xml:space="preserve">2.1  </w:t>
      </w:r>
      <w:r>
        <w:t>We provide 1:1 occupational therapy coaching sessions, conducted online via video call, and experiential group workshops, conducted either face-to-face or remotely depending on the topic. The format and venue (where applicable) of each workshop will be confirmed at the time of registration.</w:t>
      </w:r>
    </w:p>
    <w:p>
      <w:r>
        <w:rPr>
          <w:b/>
        </w:rPr>
        <w:t xml:space="preserve">2.2  </w:t>
      </w:r>
      <w:r>
        <w:t>Coaching sessions are intended to support wellbeing, daily function, and lifestyle goals. They do not constitute emergency care and are not a substitute for treatment by your GP, mental health crisis services, or other medical professionals. If you require urgent medical or psychological help, please contact your GP, NHS 111, or emergency services on 999.</w:t>
      </w:r>
    </w:p>
    <w:p>
      <w:r>
        <w:rPr>
          <w:b/>
        </w:rPr>
        <w:t xml:space="preserve">2.3  </w:t>
      </w:r>
      <w:r>
        <w:t>We reserve the right to decline or discontinue services where we consider, in our professional judgement, that coaching is not appropriate for the Client’s needs. In such cases, any unused pre-paid sessions will be refunded.</w:t>
      </w:r>
    </w:p>
    <w:p>
      <w:pPr>
        <w:pStyle w:val="Heading1"/>
      </w:pPr>
      <w:r>
        <w:t>3. Fees</w:t>
      </w:r>
    </w:p>
    <w:tbl>
      <w:tblPr>
        <w:tblStyle w:val="TableGrid"/>
        <w:tblW w:type="auto" w:w="0"/>
        <w:jc w:val="center"/>
        <w:tblLook w:firstColumn="1" w:firstRow="1" w:lastColumn="0" w:lastRow="0" w:noHBand="0" w:noVBand="1" w:val="04A0"/>
      </w:tblPr>
      <w:tblGrid>
        <w:gridCol w:w="5102"/>
        <w:gridCol w:w="3969"/>
      </w:tblGrid>
      <w:tr>
        <w:tc>
          <w:tcPr>
            <w:tcW w:type="dxa" w:w="4759"/>
          </w:tcPr>
          <w:p>
            <w:pPr>
              <w:spacing w:after="40"/>
            </w:pPr>
            <w:r>
              <w:rPr>
                <w:b/>
                <w:color w:val="2E5E4E"/>
                <w:sz w:val="20"/>
              </w:rPr>
              <w:t>Service</w:t>
            </w:r>
          </w:p>
        </w:tc>
        <w:tc>
          <w:tcPr>
            <w:tcW w:type="dxa" w:w="4759"/>
          </w:tcPr>
          <w:p>
            <w:pPr>
              <w:spacing w:after="40"/>
            </w:pPr>
            <w:r>
              <w:rPr>
                <w:b/>
                <w:color w:val="2E5E4E"/>
                <w:sz w:val="20"/>
              </w:rPr>
              <w:t>Fee</w:t>
            </w:r>
          </w:p>
        </w:tc>
      </w:tr>
      <w:tr>
        <w:tc>
          <w:tcPr>
            <w:tcW w:type="dxa" w:w="4759"/>
          </w:tcPr>
          <w:p>
            <w:pPr>
              <w:spacing w:after="40"/>
            </w:pPr>
            <w:r>
              <w:rPr>
                <w:sz w:val="20"/>
              </w:rPr>
              <w:t>Individual 1:1 session (50 minutes)</w:t>
            </w:r>
          </w:p>
        </w:tc>
        <w:tc>
          <w:tcPr>
            <w:tcW w:type="dxa" w:w="4759"/>
          </w:tcPr>
          <w:p>
            <w:pPr>
              <w:spacing w:after="40"/>
            </w:pPr>
            <w:r>
              <w:rPr>
                <w:sz w:val="20"/>
              </w:rPr>
              <w:t>£65</w:t>
            </w:r>
          </w:p>
        </w:tc>
      </w:tr>
      <w:tr>
        <w:tc>
          <w:tcPr>
            <w:tcW w:type="dxa" w:w="4759"/>
          </w:tcPr>
          <w:p>
            <w:pPr>
              <w:spacing w:after="40"/>
            </w:pPr>
            <w:r>
              <w:rPr>
                <w:sz w:val="20"/>
              </w:rPr>
              <w:t>Package of 6 × 1:1 sessions (50 minutes each)</w:t>
            </w:r>
          </w:p>
        </w:tc>
        <w:tc>
          <w:tcPr>
            <w:tcW w:type="dxa" w:w="4759"/>
          </w:tcPr>
          <w:p>
            <w:pPr>
              <w:spacing w:after="40"/>
            </w:pPr>
            <w:r>
              <w:rPr>
                <w:sz w:val="20"/>
              </w:rPr>
              <w:t>£350</w:t>
            </w:r>
          </w:p>
        </w:tc>
      </w:tr>
      <w:tr>
        <w:tc>
          <w:tcPr>
            <w:tcW w:type="dxa" w:w="4759"/>
          </w:tcPr>
          <w:p>
            <w:pPr>
              <w:spacing w:after="40"/>
            </w:pPr>
            <w:r>
              <w:rPr>
                <w:sz w:val="20"/>
              </w:rPr>
              <w:t>Experiential group workshops</w:t>
            </w:r>
          </w:p>
        </w:tc>
        <w:tc>
          <w:tcPr>
            <w:tcW w:type="dxa" w:w="4759"/>
          </w:tcPr>
          <w:p>
            <w:pPr>
              <w:spacing w:after="40"/>
            </w:pPr>
            <w:r>
              <w:rPr>
                <w:sz w:val="20"/>
              </w:rPr>
              <w:t>Priced per workshop, depending on topic — the fee will be confirmed in writing at the time of registration</w:t>
            </w:r>
          </w:p>
        </w:tc>
      </w:tr>
    </w:tbl>
    <w:p/>
    <w:p>
      <w:r>
        <w:rPr>
          <w:b/>
        </w:rPr>
        <w:t xml:space="preserve">3.1  </w:t>
      </w:r>
      <w:r>
        <w:t>All fees are stated in pounds sterling (GBP).</w:t>
      </w:r>
    </w:p>
    <w:p>
      <w:r>
        <w:rPr>
          <w:b/>
        </w:rPr>
        <w:t xml:space="preserve">3.2  </w:t>
      </w:r>
      <w:r>
        <w:t>We reserve the right to revise our fees. Any change will not affect sessions or packages already paid for.</w:t>
      </w:r>
    </w:p>
    <w:p>
      <w:pPr>
        <w:pStyle w:val="Heading1"/>
      </w:pPr>
      <w:r>
        <w:t>4. Payment</w:t>
      </w:r>
    </w:p>
    <w:p>
      <w:r>
        <w:rPr>
          <w:b/>
        </w:rPr>
        <w:t xml:space="preserve">4.1  </w:t>
      </w:r>
      <w:r>
        <w:t>Payment is accepted by bank transfer to the following account:</w:t>
      </w:r>
    </w:p>
    <w:p>
      <w:pPr>
        <w:ind w:left="567"/>
      </w:pPr>
      <w:r>
        <w:rPr>
          <w:b/>
        </w:rPr>
        <w:t xml:space="preserve">Sort code: </w:t>
      </w:r>
      <w:r>
        <w:t>04-00-04</w:t>
      </w:r>
      <w:r>
        <w:br/>
      </w:r>
      <w:r>
        <w:rPr>
          <w:b/>
        </w:rPr>
        <w:t xml:space="preserve">Account number: </w:t>
      </w:r>
      <w:r>
        <w:t>70879992</w:t>
      </w:r>
      <w:r>
        <w:br/>
      </w:r>
      <w:r>
        <w:rPr>
          <w:b/>
        </w:rPr>
        <w:t xml:space="preserve">Account name: </w:t>
      </w:r>
      <w:r>
        <w:t>Wei-Yun Hsieh</w:t>
      </w:r>
      <w:r>
        <w:br/>
      </w:r>
      <w:r>
        <w:rPr>
          <w:b/>
        </w:rPr>
        <w:t xml:space="preserve">Payment reference: </w:t>
      </w:r>
      <w:r>
        <w:t>Your full name</w:t>
      </w:r>
    </w:p>
    <w:p>
      <w:r>
        <w:rPr>
          <w:b/>
        </w:rPr>
        <w:t xml:space="preserve">4.2  </w:t>
      </w:r>
      <w:r>
        <w:rPr>
          <w:b/>
        </w:rPr>
        <w:t xml:space="preserve">Individual sessions: </w:t>
      </w:r>
      <w:r>
        <w:t>payment must be received in full no later than 24 hours before the scheduled session. Your booking is not confirmed until payment has been received.</w:t>
      </w:r>
    </w:p>
    <w:p>
      <w:r>
        <w:rPr>
          <w:b/>
        </w:rPr>
        <w:t xml:space="preserve">4.3  </w:t>
      </w:r>
      <w:r>
        <w:rPr>
          <w:b/>
        </w:rPr>
        <w:t xml:space="preserve">Packages: </w:t>
      </w:r>
      <w:r>
        <w:t>payment must be received in full before the first session of the package.</w:t>
      </w:r>
    </w:p>
    <w:p>
      <w:r>
        <w:rPr>
          <w:b/>
        </w:rPr>
        <w:t xml:space="preserve">4.4  </w:t>
      </w:r>
      <w:r>
        <w:rPr>
          <w:b/>
        </w:rPr>
        <w:t xml:space="preserve">Workshops: </w:t>
      </w:r>
      <w:r>
        <w:t>payment must be received in full by the deadline stated at registration; otherwise, your place is not confirmed and may be released.</w:t>
      </w:r>
    </w:p>
    <w:p>
      <w:r>
        <w:rPr>
          <w:b/>
        </w:rPr>
        <w:t xml:space="preserve">4.5  </w:t>
      </w:r>
      <w:r>
        <w:t>Package sessions are valid for 6 months from the date of purchase. Unused sessions after this period will expire and are non-refundable, unless otherwise agreed in writing.</w:t>
      </w:r>
    </w:p>
    <w:p>
      <w:r>
        <w:rPr>
          <w:b/>
        </w:rPr>
        <w:t xml:space="preserve">4.6  </w:t>
      </w:r>
      <w:r>
        <w:t>Packages and sessions are personal to the Client and may not be shared with or transferred to another person.</w:t>
      </w:r>
    </w:p>
    <w:p>
      <w:pPr>
        <w:pStyle w:val="Heading1"/>
      </w:pPr>
      <w:r>
        <w:t>5. Booking, Cancellation &amp; Rescheduling — 1:1 Sessions</w:t>
      </w:r>
    </w:p>
    <w:p>
      <w:r>
        <w:rPr>
          <w:b/>
        </w:rPr>
        <w:t xml:space="preserve">5.1  </w:t>
      </w:r>
      <w:r>
        <w:t>Sessions may be cancelled or rescheduled free of charge with more than 24 hours’ notice before the scheduled start time.</w:t>
      </w:r>
    </w:p>
    <w:p>
      <w:r>
        <w:rPr>
          <w:b/>
        </w:rPr>
        <w:t xml:space="preserve">5.2  </w:t>
      </w:r>
      <w:r>
        <w:t>Cancellations or reschedule requests made within 24 hours of the scheduled start time will be charged at the full session fee. For package clients, the session will be deducted from the package.</w:t>
      </w:r>
    </w:p>
    <w:p>
      <w:r>
        <w:rPr>
          <w:b/>
        </w:rPr>
        <w:t xml:space="preserve">5.3  </w:t>
      </w:r>
      <w:r>
        <w:t>If you do not attend a session (“no-show”), the full session fee will be charged (or deducted from your package).</w:t>
      </w:r>
    </w:p>
    <w:p>
      <w:r>
        <w:rPr>
          <w:b/>
        </w:rPr>
        <w:t xml:space="preserve">5.4  </w:t>
      </w:r>
      <w:r>
        <w:t>If you arrive late, the session will still end at the scheduled time and the full fee remains payable. If you have not joined within 20 minutes of the start time, the session will be treated as a no-show.</w:t>
      </w:r>
    </w:p>
    <w:p>
      <w:r>
        <w:rPr>
          <w:b/>
        </w:rPr>
        <w:t xml:space="preserve">5.5  </w:t>
      </w:r>
      <w:r>
        <w:t>All cancellation and reschedule requests must be made in writing by email to phoebehsieh@bodymindot.com. The time of receipt of your email determines whether the 24-hour threshold has been met.</w:t>
      </w:r>
    </w:p>
    <w:p>
      <w:pPr>
        <w:pStyle w:val="Heading1"/>
      </w:pPr>
      <w:r>
        <w:t>6. Cancellation — Experiential Group Workshops</w:t>
      </w:r>
    </w:p>
    <w:p>
      <w:r>
        <w:rPr>
          <w:b/>
        </w:rPr>
        <w:t xml:space="preserve">6.1  </w:t>
      </w:r>
      <w:r>
        <w:t>Workshop cancellations by the Client:</w:t>
      </w:r>
    </w:p>
    <w:p>
      <w:pPr>
        <w:pStyle w:val="ListBullet"/>
      </w:pPr>
      <w:r>
        <w:rPr>
          <w:b/>
        </w:rPr>
        <w:t>More than 7 days</w:t>
      </w:r>
      <w:r>
        <w:t xml:space="preserve"> before the workshop date: full refund, or transfer to a later workshop (subject to availability).</w:t>
      </w:r>
    </w:p>
    <w:p>
      <w:pPr>
        <w:pStyle w:val="ListBullet"/>
      </w:pPr>
      <w:r>
        <w:rPr>
          <w:b/>
        </w:rPr>
        <w:t>Between 7 days and 48 hours</w:t>
      </w:r>
      <w:r>
        <w:t xml:space="preserve"> before the workshop: 50% refund, or transfer to a later workshop (subject to availability).</w:t>
      </w:r>
    </w:p>
    <w:p>
      <w:pPr>
        <w:pStyle w:val="ListBullet"/>
      </w:pPr>
      <w:r>
        <w:rPr>
          <w:b/>
        </w:rPr>
        <w:t>Within 48 hours</w:t>
      </w:r>
      <w:r>
        <w:t xml:space="preserve"> of the workshop, or non-attendance: no refund.</w:t>
      </w:r>
    </w:p>
    <w:p>
      <w:r>
        <w:rPr>
          <w:b/>
        </w:rPr>
        <w:t xml:space="preserve">6.2  </w:t>
      </w:r>
      <w:r>
        <w:t>Workshop places are transferable to another named person with prior written agreement.</w:t>
      </w:r>
    </w:p>
    <w:p>
      <w:r>
        <w:rPr>
          <w:b/>
        </w:rPr>
        <w:t xml:space="preserve">6.3  </w:t>
      </w:r>
      <w:r>
        <w:t>If we cancel or postpone a workshop (for example, due to insufficient enrolment or illness), you will be offered a full refund or a place on a rescheduled date.</w:t>
      </w:r>
    </w:p>
    <w:p>
      <w:pPr>
        <w:pStyle w:val="Heading1"/>
      </w:pPr>
      <w:r>
        <w:t>7. Cancellation by Us</w:t>
      </w:r>
    </w:p>
    <w:p>
      <w:r>
        <w:rPr>
          <w:b/>
        </w:rPr>
        <w:t xml:space="preserve">7.1  </w:t>
      </w:r>
      <w:r>
        <w:t>If we need to cancel a 1:1 session, we will give you as much notice as possible and offer either a rescheduled session at no extra cost or, where payment has been made for an individual session, a full refund of that session fee.</w:t>
      </w:r>
    </w:p>
    <w:p>
      <w:pPr>
        <w:pStyle w:val="Heading1"/>
      </w:pPr>
      <w:r>
        <w:t>8. Online Sessions — Technical Requirements &amp; Privacy</w:t>
      </w:r>
    </w:p>
    <w:p>
      <w:r>
        <w:rPr>
          <w:b/>
        </w:rPr>
        <w:t xml:space="preserve">8.1  </w:t>
      </w:r>
      <w:r>
        <w:t>Online sessions are delivered by video call. You are responsible for having a stable internet connection, a suitable device, and a private, safe space for the session. To protect your confidentiality and the quality of the session, the space you join from should remain entirely private and free from family members or housemates for the duration of the call.</w:t>
      </w:r>
    </w:p>
    <w:p>
      <w:r>
        <w:rPr>
          <w:b/>
        </w:rPr>
        <w:t xml:space="preserve">8.2  </w:t>
      </w:r>
      <w:r>
        <w:t>If the internet connection drops mid-session and cannot be restored promptly, the session will continue by telephone where possible. Please ensure we hold an up-to-date telephone number for you.</w:t>
      </w:r>
    </w:p>
    <w:p>
      <w:r>
        <w:rPr>
          <w:b/>
        </w:rPr>
        <w:t xml:space="preserve">8.3  </w:t>
      </w:r>
      <w:r>
        <w:t>If a session cannot proceed or is significantly disrupted due to a technical failure on our side, the session (or the time lost) will be rescheduled at no cost to you.</w:t>
      </w:r>
    </w:p>
    <w:p>
      <w:r>
        <w:rPr>
          <w:b/>
        </w:rPr>
        <w:t xml:space="preserve">8.4  </w:t>
      </w:r>
      <w:r>
        <w:t>If a session cannot proceed due to a technical failure on your side and cannot be completed by telephone, the session will be treated as delivered and the fee remains payable, although we will use reasonable discretion in genuine, unavoidable circumstances.</w:t>
      </w:r>
    </w:p>
    <w:p>
      <w:pPr>
        <w:pStyle w:val="Heading1"/>
      </w:pPr>
      <w:r>
        <w:t>9. Confidentiality &amp; Data Protection</w:t>
      </w:r>
    </w:p>
    <w:p>
      <w:r>
        <w:rPr>
          <w:b/>
        </w:rPr>
        <w:t xml:space="preserve">9.1  </w:t>
      </w:r>
      <w:r>
        <w:t>All information shared during sessions is treated as confidential, except where disclosure is required by law or where there is a risk of serious harm to you or others, in line with HCPC standards and UK safeguarding obligations.</w:t>
      </w:r>
    </w:p>
    <w:p>
      <w:r>
        <w:rPr>
          <w:b/>
        </w:rPr>
        <w:t xml:space="preserve">9.2  </w:t>
      </w:r>
      <w:r>
        <w:t>Personal data is processed in accordance with the UK General Data Protection Regulation (UK GDPR) and the Data Protection Act 2018. Please refer to our Privacy Policy for details.</w:t>
      </w:r>
    </w:p>
    <w:p>
      <w:r>
        <w:rPr>
          <w:b/>
        </w:rPr>
        <w:t xml:space="preserve">9.3  </w:t>
      </w:r>
      <w:r>
        <w:t>Sessions are not recorded by either party without the prior written consent of both parties.</w:t>
      </w:r>
    </w:p>
    <w:p>
      <w:pPr>
        <w:pStyle w:val="Heading1"/>
      </w:pPr>
      <w:r>
        <w:t>10. Client Responsibilities</w:t>
      </w:r>
    </w:p>
    <w:p>
      <w:r>
        <w:rPr>
          <w:b/>
        </w:rPr>
        <w:t xml:space="preserve">10.1  </w:t>
      </w:r>
      <w:r>
        <w:t>You agree to provide accurate and complete information relevant to the service, including any health information that may affect your participation.</w:t>
      </w:r>
    </w:p>
    <w:p>
      <w:r>
        <w:rPr>
          <w:b/>
        </w:rPr>
        <w:t xml:space="preserve">10.2  </w:t>
      </w:r>
      <w:r>
        <w:t>You are responsible for implementing any strategies or recommendations discussed; outcomes depend on individual circumstances and engagement, and no specific results are guaranteed.</w:t>
      </w:r>
    </w:p>
    <w:p>
      <w:pPr>
        <w:pStyle w:val="Heading1"/>
      </w:pPr>
      <w:r>
        <w:t>11. Liability</w:t>
      </w:r>
    </w:p>
    <w:p>
      <w:r>
        <w:rPr>
          <w:b/>
        </w:rPr>
        <w:t xml:space="preserve">11.1  </w:t>
      </w:r>
      <w:r>
        <w:t>Nothing in these Terms excludes or limits our liability for death or personal injury caused by our negligence, or for any other liability that cannot be excluded under the law of England and Wales.</w:t>
      </w:r>
    </w:p>
    <w:p>
      <w:r>
        <w:rPr>
          <w:b/>
        </w:rPr>
        <w:t xml:space="preserve">11.2  </w:t>
      </w:r>
      <w:r>
        <w:t>Subject to clause 11.1, our total liability to you in connection with the services shall not exceed the total fees paid by you for the services giving rise to the claim.</w:t>
      </w:r>
    </w:p>
    <w:p>
      <w:r>
        <w:rPr>
          <w:b/>
        </w:rPr>
        <w:t xml:space="preserve">11.3  </w:t>
      </w:r>
      <w:r>
        <w:t>We are not liable for any indirect or consequential loss.</w:t>
      </w:r>
    </w:p>
    <w:p>
      <w:pPr>
        <w:pStyle w:val="Heading1"/>
      </w:pPr>
      <w:r>
        <w:t>12. Complaints &amp; Professional Standards</w:t>
      </w:r>
    </w:p>
    <w:p>
      <w:r>
        <w:rPr>
          <w:b/>
        </w:rPr>
        <w:t xml:space="preserve">12.1  </w:t>
      </w:r>
      <w:r>
        <w:t>If you are dissatisfied with any aspect of the service, please contact us at phoebehsieh@bodymindot.com and we will aim to resolve the matter promptly and fairly.</w:t>
      </w:r>
    </w:p>
    <w:p>
      <w:r>
        <w:rPr>
          <w:b/>
        </w:rPr>
        <w:t xml:space="preserve">12.2  </w:t>
      </w:r>
      <w:r>
        <w:t>We hold professional indemnity insurance appropriate to our practice, in line with HCPC registration requirements.</w:t>
      </w:r>
    </w:p>
    <w:p>
      <w:r>
        <w:rPr>
          <w:b/>
        </w:rPr>
        <w:t xml:space="preserve">12.3  </w:t>
      </w:r>
      <w:r>
        <w:t>If you believe your complaint has not been resolved satisfactorily, you may contact the Health and Care Professions Council (HCPC), the statutory regulator for occupational therapists in the UK (www.hcpc-uk.org).</w:t>
      </w:r>
    </w:p>
    <w:p>
      <w:pPr>
        <w:pStyle w:val="Heading1"/>
      </w:pPr>
      <w:r>
        <w:t>13. Consumer Rights</w:t>
      </w:r>
    </w:p>
    <w:p>
      <w:r>
        <w:rPr>
          <w:b/>
        </w:rPr>
        <w:t xml:space="preserve">13.1  </w:t>
      </w:r>
      <w:r>
        <w:t>If you are a consumer, you may have a statutory right to cancel a distance contract within 14 days of purchase under the Consumer Contracts (Information, Cancellation and Additional Charges) Regulations 2013. By booking a session that takes place within this 14-day period, you request that the service begins within the cancellation period and acknowledge that, once a session has been delivered, you lose the right to cancel in respect of that session. Any refund for a cancelled package will be reduced by the value of sessions already delivered (charged at the individual session rate of £65).</w:t>
      </w:r>
    </w:p>
    <w:p>
      <w:pPr>
        <w:pStyle w:val="Heading1"/>
      </w:pPr>
      <w:r>
        <w:t>14. General</w:t>
      </w:r>
    </w:p>
    <w:p>
      <w:r>
        <w:rPr>
          <w:b/>
        </w:rPr>
        <w:t xml:space="preserve">14.1  </w:t>
      </w:r>
      <w:r>
        <w:t>These Terms constitute the entire agreement between you and us in relation to the services.</w:t>
      </w:r>
    </w:p>
    <w:p>
      <w:r>
        <w:rPr>
          <w:b/>
        </w:rPr>
        <w:t xml:space="preserve">14.2  </w:t>
      </w:r>
      <w:r>
        <w:t>If any provision of these Terms is found to be invalid, the remaining provisions remain in full force.</w:t>
      </w:r>
    </w:p>
    <w:p>
      <w:r>
        <w:rPr>
          <w:b/>
        </w:rPr>
        <w:t xml:space="preserve">14.3  </w:t>
      </w:r>
      <w:r>
        <w:t>These Terms are governed by the law of England and Wales, and the courts of England and Wales shall have exclusive jurisdiction.</w:t>
      </w:r>
    </w:p>
    <w:p/>
    <w:p>
      <w:r>
        <w:rPr>
          <w:b/>
          <w:color w:val="2E5E4E"/>
        </w:rPr>
        <w:t>BodyMindOT</w:t>
        <w:br/>
      </w:r>
      <w:r>
        <w:t>Phoebe Hsieh, Occupational Therapist (HCPC Registered)</w:t>
        <w:br/>
      </w:r>
      <w:r>
        <w:t>Email: phoebehsieh@bodymindot.com</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E5E4E"/>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5E4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