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1568F" w14:textId="32258BF7" w:rsidR="001164FF" w:rsidRPr="001164FF" w:rsidRDefault="001164FF">
      <w:pPr>
        <w:rPr>
          <w:b/>
          <w:bCs/>
        </w:rPr>
      </w:pPr>
      <w:r w:rsidRPr="001164FF">
        <w:rPr>
          <w:b/>
          <w:bCs/>
        </w:rPr>
        <w:t>Project Summary:</w:t>
      </w:r>
    </w:p>
    <w:p w14:paraId="65773FCC" w14:textId="4A74A20A" w:rsidR="001164FF" w:rsidRDefault="001164FF">
      <w:r>
        <w:t>Women in Power</w:t>
      </w:r>
    </w:p>
    <w:p w14:paraId="777947D9" w14:textId="3A24013A" w:rsidR="001164FF" w:rsidRPr="001164FF" w:rsidRDefault="001164FF">
      <w:pPr>
        <w:rPr>
          <w:b/>
          <w:bCs/>
        </w:rPr>
      </w:pPr>
      <w:r w:rsidRPr="001164FF">
        <w:rPr>
          <w:b/>
          <w:bCs/>
        </w:rPr>
        <w:t xml:space="preserve">Group Participants: </w:t>
      </w:r>
    </w:p>
    <w:p w14:paraId="124FCFEF" w14:textId="767AB318" w:rsidR="001164FF" w:rsidRDefault="001164FF">
      <w:r>
        <w:t xml:space="preserve">Manisha </w:t>
      </w:r>
      <w:proofErr w:type="spellStart"/>
      <w:r>
        <w:t>Shetti</w:t>
      </w:r>
      <w:proofErr w:type="spellEnd"/>
      <w:r>
        <w:t xml:space="preserve">, Lisa Weinstein, Katie Young, Corrine </w:t>
      </w:r>
      <w:proofErr w:type="spellStart"/>
      <w:r>
        <w:t>Ptaek</w:t>
      </w:r>
      <w:proofErr w:type="spellEnd"/>
      <w:r>
        <w:t xml:space="preserve">, Liliana </w:t>
      </w:r>
      <w:proofErr w:type="spellStart"/>
      <w:r>
        <w:t>Ilut</w:t>
      </w:r>
      <w:proofErr w:type="spellEnd"/>
      <w:r>
        <w:t xml:space="preserve"> </w:t>
      </w:r>
    </w:p>
    <w:p w14:paraId="1CE2470A" w14:textId="0B694708" w:rsidR="001164FF" w:rsidRPr="001164FF" w:rsidRDefault="001164FF">
      <w:pPr>
        <w:rPr>
          <w:b/>
          <w:bCs/>
        </w:rPr>
      </w:pPr>
      <w:r w:rsidRPr="001164FF">
        <w:rPr>
          <w:b/>
          <w:bCs/>
        </w:rPr>
        <w:t>Project Objective:</w:t>
      </w:r>
    </w:p>
    <w:p w14:paraId="52CA0747" w14:textId="594B8882" w:rsidR="001164FF" w:rsidRDefault="001164FF">
      <w:r>
        <w:t xml:space="preserve">Our team will look at the correlation of women in power to income levels and opportunities </w:t>
      </w:r>
      <w:proofErr w:type="gramStart"/>
      <w:r>
        <w:t>worldwide .</w:t>
      </w:r>
      <w:proofErr w:type="gramEnd"/>
      <w:r>
        <w:t xml:space="preserve"> </w:t>
      </w:r>
    </w:p>
    <w:p w14:paraId="41C0B63F" w14:textId="20A46C15" w:rsidR="001164FF" w:rsidRDefault="001164FF">
      <w:r>
        <w:t xml:space="preserve">We will create a dashboard with charts, and tableau showing our findings and analysis. </w:t>
      </w:r>
    </w:p>
    <w:p w14:paraId="50532E8B" w14:textId="0C22A7D7" w:rsidR="001164FF" w:rsidRDefault="001164FF">
      <w:r>
        <w:t xml:space="preserve">The datasets we have decided to use are from Makeover Mondays </w:t>
      </w:r>
    </w:p>
    <w:p w14:paraId="288D9B74" w14:textId="1E25CAB4" w:rsidR="001164FF" w:rsidRDefault="001164FF"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https://data.world/makeovermonday/2020w30</w:t>
        </w:r>
      </w:hyperlink>
    </w:p>
    <w:p w14:paraId="3A07AA27" w14:textId="77777777" w:rsidR="001164FF" w:rsidRPr="001164FF" w:rsidRDefault="001164FF" w:rsidP="001164FF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5" w:tgtFrame="_blank" w:history="1">
        <w:r w:rsidRPr="001164FF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https://data.worldbank.org/indicatorThere's</w:t>
        </w:r>
      </w:hyperlink>
      <w:r w:rsidRPr="001164FF">
        <w:rPr>
          <w:rFonts w:ascii="Arial" w:eastAsia="Times New Roman" w:hAnsi="Arial" w:cs="Arial"/>
          <w:color w:val="1D1C1D"/>
          <w:sz w:val="23"/>
          <w:szCs w:val="23"/>
        </w:rPr>
        <w:t> a few good ones under gender like female firm ownership </w:t>
      </w:r>
      <w:hyperlink r:id="rId6" w:tgtFrame="_blank" w:history="1">
        <w:r w:rsidRPr="001164FF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https://data.worldbank.org/indicator/IC.FRM.FEMO.ZS?view=chartand</w:t>
        </w:r>
      </w:hyperlink>
      <w:r w:rsidRPr="001164FF">
        <w:rPr>
          <w:rFonts w:ascii="Arial" w:eastAsia="Times New Roman" w:hAnsi="Arial" w:cs="Arial"/>
          <w:color w:val="1D1C1D"/>
          <w:sz w:val="23"/>
          <w:szCs w:val="23"/>
        </w:rPr>
        <w:t> female labor percentage </w:t>
      </w:r>
      <w:hyperlink r:id="rId7" w:tgtFrame="_blank" w:history="1">
        <w:r w:rsidRPr="001164FF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https://data.worldbank.org/indicator/SL.TLF.CACT.FE.ZS</w:t>
        </w:r>
      </w:hyperlink>
    </w:p>
    <w:p w14:paraId="53177488" w14:textId="13C7A22D" w:rsidR="001164FF" w:rsidRPr="001164FF" w:rsidRDefault="001164FF" w:rsidP="001164FF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164FF">
        <w:rPr>
          <w:rFonts w:ascii="Arial" w:eastAsia="Times New Roman" w:hAnsi="Arial" w:cs="Arial"/>
          <w:noProof/>
          <w:color w:val="1D1C1D"/>
          <w:sz w:val="23"/>
          <w:szCs w:val="23"/>
        </w:rPr>
        <mc:AlternateContent>
          <mc:Choice Requires="wps">
            <w:drawing>
              <wp:inline distT="0" distB="0" distL="0" distR="0" wp14:anchorId="145BCF62" wp14:editId="2077175A">
                <wp:extent cx="152400" cy="152400"/>
                <wp:effectExtent l="0" t="0" r="0" b="0"/>
                <wp:docPr id="2" name="Rectangle 2" descr="data.worldbank.or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4FD93" id="Rectangle 2" o:spid="_x0000_s1026" alt="data.worldbank.or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1164FF">
        <w:rPr>
          <w:rFonts w:ascii="Arial" w:eastAsia="Times New Roman" w:hAnsi="Arial" w:cs="Arial"/>
          <w:b/>
          <w:bCs/>
          <w:color w:val="1D1C1D"/>
          <w:sz w:val="23"/>
          <w:szCs w:val="23"/>
        </w:rPr>
        <w:t>data.worldbank.org</w:t>
      </w:r>
    </w:p>
    <w:p w14:paraId="45DE617E" w14:textId="77777777" w:rsidR="001164FF" w:rsidRPr="001164FF" w:rsidRDefault="001164FF" w:rsidP="001164FF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8" w:tgtFrame="_blank" w:history="1">
        <w:r w:rsidRPr="001164FF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Firms with female participation in ownership (% of firms) | Data</w:t>
        </w:r>
      </w:hyperlink>
    </w:p>
    <w:p w14:paraId="7F4F01AD" w14:textId="77777777" w:rsidR="001164FF" w:rsidRPr="001164FF" w:rsidRDefault="001164FF" w:rsidP="001164FF">
      <w:pPr>
        <w:shd w:val="clear" w:color="auto" w:fill="F8F8F8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164FF">
        <w:rPr>
          <w:rFonts w:ascii="Arial" w:eastAsia="Times New Roman" w:hAnsi="Arial" w:cs="Arial"/>
          <w:color w:val="1D1C1D"/>
          <w:sz w:val="23"/>
          <w:szCs w:val="23"/>
        </w:rPr>
        <w:t>Firms with female participation in ownership (% of firms) from The World Bank: Data</w:t>
      </w:r>
    </w:p>
    <w:p w14:paraId="15004110" w14:textId="1333DC07" w:rsidR="001164FF" w:rsidRPr="001164FF" w:rsidRDefault="001164FF" w:rsidP="001164FF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164FF">
        <w:rPr>
          <w:rFonts w:ascii="Arial" w:eastAsia="Times New Roman" w:hAnsi="Arial" w:cs="Arial"/>
          <w:noProof/>
          <w:color w:val="1D1C1D"/>
          <w:sz w:val="23"/>
          <w:szCs w:val="23"/>
        </w:rPr>
        <mc:AlternateContent>
          <mc:Choice Requires="wps">
            <w:drawing>
              <wp:inline distT="0" distB="0" distL="0" distR="0" wp14:anchorId="212F98DA" wp14:editId="60721245">
                <wp:extent cx="152400" cy="152400"/>
                <wp:effectExtent l="0" t="0" r="0" b="0"/>
                <wp:docPr id="1" name="Rectangle 1" descr="data.worldbank.or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9D19F0" id="Rectangle 1" o:spid="_x0000_s1026" alt="data.worldbank.or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Pr="001164FF">
        <w:rPr>
          <w:rFonts w:ascii="Arial" w:eastAsia="Times New Roman" w:hAnsi="Arial" w:cs="Arial"/>
          <w:b/>
          <w:bCs/>
          <w:color w:val="1D1C1D"/>
          <w:sz w:val="23"/>
          <w:szCs w:val="23"/>
        </w:rPr>
        <w:t>data.worldbank.org</w:t>
      </w:r>
    </w:p>
    <w:p w14:paraId="45CCB5FD" w14:textId="77777777" w:rsidR="001164FF" w:rsidRPr="001164FF" w:rsidRDefault="001164FF" w:rsidP="001164FF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9" w:tgtFrame="_blank" w:history="1">
        <w:r w:rsidRPr="001164FF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Labor force participation rate, female (% of female population ages 15+) (modeled ILO estimate) | Data</w:t>
        </w:r>
      </w:hyperlink>
    </w:p>
    <w:p w14:paraId="596E8712" w14:textId="77777777" w:rsidR="001164FF" w:rsidRPr="001164FF" w:rsidRDefault="001164FF" w:rsidP="001164FF">
      <w:pPr>
        <w:shd w:val="clear" w:color="auto" w:fill="F8F8F8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164FF">
        <w:rPr>
          <w:rFonts w:ascii="Arial" w:eastAsia="Times New Roman" w:hAnsi="Arial" w:cs="Arial"/>
          <w:color w:val="1D1C1D"/>
          <w:sz w:val="23"/>
          <w:szCs w:val="23"/>
        </w:rPr>
        <w:t>Labor force participation rate, female (% of female population ages 15+) (modeled ILO estimate) from The World Bank: Data</w:t>
      </w:r>
    </w:p>
    <w:p w14:paraId="19C544C5" w14:textId="211BADF9" w:rsidR="001164FF" w:rsidRDefault="00BC64F2">
      <w:r>
        <w:t>We are also exploring this dataset to pull other information into our comparisons</w:t>
      </w:r>
    </w:p>
    <w:p w14:paraId="3DEDF1FD" w14:textId="205FA5E2" w:rsidR="00BC64F2" w:rsidRDefault="00BC64F2">
      <w:hyperlink r:id="rId10" w:history="1">
        <w:r w:rsidRPr="009721E7">
          <w:rPr>
            <w:rStyle w:val="Hyperlink"/>
          </w:rPr>
          <w:t>https://datacatalog.worldbank.org/dataset/women-business-and-law</w:t>
        </w:r>
      </w:hyperlink>
    </w:p>
    <w:p w14:paraId="581A5764" w14:textId="5C8BE5B6" w:rsidR="00BC64F2" w:rsidRDefault="00BC64F2"/>
    <w:p w14:paraId="7DF860D6" w14:textId="4E2D7293" w:rsidR="00BC64F2" w:rsidRDefault="00BC64F2">
      <w:r>
        <w:t xml:space="preserve">Note:  This proposal/description will be revised as we plan through our dashboard. </w:t>
      </w:r>
    </w:p>
    <w:p w14:paraId="7871AA37" w14:textId="77777777" w:rsidR="009E4574" w:rsidRDefault="009E4574"/>
    <w:p w14:paraId="7A7BA041" w14:textId="73BFC636" w:rsidR="009E4574" w:rsidRDefault="009E4574"/>
    <w:p w14:paraId="1F23F556" w14:textId="77777777" w:rsidR="009E4574" w:rsidRDefault="009E4574"/>
    <w:sectPr w:rsidR="009E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74"/>
    <w:rsid w:val="001164FF"/>
    <w:rsid w:val="00756E68"/>
    <w:rsid w:val="009E4574"/>
    <w:rsid w:val="00BC64F2"/>
    <w:rsid w:val="00E6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8D0D"/>
  <w15:chartTrackingRefBased/>
  <w15:docId w15:val="{3D60EEF1-C4C5-4C6C-B219-3D3B9D50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4FF"/>
    <w:rPr>
      <w:color w:val="0000FF"/>
      <w:u w:val="single"/>
    </w:rPr>
  </w:style>
  <w:style w:type="character" w:customStyle="1" w:styleId="c-messageattachmentauthorname">
    <w:name w:val="c-message_attachment__author_name"/>
    <w:basedOn w:val="DefaultParagraphFont"/>
    <w:rsid w:val="001164FF"/>
  </w:style>
  <w:style w:type="character" w:customStyle="1" w:styleId="c-messageattachmenttitle">
    <w:name w:val="c-message_attachment__title"/>
    <w:basedOn w:val="DefaultParagraphFont"/>
    <w:rsid w:val="001164FF"/>
  </w:style>
  <w:style w:type="character" w:customStyle="1" w:styleId="c-messageattachmenttext">
    <w:name w:val="c-message_attachment__text"/>
    <w:basedOn w:val="DefaultParagraphFont"/>
    <w:rsid w:val="001164FF"/>
  </w:style>
  <w:style w:type="character" w:styleId="UnresolvedMention">
    <w:name w:val="Unresolved Mention"/>
    <w:basedOn w:val="DefaultParagraphFont"/>
    <w:uiPriority w:val="99"/>
    <w:semiHidden/>
    <w:unhideWhenUsed/>
    <w:rsid w:val="00BC6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1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9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5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2734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1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2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37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05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96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IC.FRM.FEMO.ZS?view=charta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worldbank.org/indicator/SL.TLF.CACT.FE.Z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IC.FRM.FEMO.ZS?view=chartan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worldbank.org/indicatorThere's" TargetMode="External"/><Relationship Id="rId10" Type="http://schemas.openxmlformats.org/officeDocument/2006/relationships/hyperlink" Target="https://datacatalog.worldbank.org/dataset/women-business-and-law" TargetMode="External"/><Relationship Id="rId4" Type="http://schemas.openxmlformats.org/officeDocument/2006/relationships/hyperlink" Target="https://data.world/makeovermonday/2020w30" TargetMode="External"/><Relationship Id="rId9" Type="http://schemas.openxmlformats.org/officeDocument/2006/relationships/hyperlink" Target="https://data.worldbank.org/indicator/SL.TLF.CACT.FE.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Corrine Ptacek</dc:creator>
  <cp:keywords/>
  <dc:description/>
  <cp:lastModifiedBy>Corrine Ptacek</cp:lastModifiedBy>
  <cp:revision>1</cp:revision>
  <dcterms:created xsi:type="dcterms:W3CDTF">2020-11-10T01:55:00Z</dcterms:created>
  <dcterms:modified xsi:type="dcterms:W3CDTF">2020-11-10T03:33:00Z</dcterms:modified>
</cp:coreProperties>
</file>