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 95% CrI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1: Health Interventions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 (0.25)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[3.59, 4.58]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[36.33, 97.09]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1: Health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[1.01,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1: Health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[-0.61,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[0.55, 2.33]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1: Health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[0.96, 1.12]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2: Video modeling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 (0.31)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[3.02, 4.24]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[20.52, 69.39]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2: Video modeling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[1.00, 1.05]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2: Video modeling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(0.37)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[0.10, 1.55]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[1.10, 4.70]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2: Video modeling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3: Telehealth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 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[3.50, 5.05]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[33.08, 155.42]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3: Telehealth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3: Telehealth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(0.40)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1.48]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4.39]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3: Telehealth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[1.03, 1.20]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4: Function-based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4.18 (0.20)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[3.79, 4.57]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[44.28, 96.76]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4: Function-based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4: Function-based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[-0.39, 0.78]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[0.67, 2.19]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4: Function-based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5: Single-case design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 (0.32)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[2.57, 3.82]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[13.05, 45.73]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5: Single-case design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[1.02,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5: Single-case design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(0.40)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[-0.34, 1.17]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[0.71, 3.22]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5: Single-case design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6: AAC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3.45]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[3.25, 31.52]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6: AAC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[1.04, 1.12]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6: AAC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 (0.42)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[-1.56,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1.12]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6: AAC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[0.91,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7: Staff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 (0.29)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[4.09, 5.24]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[59.61, 187.97]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7: Staff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[0.95,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7: Staff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3.92]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7: Staff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[0.98, 1.14]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8: Reading and writing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 (0.50)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[2.74, 4.70]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[15.51, 110.12]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8: Reading and writing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8: Reading and writing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[-0.65,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[0.52, 2.73]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8: Reading and writing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[0.94, 1.11]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9: Classroom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 (0.35)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[1.33, 2.70]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[3.78, 14.89]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9: Classroom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[1.04,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9: Classroom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 (0.40)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[-1.06, 0.49]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[0.35,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9: Classroom management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[0.91,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10: Speech and language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[3.80, 4.96]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[44.58, 141.90]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10: Speech and language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1.04]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10: Speech and language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 (0.42)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[-0.88, 0.77]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2.17]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10: Speech and language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[0.96,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11: Mathematics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[3.23, 4.91]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[25.23, 135.42]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11: Mathematics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[0.95, 1.05]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11: Mathematics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[-0.95, 0.97]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2.63]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11: Mathematics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[1.00, 1.22]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12: Social skills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 (0.31)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[3.52, 4.72]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[33.93, 112.32]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12: Social skills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[0.95,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12: Social skills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[-0.72,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2.47]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12: Social skills interventions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[1.07, 1.25]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13: Assistive technology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(0.64)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[1.75, 4.23]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[5.76, 68.60]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13: Assistive technology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[0.98, 1.08]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13: Assistive technology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(0.52)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[-0.46,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13: Assistive technology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14: Computer-based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[1.96, 4.22]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[7.12, 68.17]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14: Computer-based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[0.99, 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14: Computer-based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 (0.46)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[-1.16, 0.63]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[0.31, 1.88]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14: Computer-based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[0.90,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15: Cognitive rehabilitation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 (0.52)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[3.27, 5.29]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[26.20, 198.22]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15: Cognitive rehabilitation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before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[-0.07,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1.13]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15: Cognitive rehabilitation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change in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[-0.96, 1.16]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[0.38, 3.18]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15: Cognitive rehabilitation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Trend change since 2010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(0.06)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[-0.16, 0.08]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1.08]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2026-03-05T06:47:00Z</dcterms:modified>
  <cp:category/>
</cp:coreProperties>
</file>