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Jeremy Ake, Nora Alalou, Jake Fiumara, Catherine Morse, Shivani Murali, Steven Sklodowski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J-Unit Vision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March 12, 2015 - Initial vision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UD Office of Teaching and Assessment Learning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make a game that teaches incoming students about advisement resources they have access 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 Statement or Opportunity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acclimate new students to UD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Stakeholders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students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those who receive the diagnostic information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Goals for the Users of the Product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learn of the advisement resources available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be engaged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Overview</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Envisioned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game that takes the user through a story of a generic experience a UD student could have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background of UD campus map</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different “characters” pop up and tell the user that they need to do something and have the user click on the building on the map that they could fulfill that in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i.e. a professor tells the user that they should go get internship opportunity information and the user has to click on the Career Services Center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different characters and pop ups until all requirements have been fulfilled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epic storyboard, as many smaller user stories/story boards as you can come up with: see other attachments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Summary of Key Features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interactive campus map</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characters that ask the user different questions regarding the information we want the user to learn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keeps track of date (not real time, but rather 2 minutes in, the game turns into the second week of the semester)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answers to all questions the user takes are documented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