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</w:pPr>
      <w:r w:rsidRPr="00591B1F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  <w:t xml:space="preserve">Терапевтические эффекты </w:t>
      </w:r>
      <w:proofErr w:type="spellStart"/>
      <w:r w:rsidRPr="00591B1F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  <w:t xml:space="preserve"> при алкогольной и опиатной зависимости: клинико-экспериментальные исследования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Выдержки из автореферата диссертации Незнанова Ольга Николаевна, 2005, 14.00.25 — Фармакология, клиническая фармакология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Актуальность проблемы. Алкоголизм и наркомания являются одними из наиболее важных и актуальных проблем современной медицины. Основная терапевтическая задача в наркологии на настоящем этапе — достижение более длительных и устойчивых ремиссий. Выявление механизмов, лежащих в основе рецидивирующего характера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адциктивного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поведения, позволяет более целенаправленно подходить к поиску препаратов, снижающих патологическое влечение, устраняющих психологический дискомфорт после отмены алкоголя или наркотиков и, тем самым, способствующих поддержанию ремиссии.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Антагонисты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глутаматных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рецепторов, и в первую очередь - рецепторов NMDA-подтипа, применяются в течение многих лет как фармакологические средства для лечения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нейродегенеративных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заболеваний </w:t>
      </w:r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(паркинсонизм, болезнь Альцгеймера, хорея </w:t>
      </w:r>
      <w:proofErr w:type="spellStart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Гентингтона</w:t>
      </w:r>
      <w:proofErr w:type="spellEnd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, боковой амиотрофический склероз и др.), судорожных расстройств, ишемий головного мозга, хронических болевых синдромов и др.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Karteten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Gordh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1997;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Montastruc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et al., 1997; Morris, Frey, 1997; Reid, Stewart, 1997; Small, Buchan, 1997; Parsons et al., 1998; Skolnick, 1999). 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Однако исключительная роль NMDA-рецепторов в процессах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синаптической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пластичности позволяет рассматривать возможность эффективного применения антагонистов NMDA-рецепторов для профилактики и лечения патологических состояний, связанных с повторным введением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психоактивных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веществ и развитием зависимости (наркомания, алкоголизм, толерантность к лекарственным средствам) </w:t>
      </w:r>
      <w:proofErr w:type="gram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Trujillo</w:t>
      </w:r>
      <w:proofErr w:type="spellEnd"/>
      <w:proofErr w:type="gram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1995;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Chandler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et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al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., 1998). Использование антагонистов NMDA-рецепторов в качестве средств терапии подразумевает как острое, так и хроническое введение препаратов. Поэтому вопрос о развитии толерантности к клинически значимым эффектам антагонистов NMDA-рецепторов приобретает особенно важное значение.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Среди антагонистов NMDA-рецепторов наибольший интерес представляют </w:t>
      </w:r>
      <w:proofErr w:type="spellStart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низкоаффинные</w:t>
      </w:r>
      <w:proofErr w:type="spellEnd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канальные блокаторы, в частности, </w:t>
      </w:r>
      <w:proofErr w:type="spellStart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мемантин</w:t>
      </w:r>
      <w:proofErr w:type="spellEnd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, который длительное время применяется в Европе для лечения паркинсонизма и сенильных деменций (</w:t>
      </w:r>
      <w:proofErr w:type="spellStart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Kornhuber</w:t>
      </w:r>
      <w:proofErr w:type="spellEnd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proofErr w:type="spellStart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et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al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., 1994). В отличие от других </w:t>
      </w:r>
      <w:proofErr w:type="gram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антагонистов  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NMDA</w:t>
      </w:r>
      <w:proofErr w:type="gram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-рецепторов у 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отсутствует  психотомиметический компонент действия. В ряде экспериментальных работ была показана способность антагонистов 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NMD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А-рецепторов и, в частности,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модулировать некоторые эффекты наркотических веществ, оказывая влияние на развитие толерантности, синдрома отмены, зависимости и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сенситизации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НоЙтап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ТаЬакой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1994;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SpanageI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е1 а</w:t>
      </w:r>
      <w:proofErr w:type="gram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1.,</w:t>
      </w:r>
      <w:proofErr w:type="gram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1996а;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Spaпagel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е1 а1., 1996Ь;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Spanagel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й а1., 1996с). Кроме того, было показано, что НМОЛ-рецепторы вовлечены в механизмы психотропного действия этанола, а также развития зависимости от него (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КгувЫ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е1 а</w:t>
      </w:r>
      <w:proofErr w:type="gram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1.,</w:t>
      </w:r>
      <w:proofErr w:type="gram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2003а;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КгуэЫ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й а1., 2003Ь).  Исходя из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вьпыесказанного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настоящее исследование было посвящено изучению антагониста NMDА-рецепторов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как нового средства коррекции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аддиктивного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поведения.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Цель работы: провести клинико-экспериментальную оценку эффективности антагониста 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NMD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А-рецепторов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коррекции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аддиктивного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поведения.  Основными задачами исследования являются: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 Провести экспериментальное исследование развития толерантности и перекрестной толерантности между различными антагонистами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реценторов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этанолом.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2. Провести экспериментальный анализ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депривационной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модели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аддиктивного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поведения, а также изучить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антиаддиктивные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эффекты антагониста 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NMD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А-рецепторов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данной модели.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 Провести изучение влияния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индуцированное патологическое влечение к алкоголю, а также оценить субъективные эффекты различных доз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 больных алкоголизмом.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4. Провести клиническое исследование эффективности применения антагониста 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NMD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 рецепторов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купирования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постабстинентных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расстройств у больных опийной наркоманией.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Научная новизна исследования. Впервые было проведено экспериментальное и клиническое изучение эффективности коррекции различных проявлений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аддиктивного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поведения с помощью антагониста 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NMD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А-рецепторов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В частности, впервые показано отсутствие развития перекрестной толерантности между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мемантином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этанолом. Новыми </w:t>
      </w:r>
      <w:proofErr w:type="gram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являются  результаты</w:t>
      </w:r>
      <w:proofErr w:type="gram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летального экспериментально-фармакологического анализа поведенческих механизмов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депривационного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эффекта как модели рецидивирующего характера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адциктивного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поведения, а также влияния антагониста NMDA-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peцeптopoв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формирование и проявление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депривационного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эффекта. Впервые продемонстрирована </w:t>
      </w:r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клиническая эффективность применения </w:t>
      </w:r>
      <w:proofErr w:type="spellStart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мемаптина</w:t>
      </w:r>
      <w:proofErr w:type="spellEnd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в терапии </w:t>
      </w:r>
      <w:proofErr w:type="spellStart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постабстинентных</w:t>
      </w:r>
      <w:proofErr w:type="spellEnd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расстройств у больных героиновой наркоманией, а также показано редуцирующее действие </w:t>
      </w:r>
      <w:proofErr w:type="spellStart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на индуцированное патологическое влечение к алкоголю у больных алкоголизмом. 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Научно-практическое значение работы. На экспериментальной модели и в клинических исследованиях показан значительный терапевтический потенциал антагониста 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NMD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А-рецепторов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как средства для лечения алкоголизма и наркоманий.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может применяться в наркологической практике для купирования патологического влечения к алкоголю и лечения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постабстинентных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расстройств у больных героиновой наркоманией. Отличительной особенностью препарата является отсутствие психотомиметического действия, которое является основным фактором, лимитирующим клиническое применение антагонистов NMDA-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peцeшopoв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первого поколения.  Положения, выносимые на защиту: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 Отсутствие перекрестной толерантности к действию этанола является положительным клиническим свойством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как средства длительной терапии при алкоголизме.                 2.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Депривационный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эффект не отражает степень физической зависимости от потребляемого вещества. Выраженность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депривационного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эффекта определяется в значительной мере стимулами, ассоциированными с потреблением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аддиктивного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вещества, предъявляемыми во время депривации.                                                                                                                                                  3.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является эффективным средством коррекции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аддиктивного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поведения в эксперименте. Способность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блокировать сахариновый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депривационный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эффект обусловлена блокадой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асссоциативных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механизмов, лежащих в основе феномена.                           4.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подавляет индуцированное патологическое влечение </w:t>
      </w:r>
      <w:proofErr w:type="gram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  алкоголю</w:t>
      </w:r>
      <w:proofErr w:type="gram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а также оказывает умеренное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дозозависимое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этанолоподобное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действие у больных алкоголизмом.                                5.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является эффективным средством терапии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постабстинентных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расстройств у больных героиновой наркоманией.                                                                                                                    </w:t>
      </w:r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Реализация результатов исследования. Применение </w:t>
      </w:r>
      <w:proofErr w:type="spellStart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для коррекции </w:t>
      </w:r>
      <w:proofErr w:type="spellStart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аддиктивного</w:t>
      </w:r>
      <w:proofErr w:type="spellEnd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поведения внедрено в лечебную практику Ленинградского областного наркологического диспансера и амбулаторной наркологической сети Ленинградской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области. По материалам диссертации опубликовано 9 печатных работ, из них 6 в международных реферируемых журналах. </w:t>
      </w:r>
    </w:p>
    <w:p w:rsidR="00A41C72" w:rsidRPr="00A41C72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Апробация работы. Основные положения диссертационной работы доложены на заседании проблемной комиссии по фармакологии и отдела психофармакологии Института фармакологии 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им. A.B.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Вальдмана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СПбГМУ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им. акад. И.П. Павлова. Материалы работы доложены на российских и международных конгрессах и конференциях: «Фармакология и современная медицина», Пленум Правления Российского научного общества фармакологов, Санкт-Петербург, 1999; «Актуальные проблемы современной медицины», Минск, 1999; «Человек и его здоровье», III Российская медико-биологическая конференция молодых ученых, Санкт-Петербург, 2000; V Европейский конгресс по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нейропсихофармакологии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15-17 апреля 2000 г., Санкт-Петербург; Научно-практический семинар «Проблемы алкоголизма и наркомании в странах Северной Европы», Санкт-Петербург, 19-20 мая 2003 г; «Фармакотерапия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аддиктивных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состояний: базовые и клинические исследования», III Российско-Американский семинар, 28 сентября - 1 октября 2003 г., Санкт-Петербург; Семинар Европейского конгресса по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нейропсихофармакологии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молодых ученых, март 2005 г.,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Ница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Ежегодная конференция научного общества по изучению алкоголизма, июнь 2005, Сайта Барбара.  Объем и структура диссертации. Диссертация изложена на 142 страницах и состоит из введения, содержания, обзора литературы, описания материалов и методов исследования, результатов исследования и их обсуждения, заключения, выводов, приложений и списка литературы. Работа иллюстрирована 6 таблицами и 12 рисунками. </w:t>
      </w:r>
    </w:p>
    <w:p w:rsidR="00A41C72" w:rsidRPr="00A20333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Выводы </w:t>
      </w:r>
      <w:r w:rsidRPr="00A203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proofErr w:type="gramEnd"/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Низкоаффинный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канальный блокатор 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NMD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А-рецепторов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 вызывает развитие перекрестной толерантности к двигательным нарушениям, вызванным хроническим введением этанола.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 Стимулы, контролирующие прием сахарина, оказывают значимое влияние на формирование и воспроизведение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депривационного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эффекта.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Угашение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реагирования на стимулы, ассоциированные с потреблением сахарина, подавляет проявление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депривационного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эффекта.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Субхроническое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введение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клинически значимой дозировке блокирует формирование и проявление сахаринового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депривационного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эффекта.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подавляет индуцированное патологическое влечение к алкоголю у пациентов с алкогольной зависимостью. Препарат обладает также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дозозависимым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этанолоподобным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действием. Отсутствие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диссоциативных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когнитивных нарушений при применении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позволяет рассматривать его как перспективное средство купирования патологического влечения к алкоголю при условии титрования дозировок.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5.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является эффективным средством </w:t>
      </w:r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лечения </w:t>
      </w:r>
      <w:proofErr w:type="spellStart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постабстинентных</w:t>
      </w:r>
      <w:proofErr w:type="spellEnd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расстройств у больных героиновой наркоманией. Препарат эффективно устраняет аффективный (депрессивный) и </w:t>
      </w:r>
      <w:proofErr w:type="spellStart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идеаторный</w:t>
      </w:r>
      <w:proofErr w:type="spellEnd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компоненты </w:t>
      </w:r>
      <w:proofErr w:type="spellStart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постабстинентного</w:t>
      </w:r>
      <w:proofErr w:type="spellEnd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состояния (синдрома </w:t>
      </w:r>
      <w:proofErr w:type="spellStart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ангедонии</w:t>
      </w:r>
      <w:proofErr w:type="spellEnd"/>
      <w:r w:rsidRPr="00591B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), а также снижает патологическое влечение к героину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Существенным преимуществом препарата по сравнению с классическим трициклическим антидепрессантом амитриптилином является меньшее число побочных эффектов.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Практические рекомендации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 Рекомендуется подготовить предложения по расширению показаний к применению антагониста NMDA-рецепторов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для купирования патологического влечения к алкоголю.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 Рекомендуется подготовить предложения по расширению показаний к применению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для лечения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постабстинентных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расстройств (синдрома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ангедонии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у больных героиновой наркоманией.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Список работ, опубликованных по теме диссертации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1.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Крупицкий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ü.M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., Руденко A.A., Цой М.В., Незнанова О.Н., Бураков A.M., Славина Т.Ю., Гриненко А.Я.,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Звартау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Э.Э. Феноменология патологического влечения к алкоголю у больных алкоголизмом в ремиссии: связь с рецидивом заболевания // Вопросы наркологии. - 2003. -№ 6. -С. 15-20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Крупицкий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Е.М.,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Масалов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Д.В., Бураков A.M., Незнанова О.Н., Романова Т.Н., Беспалов А.Ю.,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Звартау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Э.Э., Гриненко Н.И., Славина Т.Ю., Гриненко А.Я. Применение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лечения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постабстинентных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расстройств (синдрома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ангедонии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у больных опийной наркоманией // Тезисы научно-практического семинара «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Пробчемы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алкоголизма и наркомании в с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фанах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Северной Европы». - Санкт-Петербург, 2003. - С. 12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 Незнанова О.Н., Кузнецова Е.А., Сухотина H.A., Беспалов А.Ю.,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Звартау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Э.Э. Толерантность и перекрестная толерантность к этанолу и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селективным</w:t>
      </w:r>
      <w:proofErr w:type="gram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антагонистам NMDA рецепторов // Актуальные проблемы современной медицины. - Минск, 1999. - С.75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4.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Krupitsky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Neznanova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O.N.,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Masalov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D.V.,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Burakov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A.M.,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Didenko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T.Y.,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Romanova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T.N.,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Tsoy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M.V.,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Bespalov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A.Y.,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Slavina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T.Y.,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Grinenko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A.Y.,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Zvartau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E.E., Krystal J.H. The NMDA receptor antagonist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memantin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reduces alcohol cue-induced craving even though it has mild ethanol-like effects in alcohol dependent patients // Alcoholism: Clinical and experimental research. -Suppl. 2005. -Vol. 29, no. 5.-P. 161.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5.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Tsoy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M.V.,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Krupitsky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E.M.,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Neznanova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O.N.,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Burakov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A.M.,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Didenko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T.Y.,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Masalov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D.V.,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Romanova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T.N.,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Bespalov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A.Y.,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Zvartau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E.E., Krystal J.H. Ethanol-like effects of N-methyl-D-aspartate receptors antagonist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memantine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and its ability to prevent cue induced alcohol craving // European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Neurophychopharmacology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. -2005. -Vol. 15, suppl. 1. - P. 59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6.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Zakharova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Malyshkin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Kashkin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V,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Neznanova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O,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Sukhotina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I,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Danysz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W,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Bespalov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A. The NMDA receptor channel blocker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memantine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and opioid receptor antagonist naltrexone inhibit the saccharin deprivation effect in rats // Behavioral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Phramacology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. -2004. -Vol.15. -P.273-278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7.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Krupitsky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E.M.,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Masalov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D.V.,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Burakov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A.M.,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Didenko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T.Y.,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Romanova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T.N.,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Bespalov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A.Y.,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Neznanova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O.N.,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Grinenko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N.I.,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Grinenko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A.Y.,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Slavina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T.Y.,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Tcheremissine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O.V.,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Zvartau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E.E. A Pilot Study of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Memantine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Effects on Protracted Withdrawal (Syndrome of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Anhedonia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) in Heroin Addicts // Addictive Disorders and Their Treatment. -2002. -Vol. 1. -P.143-146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8.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Neznanova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O.N.,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Zvartau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E.E.,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Bespalov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A.Y. Behavioral analysis of the saccharin deprivation effect in rats // Behavioral Neuroscience. -2002. -Vol. 116.-P.747-756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9.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Neznanova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O.N.,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Blokhina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E.A.,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Sukhotina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I.A.,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Bespalov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A.Y. Motor Impairment Produced by Ethanol and Site-Selective NMDA Receptor Antagonists in Mice: Tolerance and Cross-Tolerance // Alcohol. - 2000. - Vol. 20. -P.31-36 </w:t>
      </w:r>
    </w:p>
    <w:p w:rsidR="00A41C72" w:rsidRPr="00591B1F" w:rsidRDefault="00A41C72" w:rsidP="00A41C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Незнанова О.Н. Терапевтические эффекты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мемантина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 алкогольной и опиатной зависимости: клинико-экспериментальное исследование: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Автореф</w:t>
      </w:r>
      <w:proofErr w:type="spellEnd"/>
      <w:proofErr w:type="gram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дисс</w:t>
      </w:r>
      <w:proofErr w:type="spellEnd"/>
      <w:proofErr w:type="gram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... канд. мед</w:t>
      </w:r>
      <w:proofErr w:type="gram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наук</w:t>
      </w:r>
      <w:proofErr w:type="gram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/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СПбГМУ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им. акад. </w:t>
      </w:r>
      <w:proofErr w:type="spellStart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И.П.Павлова</w:t>
      </w:r>
      <w:proofErr w:type="spellEnd"/>
      <w:r w:rsidRPr="00591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</w:p>
    <w:p w:rsidR="00A41C72" w:rsidRPr="00591B1F" w:rsidRDefault="00A41C72" w:rsidP="00A41C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A5DDB" w:rsidRDefault="000A5DDB">
      <w:bookmarkStart w:id="0" w:name="_GoBack"/>
      <w:bookmarkEnd w:id="0"/>
    </w:p>
    <w:sectPr w:rsidR="000A5DDB" w:rsidSect="00591B1F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C72"/>
    <w:rsid w:val="000A5DDB"/>
    <w:rsid w:val="00A4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DA731B-F576-4E80-B943-3DA8C9FB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1C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1990</Words>
  <Characters>11349</Characters>
  <Application>Microsoft Office Word</Application>
  <DocSecurity>0</DocSecurity>
  <Lines>94</Lines>
  <Paragraphs>26</Paragraphs>
  <ScaleCrop>false</ScaleCrop>
  <Company>shoWa</Company>
  <LinksUpToDate>false</LinksUpToDate>
  <CharactersWithSpaces>13313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Шавкат Мейлиев</dc:creator>
  <cp:keywords>Наркология;Алчеба</cp:keywords>
  <dc:description/>
  <cp:lastModifiedBy>Шавкат Мейлиев</cp:lastModifiedBy>
  <cp:revision>1</cp:revision>
  <dcterms:created xsi:type="dcterms:W3CDTF">2018-08-11T15:43:00Z</dcterms:created>
  <dcterms:modified xsi:type="dcterms:W3CDTF">2018-08-11T15:45:00Z</dcterms:modified>
</cp:coreProperties>
</file>