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B5A" w:rsidRPr="007C29BE" w:rsidRDefault="00F71B5A" w:rsidP="00F71B5A">
      <w:pPr>
        <w:spacing w:before="100" w:beforeAutospacing="1" w:after="100" w:afterAutospacing="1" w:line="240" w:lineRule="auto"/>
        <w:jc w:val="center"/>
        <w:outlineLvl w:val="3"/>
        <w:rPr>
          <w:rFonts w:ascii="Georgia" w:eastAsia="Times New Roman" w:hAnsi="Georgia" w:cs="Times New Roman"/>
          <w:b/>
          <w:bCs/>
          <w:color w:val="000000"/>
          <w:sz w:val="28"/>
          <w:szCs w:val="28"/>
          <w:lang w:eastAsia="ru-RU"/>
        </w:rPr>
      </w:pPr>
      <w:bookmarkStart w:id="0" w:name="_GoBack"/>
      <w:r w:rsidRPr="007C29BE">
        <w:rPr>
          <w:rFonts w:ascii="Georgia" w:eastAsia="Times New Roman" w:hAnsi="Georgia" w:cs="Times New Roman"/>
          <w:b/>
          <w:bCs/>
          <w:color w:val="000000"/>
          <w:sz w:val="28"/>
          <w:szCs w:val="28"/>
          <w:lang w:eastAsia="ru-RU"/>
        </w:rPr>
        <w:t xml:space="preserve">Психофизиологические особенности больных разными формами депрессии с преобладанием соматовегетативного </w:t>
      </w:r>
      <w:proofErr w:type="spellStart"/>
      <w:r w:rsidRPr="007C29BE">
        <w:rPr>
          <w:rFonts w:ascii="Georgia" w:eastAsia="Times New Roman" w:hAnsi="Georgia" w:cs="Times New Roman"/>
          <w:b/>
          <w:bCs/>
          <w:color w:val="000000"/>
          <w:sz w:val="28"/>
          <w:szCs w:val="28"/>
          <w:lang w:eastAsia="ru-RU"/>
        </w:rPr>
        <w:t>симптомокомплекса</w:t>
      </w:r>
      <w:bookmarkEnd w:id="0"/>
      <w:proofErr w:type="spellEnd"/>
    </w:p>
    <w:p w:rsidR="00F71B5A" w:rsidRPr="00487C7B" w:rsidRDefault="00F71B5A" w:rsidP="00487C7B">
      <w:pPr>
        <w:spacing w:after="0" w:line="240" w:lineRule="auto"/>
        <w:rPr>
          <w:rFonts w:ascii="Georgia" w:eastAsia="Times New Roman" w:hAnsi="Georgia" w:cs="Times New Roman"/>
          <w:color w:val="000000"/>
          <w:sz w:val="18"/>
          <w:szCs w:val="18"/>
          <w:lang w:eastAsia="ru-RU"/>
        </w:rPr>
      </w:pPr>
      <w:proofErr w:type="spellStart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А.Г.Васильева</w:t>
      </w:r>
      <w:proofErr w:type="spellEnd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 xml:space="preserve">, </w:t>
      </w:r>
      <w:proofErr w:type="spellStart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Е.В.Зеленина</w:t>
      </w:r>
      <w:proofErr w:type="spellEnd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 xml:space="preserve">, </w:t>
      </w:r>
      <w:proofErr w:type="spellStart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Н.В.Чаянов</w:t>
      </w:r>
      <w:proofErr w:type="spellEnd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 xml:space="preserve">, </w:t>
      </w:r>
      <w:proofErr w:type="spellStart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М.В.Тюбекина</w:t>
      </w:r>
      <w:proofErr w:type="spellEnd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 xml:space="preserve">, </w:t>
      </w:r>
      <w:proofErr w:type="spellStart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А.Ф.Изнак</w:t>
      </w:r>
      <w:proofErr w:type="spellEnd"/>
    </w:p>
    <w:p w:rsidR="00F71B5A" w:rsidRDefault="00F71B5A" w:rsidP="00487C7B">
      <w:pPr>
        <w:spacing w:after="0" w:line="240" w:lineRule="auto"/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</w:pPr>
      <w:proofErr w:type="spellStart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г.Москва</w:t>
      </w:r>
      <w:proofErr w:type="spellEnd"/>
      <w:r w:rsidRPr="00487C7B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, Россия</w:t>
      </w:r>
    </w:p>
    <w:p w:rsidR="00487C7B" w:rsidRPr="00487C7B" w:rsidRDefault="00487C7B" w:rsidP="00487C7B">
      <w:pPr>
        <w:spacing w:after="0" w:line="240" w:lineRule="auto"/>
        <w:rPr>
          <w:rFonts w:ascii="Georgia" w:eastAsia="Times New Roman" w:hAnsi="Georgia" w:cs="Times New Roman"/>
          <w:color w:val="000000"/>
          <w:sz w:val="18"/>
          <w:szCs w:val="18"/>
          <w:lang w:eastAsia="ru-RU"/>
        </w:rPr>
      </w:pPr>
    </w:p>
    <w:p w:rsidR="00F71B5A" w:rsidRPr="007C29BE" w:rsidRDefault="00F71B5A" w:rsidP="00487C7B">
      <w:pPr>
        <w:spacing w:before="100" w:beforeAutospacing="1" w:after="100" w:afterAutospacing="1" w:line="240" w:lineRule="auto"/>
        <w:ind w:firstLine="709"/>
        <w:jc w:val="both"/>
        <w:rPr>
          <w:rFonts w:ascii="Georgia" w:eastAsia="Times New Roman" w:hAnsi="Georgia" w:cs="Times New Roman"/>
          <w:color w:val="000000"/>
          <w:lang w:eastAsia="ru-RU"/>
        </w:rPr>
      </w:pP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В плане приближения к пониманию патогенетических механизмов и дифференциальной диагностики депрессий исследовались физиологические, психофизиологические и психологические характеристики больных "маскированной" депрессией с преобладанием соматовегетативного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симптомоко</w:t>
      </w:r>
      <w:r w:rsidRPr="00487C7B">
        <w:rPr>
          <w:rFonts w:ascii="Georgia" w:eastAsia="Times New Roman" w:hAnsi="Georgia" w:cs="Times New Roman"/>
          <w:lang w:eastAsia="ru-RU"/>
        </w:rPr>
        <w:t>мплекса</w:t>
      </w:r>
      <w:proofErr w:type="spellEnd"/>
      <w:r w:rsidRPr="00487C7B">
        <w:rPr>
          <w:rFonts w:ascii="Georgia" w:eastAsia="Times New Roman" w:hAnsi="Georgia" w:cs="Times New Roman"/>
          <w:lang w:eastAsia="ru-RU"/>
        </w:rPr>
        <w:t xml:space="preserve"> (1-я группа) и </w:t>
      </w:r>
      <w:r w:rsidRPr="007C29BE">
        <w:rPr>
          <w:rFonts w:ascii="Georgia" w:eastAsia="Times New Roman" w:hAnsi="Georgia" w:cs="Times New Roman"/>
          <w:color w:val="000000"/>
          <w:lang w:eastAsia="ru-RU"/>
        </w:rPr>
        <w:t>депрессией с преобладанием тревожных расстройств (2-я группа).</w:t>
      </w:r>
    </w:p>
    <w:p w:rsidR="00F71B5A" w:rsidRPr="007C29BE" w:rsidRDefault="00F71B5A" w:rsidP="00487C7B">
      <w:pPr>
        <w:spacing w:before="100" w:beforeAutospacing="1" w:after="100" w:afterAutospacing="1" w:line="240" w:lineRule="auto"/>
        <w:ind w:firstLine="709"/>
        <w:jc w:val="both"/>
        <w:rPr>
          <w:rFonts w:ascii="Georgia" w:eastAsia="Times New Roman" w:hAnsi="Georgia" w:cs="Times New Roman"/>
          <w:color w:val="000000"/>
          <w:lang w:eastAsia="ru-RU"/>
        </w:rPr>
      </w:pP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Статистическое сравнение параметров ЭЭГ показало, что группа 1 отличается от группы 2 меньшими значениями спектральной плотности ЭЭГ в альфа-2 диапазоне (9.0-11.0 Гц) в теменно-затылочных зонах преимущественно правого полушария и большей выраженностью тета-2 (5.5-7.0 Гц), тета-1 (3.5-5.5 Гц) и дельта (1.5-3.5 Гц) активности. У больных 1-й группы также отмечались более высокая частота сердцебиений, более низкие значения показателя "настроения" теста САН и увеличение времени реакции на эмоционально-негативные лицевые зрительные стимулы по мере усиления выраженности эмоции "горя", а у больных 2-й группы - более высокие показатели тревожности (по клиническим данным, тестам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Спилбергера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-Ханина и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Люшера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>).</w:t>
      </w:r>
    </w:p>
    <w:p w:rsidR="00F71B5A" w:rsidRPr="007C29BE" w:rsidRDefault="00F71B5A" w:rsidP="00487C7B">
      <w:pPr>
        <w:spacing w:before="100" w:beforeAutospacing="1" w:after="100" w:afterAutospacing="1" w:line="240" w:lineRule="auto"/>
        <w:ind w:firstLine="709"/>
        <w:jc w:val="both"/>
        <w:rPr>
          <w:rFonts w:ascii="Georgia" w:eastAsia="Times New Roman" w:hAnsi="Georgia" w:cs="Times New Roman"/>
          <w:color w:val="000000"/>
          <w:lang w:eastAsia="ru-RU"/>
        </w:rPr>
      </w:pP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Согласно современным нейрофизиологическим представлениям, эти данные указывают на наличие у больных 1-й группы большей степени активации корковых и лимбико-ретикулярных структур мозга, особенно правого полушария, тесно связанного с регуляцией вегетативных функций и отрицательных эмоций, и дефицита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серотонинергических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механизмов, тогда как у больных 2-й группы более активировано левое полушарие, что ассоциируется с повышенной тревожностью. Это предположение подтверждено данными сравнительного открытого исследования терапевтической эффективности разных типов антидепрессантов. Для больных 1-й группы более эффективной оказалась терапия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тианептином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(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Коаксил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) - селективным ингибитором обратного захвата серотонина, а для больных 2-й группы -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моклобемидом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(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Аурорикс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>) - обратимым ингибитором МАО-А.</w:t>
      </w:r>
    </w:p>
    <w:p w:rsidR="00F71B5A" w:rsidRPr="00C64294" w:rsidRDefault="00F71B5A" w:rsidP="00487C7B">
      <w:pPr>
        <w:spacing w:before="100" w:beforeAutospacing="1" w:after="100" w:afterAutospacing="1" w:line="240" w:lineRule="auto"/>
        <w:ind w:firstLine="709"/>
        <w:jc w:val="both"/>
        <w:outlineLvl w:val="3"/>
        <w:rPr>
          <w:rFonts w:ascii="Georgia" w:eastAsia="Times New Roman" w:hAnsi="Georgia" w:cs="Times New Roman"/>
          <w:b/>
          <w:bCs/>
          <w:color w:val="000000"/>
          <w:sz w:val="24"/>
          <w:szCs w:val="18"/>
          <w:lang w:eastAsia="ru-RU"/>
        </w:rPr>
      </w:pPr>
      <w:r w:rsidRPr="00C64294">
        <w:rPr>
          <w:rFonts w:ascii="Georgia" w:eastAsia="Times New Roman" w:hAnsi="Georgia" w:cs="Times New Roman"/>
          <w:b/>
          <w:bCs/>
          <w:color w:val="000000"/>
          <w:sz w:val="24"/>
          <w:szCs w:val="18"/>
          <w:lang w:eastAsia="ru-RU"/>
        </w:rPr>
        <w:t>Клинические и нейрохимические аспекты депрессий при неврозах и малопрогредиентной шизофрении</w:t>
      </w:r>
    </w:p>
    <w:p w:rsidR="00F71B5A" w:rsidRPr="00C64294" w:rsidRDefault="00F71B5A" w:rsidP="00C64294">
      <w:pPr>
        <w:spacing w:after="0" w:line="240" w:lineRule="auto"/>
        <w:ind w:firstLine="709"/>
        <w:jc w:val="both"/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val="en-US" w:eastAsia="ru-RU"/>
        </w:rPr>
      </w:pPr>
      <w:proofErr w:type="spellStart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А.С.Дмитриев</w:t>
      </w:r>
      <w:proofErr w:type="spellEnd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 xml:space="preserve">, </w:t>
      </w:r>
      <w:proofErr w:type="spellStart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Б.М.Коган</w:t>
      </w:r>
      <w:proofErr w:type="spellEnd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 xml:space="preserve">, </w:t>
      </w:r>
      <w:proofErr w:type="spellStart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Т.В.Федорова</w:t>
      </w:r>
      <w:proofErr w:type="spellEnd"/>
    </w:p>
    <w:p w:rsidR="00F71B5A" w:rsidRDefault="00F71B5A" w:rsidP="00C64294">
      <w:pPr>
        <w:spacing w:after="0" w:line="240" w:lineRule="auto"/>
        <w:ind w:firstLine="709"/>
        <w:jc w:val="both"/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</w:pPr>
      <w:proofErr w:type="spellStart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г.Москва</w:t>
      </w:r>
      <w:proofErr w:type="spellEnd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, Россия</w:t>
      </w:r>
    </w:p>
    <w:p w:rsidR="00C64294" w:rsidRPr="00F71B5A" w:rsidRDefault="00C64294" w:rsidP="00C64294">
      <w:pPr>
        <w:spacing w:after="0" w:line="240" w:lineRule="auto"/>
        <w:ind w:firstLine="709"/>
        <w:jc w:val="both"/>
        <w:rPr>
          <w:rFonts w:ascii="Georgia" w:eastAsia="Times New Roman" w:hAnsi="Georgia" w:cs="Times New Roman"/>
          <w:color w:val="000000"/>
          <w:sz w:val="18"/>
          <w:szCs w:val="18"/>
          <w:lang w:eastAsia="ru-RU"/>
        </w:rPr>
      </w:pPr>
    </w:p>
    <w:p w:rsidR="00F71B5A" w:rsidRPr="007C29BE" w:rsidRDefault="00F71B5A" w:rsidP="00487C7B">
      <w:pPr>
        <w:spacing w:before="100" w:beforeAutospacing="1" w:after="100" w:afterAutospacing="1" w:line="240" w:lineRule="auto"/>
        <w:ind w:firstLine="709"/>
        <w:jc w:val="both"/>
        <w:rPr>
          <w:rFonts w:ascii="Georgia" w:eastAsia="Times New Roman" w:hAnsi="Georgia" w:cs="Times New Roman"/>
          <w:color w:val="000000"/>
          <w:lang w:eastAsia="ru-RU"/>
        </w:rPr>
      </w:pP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Увеличение контингента депрессивных больных различной нозологической принадлежности, сложность клинической картины депрессий, затрудняющей как проведение дифференциального нозологического разграничения, так и выбор адекватной терапии, определяют актуальность проведенного исследования. Целью работы явилось сопоставление структурно-динамических особенностей депрессий при неврозах и малопрогредиентной шизофрении и состояния основных звеньев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катехоламиновой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и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индоламиновой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систем. Было обследовано 78 депрессивных больных в возрасте от 20 до 45 лет (при отсутствии у них соматической и неврологической симптоматики), из которых были сформированы две группы. Первую группу составили больные неврастенией (24 человека) и малопрогредиентной шизофренией с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неврастеноподобными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расстройствами (25 человек</w:t>
      </w:r>
      <w:proofErr w:type="gramStart"/>
      <w:r w:rsidRPr="007C29BE">
        <w:rPr>
          <w:rFonts w:ascii="Georgia" w:eastAsia="Times New Roman" w:hAnsi="Georgia" w:cs="Times New Roman"/>
          <w:color w:val="000000"/>
          <w:lang w:eastAsia="ru-RU"/>
        </w:rPr>
        <w:t>),а</w:t>
      </w:r>
      <w:proofErr w:type="gram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вторую - больные с истерическим неврозом (15 человек) и малопрогредиентной шизофренией с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истериформными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проявлениями (14 человек). Клиническое исследование показало, что при неврозах вариант депрессивного синдрома (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астено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-депрессивный или тревожно-депрессивный), как правило, коррелировал с </w:t>
      </w:r>
      <w:r w:rsidRPr="007C29BE">
        <w:rPr>
          <w:rFonts w:ascii="Georgia" w:eastAsia="Times New Roman" w:hAnsi="Georgia" w:cs="Times New Roman"/>
          <w:color w:val="000000"/>
          <w:lang w:eastAsia="ru-RU"/>
        </w:rPr>
        <w:lastRenderedPageBreak/>
        <w:t xml:space="preserve">соответствующей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преморбидной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структурой личности, а у больных шизофренией такая связь обычно не выявлялась. Усложнение клинической картины депрессий у больных шизофренией и неврозами было различным и происходило за счет присоединения продуктивной симптоматики разных регистров. При неврозах характерным являлось присоединение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фобических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,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обсессивных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, ипохондрических и астенических расстройств, при шизофрении же - абстрактных навязчивостей, явлений деперсонализации и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дереализации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,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рудиментных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бредовых идей не депрессивной проекции.</w:t>
      </w:r>
    </w:p>
    <w:p w:rsidR="00F71B5A" w:rsidRPr="007C29BE" w:rsidRDefault="00F71B5A" w:rsidP="00487C7B">
      <w:pPr>
        <w:spacing w:before="100" w:beforeAutospacing="1" w:after="100" w:afterAutospacing="1" w:line="240" w:lineRule="auto"/>
        <w:ind w:firstLine="709"/>
        <w:jc w:val="both"/>
        <w:rPr>
          <w:rFonts w:ascii="Georgia" w:eastAsia="Times New Roman" w:hAnsi="Georgia" w:cs="Times New Roman"/>
          <w:color w:val="000000"/>
          <w:lang w:eastAsia="ru-RU"/>
        </w:rPr>
      </w:pP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Проведенные исследования позволяют сделать выводы о существенных отличиях функциональной активности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катехол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- и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индоламиновой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систем у больных с депрессиями при неврозах и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неврозоподобной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шизофрении. Полученные в ходе выполнения данной работы результаты свидетельствуют о том, что у больных неврозами физиологическая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инактивация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серотонина по пути удаления активных молекул из зоны взаимодействия с рецепторами значительно усилена по сравнению с больными шизофренией, что может быть основанием для назначения им препаратов, селективно ингибирующих обратный захват серотонина.</w:t>
      </w:r>
    </w:p>
    <w:p w:rsidR="00F71B5A" w:rsidRPr="007C29BE" w:rsidRDefault="00F71B5A" w:rsidP="00487C7B">
      <w:pPr>
        <w:spacing w:before="100" w:beforeAutospacing="1" w:after="100" w:afterAutospacing="1" w:line="240" w:lineRule="auto"/>
        <w:ind w:firstLine="709"/>
        <w:jc w:val="center"/>
        <w:outlineLvl w:val="3"/>
        <w:rPr>
          <w:rFonts w:ascii="Georgia" w:eastAsia="Times New Roman" w:hAnsi="Georgia" w:cs="Times New Roman"/>
          <w:b/>
          <w:bCs/>
          <w:color w:val="000000"/>
          <w:sz w:val="28"/>
          <w:szCs w:val="28"/>
          <w:lang w:eastAsia="ru-RU"/>
        </w:rPr>
      </w:pPr>
      <w:r w:rsidRPr="007C29BE">
        <w:rPr>
          <w:rFonts w:ascii="Georgia" w:eastAsia="Times New Roman" w:hAnsi="Georgia" w:cs="Times New Roman"/>
          <w:b/>
          <w:bCs/>
          <w:color w:val="000000"/>
          <w:sz w:val="28"/>
          <w:szCs w:val="28"/>
          <w:lang w:eastAsia="ru-RU"/>
        </w:rPr>
        <w:t>Эндогенные пиримидины как одно из звеньев в патогенезе развития депрессий</w:t>
      </w:r>
    </w:p>
    <w:p w:rsidR="00F71B5A" w:rsidRPr="00F71B5A" w:rsidRDefault="00F71B5A" w:rsidP="00487C7B">
      <w:pPr>
        <w:spacing w:before="100" w:beforeAutospacing="1" w:after="100" w:afterAutospacing="1" w:line="240" w:lineRule="auto"/>
        <w:ind w:firstLine="709"/>
        <w:jc w:val="both"/>
        <w:rPr>
          <w:rFonts w:ascii="Georgia" w:eastAsia="Times New Roman" w:hAnsi="Georgia" w:cs="Times New Roman"/>
          <w:color w:val="000000"/>
          <w:sz w:val="18"/>
          <w:szCs w:val="18"/>
          <w:lang w:eastAsia="ru-RU"/>
        </w:rPr>
      </w:pPr>
      <w:proofErr w:type="spellStart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В.Г.Заика</w:t>
      </w:r>
      <w:proofErr w:type="spellEnd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 xml:space="preserve">, </w:t>
      </w:r>
      <w:proofErr w:type="spellStart"/>
      <w:r w:rsidRPr="00F71B5A">
        <w:rPr>
          <w:rFonts w:ascii="Georgia" w:eastAsia="Times New Roman" w:hAnsi="Georgia" w:cs="Times New Roman"/>
          <w:i/>
          <w:iCs/>
          <w:color w:val="000000"/>
          <w:sz w:val="18"/>
          <w:szCs w:val="18"/>
          <w:lang w:eastAsia="ru-RU"/>
        </w:rPr>
        <w:t>Б.В.Страдомский</w:t>
      </w:r>
      <w:proofErr w:type="spellEnd"/>
    </w:p>
    <w:p w:rsidR="00F71B5A" w:rsidRPr="007C29BE" w:rsidRDefault="00F71B5A" w:rsidP="00487C7B">
      <w:pPr>
        <w:spacing w:before="100" w:beforeAutospacing="1" w:after="100" w:afterAutospacing="1" w:line="240" w:lineRule="auto"/>
        <w:ind w:firstLine="709"/>
        <w:jc w:val="both"/>
        <w:rPr>
          <w:rFonts w:ascii="Georgia" w:eastAsia="Times New Roman" w:hAnsi="Georgia" w:cs="Times New Roman"/>
          <w:color w:val="000000"/>
          <w:lang w:eastAsia="ru-RU"/>
        </w:rPr>
      </w:pPr>
      <w:r w:rsidRPr="007C29BE">
        <w:rPr>
          <w:rFonts w:ascii="Georgia" w:eastAsia="Times New Roman" w:hAnsi="Georgia" w:cs="Times New Roman"/>
          <w:i/>
          <w:iCs/>
          <w:color w:val="000000"/>
          <w:lang w:eastAsia="ru-RU"/>
        </w:rPr>
        <w:t>Ростов-на-Дону, Россия</w:t>
      </w:r>
    </w:p>
    <w:p w:rsidR="00F71B5A" w:rsidRPr="007C29BE" w:rsidRDefault="00F71B5A" w:rsidP="00487C7B">
      <w:pPr>
        <w:spacing w:before="100" w:beforeAutospacing="1" w:after="100" w:afterAutospacing="1" w:line="240" w:lineRule="auto"/>
        <w:ind w:firstLine="709"/>
        <w:jc w:val="both"/>
        <w:rPr>
          <w:rFonts w:ascii="Georgia" w:eastAsia="Times New Roman" w:hAnsi="Georgia" w:cs="Times New Roman"/>
          <w:color w:val="000000"/>
          <w:lang w:eastAsia="ru-RU"/>
        </w:rPr>
      </w:pP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В последние годы появились экспериментальные и клинические работы, указывающие на важную </w:t>
      </w:r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 xml:space="preserve">роль в развитии депрессий нарушений обмена пиримидиновых </w:t>
      </w:r>
      <w:proofErr w:type="spellStart"/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>никлеозидов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. Целью исследования было изучение обмена эндогенных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пимидинов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у больных с различными депрессиями. Обследовано 64 больных с депрессивными состояниями (по МКБ-10: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шизоаффективное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расстройство, депрессивный тип - 12 чел., депрессивный эпизод - 20 чел., биполярное аффективное расстройство - 13 чел., рекуррентное депрессивное расстройство - 19 чел.), в возраста от 18 до 60 лет, 30 женщин и 34 мужчины. Контрольная группа - 20 чел. здоровых добровольцев. Состояние пациентов оценивали клинически, уровень тревоги и депрессии исследовали с помощью теста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Спилбергера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-Ханина. Методом тонкослойной хроматографии определяли прирост выделения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оротата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калия с мочой, а также прирост </w:t>
      </w:r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 xml:space="preserve">содержания в крови </w:t>
      </w:r>
      <w:proofErr w:type="spellStart"/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>уридина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и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тимидина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до и после 2-х недельного приема предшественника пиримидинов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оротата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калия (3 г в сутки). По сравнению с контрольной группой прирост выделения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оротата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калия с мочой у больных с депрессивным эпизодом (депрессивный невроз) составлял 30%, у пациентов с биполярным аффективным расстройством (эпизод умеренной и тяжелой депрессии) - 90%, с рекуррентным депрессивным расстройством - 140%, с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шизоаффективным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расстройством (депрессивный тип) - 175%. Содержание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тимидина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в крови также повышалось соответственно на 15%, 54%, 56% и 64%. Указанные изменения биохимических показателей коррелировали с изменениями баллов депрессии и тревоги. </w:t>
      </w:r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 xml:space="preserve">Концентрация </w:t>
      </w:r>
      <w:proofErr w:type="spellStart"/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>уридина</w:t>
      </w:r>
      <w:proofErr w:type="spellEnd"/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 xml:space="preserve"> в крови</w:t>
      </w: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имела противоположную тенденцию. У больных с депрессивным неврозом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отмеалось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</w:t>
      </w:r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 xml:space="preserve">снижение содержания </w:t>
      </w:r>
      <w:proofErr w:type="spellStart"/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>уридина</w:t>
      </w:r>
      <w:proofErr w:type="spellEnd"/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 xml:space="preserve"> на 16%,</w:t>
      </w: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 </w:t>
      </w:r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 xml:space="preserve">при депрессиях в рамках биполярного аффективного расстройства на 66%, при рекуррентных депрессивных состояниях на 60% и </w:t>
      </w:r>
      <w:proofErr w:type="spellStart"/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>шизоаффективных</w:t>
      </w:r>
      <w:proofErr w:type="spellEnd"/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 xml:space="preserve"> на 78%</w:t>
      </w:r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. Указанные тенденции наиболее ярко наблюдались при тревожно-депрессивном и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депрессивно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-ипохондрическом синдромах и в меньшей мере при апатической депрессии, </w:t>
      </w:r>
      <w:proofErr w:type="spellStart"/>
      <w:r w:rsidRPr="007C29BE">
        <w:rPr>
          <w:rFonts w:ascii="Georgia" w:eastAsia="Times New Roman" w:hAnsi="Georgia" w:cs="Times New Roman"/>
          <w:color w:val="000000"/>
          <w:lang w:eastAsia="ru-RU"/>
        </w:rPr>
        <w:t>астено</w:t>
      </w:r>
      <w:proofErr w:type="spellEnd"/>
      <w:r w:rsidRPr="007C29BE">
        <w:rPr>
          <w:rFonts w:ascii="Georgia" w:eastAsia="Times New Roman" w:hAnsi="Georgia" w:cs="Times New Roman"/>
          <w:color w:val="000000"/>
          <w:lang w:eastAsia="ru-RU"/>
        </w:rPr>
        <w:t xml:space="preserve">-депрессивном и депрессивном синдромах. </w:t>
      </w:r>
      <w:r w:rsidRPr="007C29BE">
        <w:rPr>
          <w:rFonts w:ascii="Georgia" w:eastAsia="Times New Roman" w:hAnsi="Georgia" w:cs="Times New Roman"/>
          <w:b/>
          <w:color w:val="000000"/>
          <w:lang w:eastAsia="ru-RU"/>
        </w:rPr>
        <w:t>Полученные результаты говорят об участии эндогенных пиримидинов в механизмах развития депрессивных состояний</w:t>
      </w:r>
      <w:r w:rsidRPr="007C29BE">
        <w:rPr>
          <w:rFonts w:ascii="Georgia" w:eastAsia="Times New Roman" w:hAnsi="Georgia" w:cs="Times New Roman"/>
          <w:color w:val="000000"/>
          <w:lang w:eastAsia="ru-RU"/>
        </w:rPr>
        <w:t>. Отмечается корреляция между тяжестью депрессивных состояний и глубиной метаболических сдвигов пиримидиновых нуклеозидов.</w:t>
      </w:r>
    </w:p>
    <w:p w:rsidR="00AC11E9" w:rsidRDefault="00AC11E9"/>
    <w:sectPr w:rsidR="00AC1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B5A"/>
    <w:rsid w:val="00487C7B"/>
    <w:rsid w:val="007C29BE"/>
    <w:rsid w:val="00AC11E9"/>
    <w:rsid w:val="00C64294"/>
    <w:rsid w:val="00F7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E7F352-9C2F-4312-A2ED-B312E986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Шавкат Мейлиев</cp:lastModifiedBy>
  <cp:revision>4</cp:revision>
  <dcterms:created xsi:type="dcterms:W3CDTF">2017-03-26T12:57:00Z</dcterms:created>
  <dcterms:modified xsi:type="dcterms:W3CDTF">2018-08-26T10:44:00Z</dcterms:modified>
</cp:coreProperties>
</file>