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32F37068" w:rsidR="00371532" w:rsidRPr="008D748D" w:rsidRDefault="00371532" w:rsidP="00371532">
      <w:pPr>
        <w:spacing w:line="240" w:lineRule="auto"/>
      </w:pPr>
      <w:r w:rsidRPr="008D748D">
        <w:tab/>
      </w:r>
      <w:r w:rsidR="00326215" w:rsidRPr="008D748D">
        <w:t>We appreciate</w:t>
      </w:r>
      <w:r w:rsidRPr="008D748D">
        <w:t xml:space="preserve"> your detailed evaluation </w:t>
      </w:r>
      <w:r w:rsidR="00326215" w:rsidRPr="008D748D">
        <w:t>of 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simple suggestions that do not warrant my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72CA2378" w:rsidR="00C878EC" w:rsidRPr="008D748D"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p>
    <w:p w14:paraId="26A5FD12" w14:textId="48EA6066" w:rsidR="00C878EC" w:rsidRPr="008D748D"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0E40CE7" w14:textId="67CFB6D5" w:rsidR="00C878EC" w:rsidRPr="008D748D"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4171C947" w14:textId="74B33845" w:rsidR="00671079" w:rsidRPr="008D748D" w:rsidRDefault="00671079" w:rsidP="00371532">
      <w:pPr>
        <w:spacing w:line="240" w:lineRule="auto"/>
        <w:rPr>
          <w:rFonts w:eastAsia="Times New Roman"/>
          <w:color w:val="00B050"/>
        </w:rPr>
      </w:pPr>
      <w:r w:rsidRPr="008D748D">
        <w:rPr>
          <w:rFonts w:eastAsia="Times New Roman"/>
          <w:color w:val="00B050"/>
        </w:rPr>
        <w:t xml:space="preserve">Thank you for pointing out the issues with the duration of the CC. We chose one second CC window to encompass at least one microburst, which we defined to last up to a second, and avoid correlating the </w:t>
      </w:r>
      <w:bookmarkStart w:id="0" w:name="_GoBack"/>
      <w:bookmarkEnd w:id="0"/>
      <w:r w:rsidRPr="008D748D">
        <w:rPr>
          <w:rFonts w:eastAsia="Times New Roman"/>
          <w:color w:val="00B050"/>
        </w:rPr>
        <w:lastRenderedPageBreak/>
        <w:t xml:space="preserve">background. This result does not appear to be sensitive to CC window widths of one and two seconds. We also correlated microbursts with a two second CC window and cleaned the remaining dataset by eye. The LEO distribution of microbursts as a function of separation was negligibly different. </w:t>
      </w:r>
    </w:p>
    <w:p w14:paraId="47ACECE8" w14:textId="77777777" w:rsidR="00671079" w:rsidRPr="008D748D" w:rsidRDefault="00671079" w:rsidP="00371532">
      <w:pPr>
        <w:spacing w:line="240" w:lineRule="auto"/>
        <w:rPr>
          <w:rFonts w:eastAsia="Times New Roman"/>
          <w:color w:val="00B050"/>
        </w:rPr>
      </w:pPr>
    </w:p>
    <w:p w14:paraId="343B519E" w14:textId="6AA31C17" w:rsidR="00C878EC" w:rsidRPr="008D748D" w:rsidRDefault="00671079" w:rsidP="00371532">
      <w:pPr>
        <w:spacing w:line="240" w:lineRule="auto"/>
        <w:rPr>
          <w:rFonts w:eastAsia="Times New Roman"/>
        </w:rPr>
      </w:pPr>
      <w:r w:rsidRPr="008D748D">
        <w:rPr>
          <w:rFonts w:eastAsia="Times New Roman"/>
          <w:color w:val="00B050"/>
        </w:rPr>
        <w:t xml:space="preserve">For both the one and two second CC windows we estimated the average microburst widths from both spacecraft. Our idea </w:t>
      </w:r>
      <w:r w:rsidR="004C7331" w:rsidRPr="008D748D">
        <w:rPr>
          <w:rFonts w:eastAsia="Times New Roman"/>
          <w:color w:val="00B050"/>
        </w:rPr>
        <w:t>was</w:t>
      </w:r>
      <w:r w:rsidRPr="008D748D">
        <w:rPr>
          <w:rFonts w:eastAsia="Times New Roman"/>
          <w:color w:val="00B050"/>
        </w:rPr>
        <w:t xml:space="preserve"> to see if microburst widths were influenced by the </w:t>
      </w:r>
      <w:r w:rsidR="004C7331" w:rsidRPr="008D748D">
        <w:rPr>
          <w:rFonts w:eastAsia="Times New Roman"/>
          <w:color w:val="00B050"/>
        </w:rPr>
        <w:t xml:space="preserve">CC window size. We estimated the microburst width </w:t>
      </w:r>
      <w:r w:rsidRPr="008D748D">
        <w:rPr>
          <w:rFonts w:eastAsia="Times New Roman"/>
          <w:color w:val="00B050"/>
        </w:rPr>
        <w:t>at half of the peak prominence</w:t>
      </w:r>
      <w:r w:rsidR="004C7331" w:rsidRPr="008D748D">
        <w:rPr>
          <w:rFonts w:eastAsia="Times New Roman"/>
          <w:color w:val="00B050"/>
        </w:rPr>
        <w:t xml:space="preserve"> and found that 1/6</w:t>
      </w:r>
      <w:r w:rsidR="004C7331" w:rsidRPr="008D748D">
        <w:rPr>
          <w:rFonts w:eastAsia="Times New Roman"/>
          <w:color w:val="00B050"/>
          <w:vertAlign w:val="superscript"/>
        </w:rPr>
        <w:t>th</w:t>
      </w:r>
      <w:r w:rsidR="004C7331" w:rsidRPr="008D748D">
        <w:rPr>
          <w:rFonts w:eastAsia="Times New Roman"/>
          <w:color w:val="00B050"/>
        </w:rPr>
        <w:t xml:space="preserve"> of microbursts had a width of greater than 1 second. Both spacecraft observed a </w:t>
      </w:r>
      <w:r w:rsidR="008D748D" w:rsidRPr="008D748D">
        <w:rPr>
          <w:rFonts w:eastAsia="Times New Roman"/>
          <w:color w:val="00B050"/>
        </w:rPr>
        <w:t>strongly peaked</w:t>
      </w:r>
      <w:r w:rsidR="004C7331" w:rsidRPr="008D748D">
        <w:rPr>
          <w:rFonts w:eastAsia="Times New Roman"/>
          <w:color w:val="00B050"/>
        </w:rPr>
        <w:t xml:space="preserve">, ~0.5 second average microburst width. </w:t>
      </w:r>
      <w:r w:rsidR="008D748D" w:rsidRPr="008D748D">
        <w:rPr>
          <w:rFonts w:eastAsia="Times New Roman"/>
          <w:color w:val="00B050"/>
          <w:shd w:val="clear" w:color="auto" w:fill="FF0000"/>
        </w:rPr>
        <w:t>Finish thought</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r w:rsidR="00410238" w:rsidRPr="008D748D">
        <w:rPr>
          <w:rFonts w:eastAsia="Times New Roman"/>
        </w:rPr>
        <w:br/>
      </w:r>
      <w:r w:rsidR="00410238"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33D99A20" w14:textId="70B03DAF" w:rsidR="00410238" w:rsidRPr="008D748D" w:rsidRDefault="00410238" w:rsidP="00371532">
      <w:pPr>
        <w:spacing w:line="240" w:lineRule="auto"/>
        <w:rPr>
          <w:b/>
          <w:bCs/>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Pr="008D748D">
        <w:rPr>
          <w:rFonts w:eastAsia="Times New Roman"/>
        </w:rPr>
        <w:br/>
      </w:r>
      <w:r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r w:rsidRPr="008D748D">
        <w:rPr>
          <w:rFonts w:eastAsia="Times New Roman"/>
        </w:rPr>
        <w:br/>
      </w:r>
      <w:r w:rsidRPr="008D748D">
        <w:rPr>
          <w:rFonts w:eastAsia="Times New Roman"/>
        </w:rPr>
        <w:br/>
        <w:t xml:space="preserve">Figure 3a and 3b, </w:t>
      </w:r>
      <w:proofErr w:type="gramStart"/>
      <w:r w:rsidRPr="008D748D">
        <w:rPr>
          <w:rFonts w:eastAsia="Times New Roman"/>
        </w:rPr>
        <w:t>Is</w:t>
      </w:r>
      <w:proofErr w:type="gramEnd"/>
      <w:r w:rsidRPr="008D748D">
        <w:rPr>
          <w:rFonts w:eastAsia="Times New Roman"/>
        </w:rPr>
        <w:t xml:space="preserve"> it possible to shift each point to match the center of each bin in Figure 3c for an easier way to see the one-to-one correspondence? Same for Figure 4.</w:t>
      </w:r>
      <w:r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04A6170A" w:rsidR="00326215" w:rsidRPr="008D748D" w:rsidRDefault="00326215" w:rsidP="00326215">
      <w:pPr>
        <w:pStyle w:val="Default"/>
        <w:rPr>
          <w:sz w:val="22"/>
          <w:szCs w:val="22"/>
        </w:rPr>
      </w:pPr>
      <w:r w:rsidRPr="008D748D">
        <w:rPr>
          <w:sz w:val="22"/>
          <w:szCs w:val="22"/>
        </w:rPr>
        <w:t xml:space="preserve"> 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7AA728E6" w:rsidR="00326215" w:rsidRPr="008D748D" w:rsidRDefault="00326215" w:rsidP="00326215">
      <w:pPr>
        <w:pStyle w:val="Default"/>
        <w:rPr>
          <w:sz w:val="22"/>
          <w:szCs w:val="22"/>
        </w:rPr>
      </w:pPr>
      <w:r w:rsidRPr="008D748D">
        <w:rPr>
          <w:sz w:val="22"/>
          <w:szCs w:val="22"/>
        </w:rPr>
        <w:lastRenderedPageBreak/>
        <w:t xml:space="preserve">Lines 139-140: Is the small precession in MLT a limitation of your study? If so, this should be discussed later in the paper. </w:t>
      </w:r>
    </w:p>
    <w:p w14:paraId="79D8FC9B" w14:textId="77777777" w:rsidR="00AC45B2" w:rsidRPr="008D748D" w:rsidRDefault="00AC45B2" w:rsidP="00326215">
      <w:pPr>
        <w:pStyle w:val="Default"/>
        <w:rPr>
          <w:sz w:val="22"/>
          <w:szCs w:val="22"/>
        </w:rPr>
      </w:pPr>
    </w:p>
    <w:p w14:paraId="48A4C72F" w14:textId="145FCCA8" w:rsidR="00326215" w:rsidRPr="008D748D"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77777777" w:rsidR="00AC45B2" w:rsidRPr="008D748D" w:rsidRDefault="00AC45B2" w:rsidP="00326215">
      <w:pPr>
        <w:pStyle w:val="Default"/>
        <w:rPr>
          <w:sz w:val="22"/>
          <w:szCs w:val="22"/>
        </w:rPr>
      </w:pPr>
    </w:p>
    <w:p w14:paraId="747A293E" w14:textId="07E3EBA3" w:rsidR="00326215" w:rsidRPr="008D748D"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4DD38EAD" w14:textId="77777777" w:rsidR="00AC45B2" w:rsidRPr="008D748D" w:rsidRDefault="00AC45B2" w:rsidP="00326215">
      <w:pPr>
        <w:pStyle w:val="Default"/>
        <w:rPr>
          <w:sz w:val="22"/>
          <w:szCs w:val="22"/>
        </w:rPr>
      </w:pPr>
    </w:p>
    <w:p w14:paraId="0D8D2131" w14:textId="4815611B" w:rsidR="00326215" w:rsidRPr="008D748D"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773B35FA" w14:textId="77777777" w:rsidR="00AC45B2" w:rsidRPr="008D748D" w:rsidRDefault="00AC45B2" w:rsidP="00326215">
      <w:pPr>
        <w:pStyle w:val="Default"/>
        <w:rPr>
          <w:sz w:val="22"/>
          <w:szCs w:val="22"/>
        </w:rPr>
      </w:pPr>
    </w:p>
    <w:p w14:paraId="7A3F1D67" w14:textId="3592AA9D" w:rsidR="00326215" w:rsidRPr="008D748D"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6A80700" w14:textId="77777777" w:rsidR="00AC45B2" w:rsidRPr="008D748D" w:rsidRDefault="00AC45B2" w:rsidP="00326215">
      <w:pPr>
        <w:pStyle w:val="Default"/>
        <w:rPr>
          <w:sz w:val="22"/>
          <w:szCs w:val="22"/>
        </w:rPr>
      </w:pPr>
    </w:p>
    <w:p w14:paraId="6257F8FE" w14:textId="07216D29" w:rsidR="00326215" w:rsidRPr="008D748D"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6BABDFB8" w14:textId="7047852E" w:rsidR="00326215" w:rsidRPr="008D748D" w:rsidRDefault="00326215" w:rsidP="00326215">
      <w:pPr>
        <w:pStyle w:val="Default"/>
        <w:rPr>
          <w:sz w:val="22"/>
          <w:szCs w:val="22"/>
        </w:rPr>
      </w:pPr>
      <w:r w:rsidRPr="008D748D">
        <w:rPr>
          <w:sz w:val="22"/>
          <w:szCs w:val="22"/>
        </w:rPr>
        <w:t xml:space="preserve">Lines 74-90: Did these studies discuss the energies of their observed microbursts? </w:t>
      </w:r>
    </w:p>
    <w:p w14:paraId="02CD36AB" w14:textId="77777777" w:rsidR="00AC45B2" w:rsidRPr="008D748D" w:rsidRDefault="00AC45B2" w:rsidP="00326215">
      <w:pPr>
        <w:pStyle w:val="Default"/>
        <w:rPr>
          <w:sz w:val="22"/>
          <w:szCs w:val="22"/>
        </w:rPr>
      </w:pPr>
    </w:p>
    <w:p w14:paraId="3BB2765A" w14:textId="15B6E277" w:rsidR="00326215" w:rsidRPr="008D748D"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77777777" w:rsidR="00AC45B2" w:rsidRPr="008D748D" w:rsidRDefault="00AC45B2" w:rsidP="00326215">
      <w:pPr>
        <w:pStyle w:val="Default"/>
        <w:rPr>
          <w:sz w:val="22"/>
          <w:szCs w:val="22"/>
        </w:rPr>
      </w:pPr>
    </w:p>
    <w:p w14:paraId="487332BC" w14:textId="2D6DBC18" w:rsidR="00326215" w:rsidRPr="008D748D" w:rsidRDefault="00326215" w:rsidP="00326215">
      <w:pPr>
        <w:pStyle w:val="Default"/>
        <w:rPr>
          <w:sz w:val="22"/>
          <w:szCs w:val="22"/>
        </w:rPr>
      </w:pPr>
      <w:r w:rsidRPr="008D748D">
        <w:rPr>
          <w:sz w:val="22"/>
          <w:szCs w:val="22"/>
        </w:rPr>
        <w:t xml:space="preserve">Lines 154-155: What is ‘good’? </w:t>
      </w:r>
    </w:p>
    <w:p w14:paraId="65D5AAED" w14:textId="77777777" w:rsidR="00AC45B2" w:rsidRPr="008D748D" w:rsidRDefault="00AC45B2" w:rsidP="00326215">
      <w:pPr>
        <w:pStyle w:val="Default"/>
        <w:rPr>
          <w:sz w:val="22"/>
          <w:szCs w:val="22"/>
        </w:rPr>
      </w:pPr>
    </w:p>
    <w:p w14:paraId="066E408D" w14:textId="510B2781" w:rsidR="00326215" w:rsidRPr="008D748D"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3F75ECC" w14:textId="77777777" w:rsidR="00AC45B2" w:rsidRPr="008D748D" w:rsidRDefault="00AC45B2" w:rsidP="00326215">
      <w:pPr>
        <w:pStyle w:val="Default"/>
        <w:rPr>
          <w:sz w:val="22"/>
          <w:szCs w:val="22"/>
        </w:rPr>
      </w:pPr>
    </w:p>
    <w:p w14:paraId="4EAF0410" w14:textId="33FC9745" w:rsidR="00326215" w:rsidRPr="008D748D" w:rsidRDefault="00326215" w:rsidP="00326215">
      <w:pPr>
        <w:pStyle w:val="Default"/>
        <w:rPr>
          <w:sz w:val="22"/>
          <w:szCs w:val="22"/>
        </w:rPr>
      </w:pPr>
      <w:r w:rsidRPr="008D748D">
        <w:rPr>
          <w:sz w:val="22"/>
          <w:szCs w:val="22"/>
        </w:rPr>
        <w:t xml:space="preserve">Line 314: Small typo: “must less” -&gt; “must be less” </w:t>
      </w:r>
    </w:p>
    <w:p w14:paraId="7C43FFC4" w14:textId="77777777" w:rsidR="00AC45B2" w:rsidRPr="008D748D" w:rsidRDefault="00AC45B2" w:rsidP="00326215">
      <w:pPr>
        <w:pStyle w:val="Default"/>
        <w:rPr>
          <w:sz w:val="22"/>
          <w:szCs w:val="22"/>
        </w:rPr>
      </w:pPr>
    </w:p>
    <w:p w14:paraId="18758E1F" w14:textId="2B3BC569" w:rsidR="00326215" w:rsidRPr="008D748D" w:rsidRDefault="00326215" w:rsidP="00326215">
      <w:pPr>
        <w:spacing w:line="240" w:lineRule="auto"/>
      </w:pPr>
      <w:r w:rsidRPr="008D748D">
        <w:t xml:space="preserve">Line 432: Does nature </w:t>
      </w:r>
      <w:proofErr w:type="gramStart"/>
      <w:r w:rsidRPr="008D748D">
        <w:t>actually prefer</w:t>
      </w:r>
      <w:proofErr w:type="gramEnd"/>
      <w:r w:rsidRPr="008D748D">
        <w:t xml:space="preserve"> a microburst PDF? What do you mean? Maybe it’s the PDF that nature most resembles?</w:t>
      </w:r>
    </w:p>
    <w:sectPr w:rsidR="00326215" w:rsidRPr="008D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326215"/>
    <w:rsid w:val="00371532"/>
    <w:rsid w:val="00410238"/>
    <w:rsid w:val="004C7331"/>
    <w:rsid w:val="00670CD5"/>
    <w:rsid w:val="00671079"/>
    <w:rsid w:val="008322C9"/>
    <w:rsid w:val="00886F15"/>
    <w:rsid w:val="008D748D"/>
    <w:rsid w:val="00AC45B2"/>
    <w:rsid w:val="00C878EC"/>
    <w:rsid w:val="00CA2E46"/>
    <w:rsid w:val="00D0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10</cp:revision>
  <dcterms:created xsi:type="dcterms:W3CDTF">2019-12-21T00:33:00Z</dcterms:created>
  <dcterms:modified xsi:type="dcterms:W3CDTF">2019-12-21T01:31:00Z</dcterms:modified>
</cp:coreProperties>
</file>