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Paper Title: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Facial Expression Recognition Using Dynamic Local Ternary Patterns With Kernel Extreme Learning Machine Classifier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Paper Author: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SUMEET SAURAV , RAVI SAINI, (Member, IEEE), AND SANJAY SINGH, (Senior Member, IEEE)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Paper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https://ieeexplore.ieee.org/stamp/stamp.jsp?tp=&amp;arnumber=9523559</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Expression Recognition Using Dynamic Local Ternary Patterns With Kernel Extreme Learning Machine Classifier is a research paper that addresses the dynamic and complex nature of facial expressions. Authored by Sumeet Saurav, Ravi Saini (Member, IEEE), and Sanjay Singh (Senior Member, IEEE), the paper proposes a novel method for facial expression recognition, incorporating Dynamic Local Ternary Patterns (DLTP) and a Kernel Extreme Learning Machine (KELM) classifier.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sets the stage by highlighting the importance of facial expression recognition in various fields, emphasizing the need for methods capable of capturing both spatial and temporal dynamics. The authors justify their work by recognizing the limitations of existing approaches that primarily focus on static features. The introduction serves to create a context for the proposed DLTP-KELM methodology.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paper's primary contribution lies in the introduction of Dynamic Local Ternary Patterns (DLTP) for feature extraction and the utilization of the Kernel Extreme Learning Machine (KELM) as a classifier. The DLTP method captures both spatial and temporal information, addressing the dynamic aspect of facial expressions. The integration of KELM enhances the system's ability to handle non-linear relationships, thereby improving recognition accuracy.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section details the process of facial expression recognition using DLTP and KELM. It outlines the steps involved in feature extraction, emphasizing the dynamic nature of the proposed DLTP. The KELM classifier's role is elucidated, highlighting its efficiency and suitability for the non-linear characteristics of facial expressions. Experimental validation on established facial expression databases is described to assess the performance of the proposed methodology.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summarizes the key findings and contributions of the paper. It reiterates the effectiveness of the DLTP-KELM approach in capturing dynamic facial expressions, as demonstrated by the experimental results. The conclusion emphasizes the potential applications of the proposed methodology in human-computer interaction and affective computing, providing a forward-looking perspective.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the limitations of the study, the paper discusses areas for improvement. It notes the absence of a detailed comparison with state-of-the-art methods and highlights the need for a discussion on the computational complexity of the proposed approach. These limitations provide avenues for future research and refinement of the proposed methodology.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synthesizing the components of the paper, Facial Expression Recognition Using Dynamic Local Ternary Patterns With Kernel Extreme Learning Machine Classifier presents an innovative approach to facial expression recognition. By combining DLTP for feature extraction and KELM as a classifier, the paper addresses the challenges posed by dynamic facial expressions. The comprehensive experimental evaluation adds credibility to the proposed methodology, positioning it as a promising contribution to the field of facial expression recognition.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stamp/stamp.jsp?tp=&amp;arnumber=9523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