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Game Text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Immediate Intro to Game:</w:t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(Black background, white text)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 years ago the world burned.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New screen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 years ago I watched my life dissolve, disintegrate, &amp; vanish before my eyes.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New screen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 years ago I lost everything...and I don’t know how.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New screen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 for 12 years, I’ve watched my life turn to ash when I close my eyes to sleep.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Title Screen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‘Go to sleep’ (Play)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‘Xxxxx’ (Exit)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  <w:rtl w:val="0"/>
        </w:rPr>
        <w:t xml:space="preserve">Text/dialogue for objects: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Teddy Bear: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 a kid it used to protect me from monsters...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Bookcase: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Maybe flames began here. The books were so old it would only take a spark.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Sketchbook: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cover is pristine leather. Its pages felt ancient and smelled a bit of hickory.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Phone charger: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 mother always warned me to not leave it plugged in...maybe she was right.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Ball: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 mother always wanted me to play. We would argue about it for hours.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Camera: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 memories always become fuzzy, I bought this to keep them from fading. Ironic.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