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49FB" w:rsidRDefault="00116E2C" w:rsidP="00116E2C">
      <w:pPr>
        <w:jc w:val="right"/>
      </w:pPr>
      <w:r>
        <w:t>Marquis Sills</w:t>
      </w:r>
    </w:p>
    <w:p w:rsidR="00116E2C" w:rsidRDefault="00116E2C" w:rsidP="00116E2C">
      <w:pPr>
        <w:jc w:val="right"/>
      </w:pPr>
      <w:r>
        <w:t>4/12/2023</w:t>
      </w:r>
    </w:p>
    <w:p w:rsidR="00116E2C" w:rsidRDefault="00116E2C" w:rsidP="00116E2C">
      <w:pPr>
        <w:jc w:val="center"/>
        <w:rPr>
          <w:b/>
          <w:bCs/>
          <w:sz w:val="24"/>
          <w:szCs w:val="24"/>
        </w:rPr>
      </w:pPr>
      <w:r w:rsidRPr="00116E2C">
        <w:rPr>
          <w:b/>
          <w:bCs/>
          <w:sz w:val="24"/>
          <w:szCs w:val="24"/>
        </w:rPr>
        <w:t xml:space="preserve">Module-4 Report </w:t>
      </w:r>
    </w:p>
    <w:p w:rsidR="000E2F48" w:rsidRDefault="00116E2C" w:rsidP="00116E2C">
      <w:r>
        <w:rPr>
          <w:rFonts w:ascii="Segoe UI" w:hAnsi="Segoe UI" w:cs="Segoe UI"/>
          <w:b/>
          <w:bCs/>
          <w:color w:val="D4D4D4"/>
          <w:sz w:val="21"/>
          <w:szCs w:val="21"/>
        </w:rPr>
        <w:br/>
      </w:r>
      <w:r>
        <w:t xml:space="preserve">The top five performing schools are as followed </w:t>
      </w:r>
      <w:r w:rsidRPr="00116E2C">
        <w:t>Cabrera High School</w:t>
      </w:r>
      <w:r>
        <w:t xml:space="preserve">, </w:t>
      </w:r>
      <w:r w:rsidRPr="00116E2C">
        <w:t>Thomas High School</w:t>
      </w:r>
      <w:r>
        <w:t xml:space="preserve">, </w:t>
      </w:r>
      <w:r w:rsidRPr="00116E2C">
        <w:t>Griffin High School</w:t>
      </w:r>
      <w:r>
        <w:t xml:space="preserve">, </w:t>
      </w:r>
      <w:r w:rsidRPr="00116E2C">
        <w:t>Wilson High School</w:t>
      </w:r>
      <w:r>
        <w:t xml:space="preserve">, and </w:t>
      </w:r>
      <w:r w:rsidRPr="00116E2C">
        <w:t>Pena High School</w:t>
      </w:r>
      <w:r>
        <w:t xml:space="preserve">. </w:t>
      </w:r>
      <w:r w:rsidR="004464BC">
        <w:t xml:space="preserve">All </w:t>
      </w:r>
      <w:r w:rsidR="007E40C5">
        <w:t xml:space="preserve">of the top five </w:t>
      </w:r>
      <w:r w:rsidR="004464BC">
        <w:t>schools are</w:t>
      </w:r>
      <w:r>
        <w:t xml:space="preserve"> charter schools. These top performing schools have an overall pass-rate at over 90%. </w:t>
      </w:r>
      <w:r w:rsidR="000E2F48">
        <w:t xml:space="preserve">The lowest performing schools are as followed </w:t>
      </w:r>
      <w:r w:rsidR="000E2F48" w:rsidRPr="000E2F48">
        <w:t>Rodriguez High School</w:t>
      </w:r>
      <w:r w:rsidR="000E2F48">
        <w:t xml:space="preserve">, </w:t>
      </w:r>
      <w:r w:rsidR="000E2F48" w:rsidRPr="000E2F48">
        <w:t>Figueroa High School</w:t>
      </w:r>
      <w:r w:rsidR="000E2F48">
        <w:t xml:space="preserve">, </w:t>
      </w:r>
      <w:r w:rsidR="000E2F48" w:rsidRPr="000E2F48">
        <w:t>Huang High School</w:t>
      </w:r>
      <w:r w:rsidR="000E2F48">
        <w:t xml:space="preserve">, </w:t>
      </w:r>
      <w:r w:rsidR="000E2F48" w:rsidRPr="000E2F48">
        <w:t>Hernandez High School</w:t>
      </w:r>
      <w:r w:rsidR="000E2F48">
        <w:t xml:space="preserve">, and </w:t>
      </w:r>
      <w:r w:rsidR="000E2F48" w:rsidRPr="000E2F48">
        <w:t>Johnson High School</w:t>
      </w:r>
      <w:r w:rsidR="000E2F48">
        <w:t xml:space="preserve">. The lowest performing schools are all districts with an overall pass-rate of around 53%. What is important is </w:t>
      </w:r>
      <w:r w:rsidR="008F7144">
        <w:t xml:space="preserve">to </w:t>
      </w:r>
      <w:r w:rsidR="000E2F48">
        <w:t>figure out why such a disparity.</w:t>
      </w:r>
    </w:p>
    <w:p w:rsidR="00193929" w:rsidRDefault="00193929" w:rsidP="00116E2C">
      <w:r>
        <w:t xml:space="preserve">In the dataset, we compared academic performance to the schools funding per student. </w:t>
      </w:r>
    </w:p>
    <w:p w:rsidR="00193929" w:rsidRDefault="00193929" w:rsidP="00116E2C">
      <w:r w:rsidRPr="00193929">
        <w:rPr>
          <w:noProof/>
        </w:rPr>
        <w:drawing>
          <wp:inline distT="0" distB="0" distL="0" distR="0" wp14:anchorId="5D9E1DAD" wp14:editId="7AD513C9">
            <wp:extent cx="5943600" cy="1134110"/>
            <wp:effectExtent l="0" t="0" r="0" b="8890"/>
            <wp:docPr id="62759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96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929" w:rsidRDefault="00193929" w:rsidP="00116E2C">
      <w:r>
        <w:t>The dataset shows that there is a negative correlation between spending per student and the academics performance. This appears paradoxical, so further investigation must be made.</w:t>
      </w:r>
    </w:p>
    <w:p w:rsidR="00193929" w:rsidRDefault="00193929" w:rsidP="00116E2C">
      <w:r>
        <w:t>An output based on academic performance and the number of students per school is shown.</w:t>
      </w:r>
    </w:p>
    <w:p w:rsidR="00193929" w:rsidRDefault="00193929" w:rsidP="00116E2C">
      <w:r>
        <w:rPr>
          <w:noProof/>
        </w:rPr>
        <w:drawing>
          <wp:inline distT="0" distB="0" distL="0" distR="0" wp14:anchorId="3A5D1D29">
            <wp:extent cx="6278245" cy="1068160"/>
            <wp:effectExtent l="0" t="0" r="8255" b="0"/>
            <wp:docPr id="32005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268" cy="1091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7144" w:rsidRDefault="00193929" w:rsidP="00116E2C">
      <w:r>
        <w:t xml:space="preserve">This output shows that there is a negative correlation between the number of students and the overall pass rate; the </w:t>
      </w:r>
      <w:r w:rsidR="008F7144">
        <w:t xml:space="preserve">bigger the school the worse the students perform. </w:t>
      </w:r>
    </w:p>
    <w:p w:rsidR="008F7144" w:rsidRDefault="008F7144" w:rsidP="00116E2C">
      <w:r>
        <w:t>The last output shows that the best performing schools are the charter schools.</w:t>
      </w:r>
    </w:p>
    <w:p w:rsidR="008F7144" w:rsidRDefault="008F7144" w:rsidP="00116E2C">
      <w:r w:rsidRPr="008F7144">
        <w:rPr>
          <w:noProof/>
        </w:rPr>
        <w:drawing>
          <wp:inline distT="0" distB="0" distL="0" distR="0" wp14:anchorId="4C253E73" wp14:editId="0392E65B">
            <wp:extent cx="5943600" cy="829310"/>
            <wp:effectExtent l="0" t="0" r="0" b="8890"/>
            <wp:docPr id="37482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275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44" w:rsidRDefault="008F7144" w:rsidP="00116E2C"/>
    <w:p w:rsidR="008F7144" w:rsidRDefault="008F7144" w:rsidP="00116E2C"/>
    <w:p w:rsidR="007E40C5" w:rsidRDefault="000E2F48" w:rsidP="00116E2C">
      <w:r>
        <w:lastRenderedPageBreak/>
        <w:t xml:space="preserve">The top five schools and the bottom five schools have an approximately equivalent funding per student. However, the number of students per school is not the same. </w:t>
      </w:r>
      <w:r w:rsidR="008F7144">
        <w:t xml:space="preserve">The bottom five performing schools have </w:t>
      </w:r>
      <w:r w:rsidR="003F2399">
        <w:t xml:space="preserve">significantly </w:t>
      </w:r>
      <w:r w:rsidR="008F7144">
        <w:t xml:space="preserve">more students than top performing schools. </w:t>
      </w:r>
      <w:r>
        <w:t>This does explain why those bottom five schools have a larger school budget than the top five schools</w:t>
      </w:r>
      <w:r w:rsidR="008F7144">
        <w:t>. Perhaps there is a correlation between funding and the number of students, but a weak correlation between academic performance and funding</w:t>
      </w:r>
      <w:r>
        <w:t>.</w:t>
      </w:r>
      <w:r w:rsidR="008F7144">
        <w:t xml:space="preserve"> </w:t>
      </w:r>
    </w:p>
    <w:p w:rsidR="007E40C5" w:rsidRDefault="008F7144" w:rsidP="00116E2C">
      <w:r>
        <w:t>We cannot discount that the top five schools are charter schools and bottom performing are districts.</w:t>
      </w:r>
      <w:r w:rsidR="000E2F48">
        <w:t xml:space="preserve"> </w:t>
      </w:r>
      <w:r w:rsidR="003F2399">
        <w:t>The school structure or teaching method for charter schools appears performs better than district schools</w:t>
      </w:r>
      <w:r w:rsidR="007E40C5">
        <w:t>. However, we deduce that size is the deciding factor because the average number of students for districts is greater than the number of students in charter schools as shown below</w:t>
      </w:r>
      <w:r w:rsidR="00286054">
        <w:t>.</w:t>
      </w:r>
    </w:p>
    <w:p w:rsidR="00116E2C" w:rsidRPr="00116E2C" w:rsidRDefault="00286054" w:rsidP="00116E2C">
      <w:r>
        <w:rPr>
          <w:noProof/>
        </w:rPr>
        <w:drawing>
          <wp:inline distT="0" distB="0" distL="0" distR="0" wp14:anchorId="2B4B21A5">
            <wp:extent cx="2190750" cy="581025"/>
            <wp:effectExtent l="0" t="0" r="0" b="9525"/>
            <wp:docPr id="27247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E2F48" w:rsidRPr="000E2F48">
        <w:tab/>
      </w:r>
      <w:r w:rsidR="000E2F48" w:rsidRPr="000E2F48">
        <w:tab/>
      </w:r>
      <w:r w:rsidR="000E2F48" w:rsidRPr="000E2F48">
        <w:tab/>
      </w:r>
      <w:r w:rsidR="000E2F48" w:rsidRPr="000E2F48">
        <w:tab/>
      </w:r>
      <w:r w:rsidR="000E2F48" w:rsidRPr="000E2F48">
        <w:tab/>
      </w:r>
      <w:r w:rsidR="00116E2C" w:rsidRPr="00116E2C">
        <w:tab/>
      </w:r>
      <w:r w:rsidR="00116E2C" w:rsidRPr="00116E2C">
        <w:tab/>
      </w:r>
      <w:r w:rsidR="00116E2C" w:rsidRPr="00116E2C">
        <w:tab/>
      </w:r>
      <w:r w:rsidR="00116E2C" w:rsidRPr="00116E2C">
        <w:tab/>
      </w:r>
      <w:r w:rsidR="00116E2C" w:rsidRPr="00116E2C">
        <w:tab/>
      </w:r>
      <w:r w:rsidR="00116E2C">
        <w:t xml:space="preserve"> </w:t>
      </w:r>
    </w:p>
    <w:sectPr w:rsidR="00116E2C" w:rsidRPr="0011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2C"/>
    <w:rsid w:val="000E2F48"/>
    <w:rsid w:val="00116E2C"/>
    <w:rsid w:val="00193929"/>
    <w:rsid w:val="00286054"/>
    <w:rsid w:val="003F2399"/>
    <w:rsid w:val="004464BC"/>
    <w:rsid w:val="007E40C5"/>
    <w:rsid w:val="008F7144"/>
    <w:rsid w:val="00A949FB"/>
    <w:rsid w:val="00BA34CB"/>
    <w:rsid w:val="00DE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582B"/>
  <w15:chartTrackingRefBased/>
  <w15:docId w15:val="{80F50FA0-742E-4042-857F-DED3EBA7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1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Marquis Sills</dc:creator>
  <cp:keywords/>
  <dc:description/>
  <cp:lastModifiedBy>Marquis Sills</cp:lastModifiedBy>
  <cp:revision>4</cp:revision>
  <dcterms:created xsi:type="dcterms:W3CDTF">2023-04-12T21:44:00Z</dcterms:created>
  <dcterms:modified xsi:type="dcterms:W3CDTF">2023-04-13T00:11:00Z</dcterms:modified>
</cp:coreProperties>
</file>