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1A95" w14:textId="77777777" w:rsidR="000E285C" w:rsidRDefault="000E285C"/>
    <w:sectPr w:rsidR="000E28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43"/>
    <w:rsid w:val="000E285C"/>
    <w:rsid w:val="00390875"/>
    <w:rsid w:val="00450E57"/>
    <w:rsid w:val="00B50193"/>
    <w:rsid w:val="00DB37A4"/>
    <w:rsid w:val="00DE7243"/>
    <w:rsid w:val="00E62017"/>
    <w:rsid w:val="00E738FA"/>
    <w:rsid w:val="00F1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E745D"/>
  <w15:chartTrackingRefBased/>
  <w15:docId w15:val="{95067684-EEF4-4159-AC90-4FAF0D7B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2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2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2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2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2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2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2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Silva Alcalde</dc:creator>
  <cp:keywords/>
  <dc:description/>
  <cp:lastModifiedBy>Marco Antonio Silva Alcalde</cp:lastModifiedBy>
  <cp:revision>1</cp:revision>
  <dcterms:created xsi:type="dcterms:W3CDTF">2026-10-19T23:32:00Z</dcterms:created>
  <dcterms:modified xsi:type="dcterms:W3CDTF">2026-10-19T23:33:00Z</dcterms:modified>
</cp:coreProperties>
</file>