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pageBreakBefore w:val="0"/>
        <w:pBdr>
          <w:top w:space="0" w:sz="0" w:val="nil"/>
          <w:left w:space="0" w:sz="0" w:val="nil"/>
          <w:bottom w:space="0" w:sz="0" w:val="nil"/>
          <w:right w:space="0" w:sz="0" w:val="nil"/>
          <w:between w:space="0" w:sz="0" w:val="nil"/>
        </w:pBdr>
        <w:shd w:fill="auto" w:val="clear"/>
        <w:spacing w:after="0" w:before="0" w:line="288" w:lineRule="auto"/>
        <w:rPr>
          <w:rFonts w:ascii="Open Sans" w:cs="Open Sans" w:eastAsia="Open Sans" w:hAnsi="Open Sans"/>
          <w:color w:val="695d46"/>
          <w:sz w:val="24"/>
          <w:szCs w:val="24"/>
        </w:rPr>
      </w:pPr>
      <w:bookmarkStart w:colFirst="0" w:colLast="0" w:name="_z6ne0og04bp5" w:id="0"/>
      <w:bookmarkEnd w:id="0"/>
      <w:r w:rsidDel="00000000" w:rsidR="00000000" w:rsidRPr="00000000">
        <w:rPr>
          <w:rFonts w:ascii="Open Sans" w:cs="Open Sans" w:eastAsia="Open Sans" w:hAnsi="Open Sans"/>
          <w:color w:val="695d46"/>
          <w:sz w:val="24"/>
          <w:szCs w:val="24"/>
        </w:rPr>
        <w:drawing>
          <wp:inline distB="114300" distT="114300" distL="114300" distR="114300">
            <wp:extent cx="5916349" cy="104775"/>
            <wp:effectExtent b="0" l="0" r="0" t="0"/>
            <wp:docPr descr="horizontal line" id="2" name="image2.png"/>
            <a:graphic>
              <a:graphicData uri="http://schemas.openxmlformats.org/drawingml/2006/picture">
                <pic:pic>
                  <pic:nvPicPr>
                    <pic:cNvPr descr="horizontal line" id="0" name="image2.png"/>
                    <pic:cNvPicPr preferRelativeResize="0"/>
                  </pic:nvPicPr>
                  <pic:blipFill>
                    <a:blip r:embed="rId6"/>
                    <a:srcRect b="-35184" l="0" r="0" t="0"/>
                    <a:stretch>
                      <a:fillRect/>
                    </a:stretch>
                  </pic:blipFill>
                  <pic:spPr>
                    <a:xfrm>
                      <a:off x="0" y="0"/>
                      <a:ext cx="5916349" cy="104775"/>
                    </a:xfrm>
                    <a:prstGeom prst="rect"/>
                    <a:ln/>
                  </pic:spPr>
                </pic:pic>
              </a:graphicData>
            </a:graphic>
          </wp:inline>
        </w:drawing>
      </w:r>
      <w:r w:rsidDel="00000000" w:rsidR="00000000" w:rsidRPr="00000000">
        <w:rPr>
          <w:rFonts w:ascii="Open Sans" w:cs="Open Sans" w:eastAsia="Open Sans" w:hAnsi="Open Sans"/>
          <w:color w:val="695d46"/>
          <w:sz w:val="24"/>
          <w:szCs w:val="24"/>
          <w:rtl w:val="0"/>
        </w:rPr>
        <w:t xml:space="preserve"> </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15025" cy="976313"/>
            <wp:effectExtent b="0" l="0" r="0" t="0"/>
            <wp:docPr descr="Placeholder image" id="3" name="image3.jpg"/>
            <a:graphic>
              <a:graphicData uri="http://schemas.openxmlformats.org/drawingml/2006/picture">
                <pic:pic>
                  <pic:nvPicPr>
                    <pic:cNvPr descr="Placeholder image" id="0" name="image3.jpg"/>
                    <pic:cNvPicPr preferRelativeResize="0"/>
                  </pic:nvPicPr>
                  <pic:blipFill>
                    <a:blip r:embed="rId7"/>
                    <a:srcRect b="0" l="1695" r="1695" t="0"/>
                    <a:stretch>
                      <a:fillRect/>
                    </a:stretch>
                  </pic:blipFill>
                  <pic:spPr>
                    <a:xfrm>
                      <a:off x="0" y="0"/>
                      <a:ext cx="5915025" cy="976313"/>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rPr/>
      </w:pPr>
      <w:bookmarkStart w:colFirst="0" w:colLast="0" w:name="_2gazcsgmxkub" w:id="1"/>
      <w:bookmarkEnd w:id="1"/>
      <w:r w:rsidDel="00000000" w:rsidR="00000000" w:rsidRPr="00000000">
        <w:rPr>
          <w:rtl w:val="0"/>
        </w:rPr>
        <w:t xml:space="preserve">Professional Home DNA Testing</w:t>
      </w:r>
    </w:p>
    <w:p w:rsidR="00000000" w:rsidDel="00000000" w:rsidP="00000000" w:rsidRDefault="00000000" w:rsidRPr="00000000" w14:paraId="00000004">
      <w:pPr>
        <w:pStyle w:val="Title"/>
        <w:pageBreakBefore w:val="0"/>
        <w:pBdr>
          <w:top w:space="0" w:sz="0" w:val="nil"/>
          <w:left w:space="0" w:sz="0" w:val="nil"/>
          <w:bottom w:space="0" w:sz="0" w:val="nil"/>
          <w:right w:space="0" w:sz="0" w:val="nil"/>
          <w:between w:space="0" w:sz="0" w:val="nil"/>
        </w:pBdr>
        <w:shd w:fill="auto" w:val="clear"/>
        <w:rPr>
          <w:sz w:val="30"/>
          <w:szCs w:val="30"/>
        </w:rPr>
      </w:pPr>
      <w:bookmarkStart w:colFirst="0" w:colLast="0" w:name="_farv9o7ulo0a" w:id="2"/>
      <w:bookmarkEnd w:id="2"/>
      <w:r w:rsidDel="00000000" w:rsidR="00000000" w:rsidRPr="00000000">
        <w:rPr>
          <w:sz w:val="30"/>
          <w:szCs w:val="30"/>
          <w:rtl w:val="0"/>
        </w:rPr>
        <w:t xml:space="preserve">2022</w:t>
      </w:r>
    </w:p>
    <w:p w:rsidR="00000000" w:rsidDel="00000000" w:rsidP="00000000" w:rsidRDefault="00000000" w:rsidRPr="00000000" w14:paraId="00000005">
      <w:pPr>
        <w:pStyle w:val="Title"/>
        <w:pageBreakBefore w:val="0"/>
        <w:pBdr>
          <w:top w:space="0" w:sz="0" w:val="nil"/>
          <w:left w:space="0" w:sz="0" w:val="nil"/>
          <w:bottom w:space="0" w:sz="0" w:val="nil"/>
          <w:right w:space="0" w:sz="0" w:val="nil"/>
          <w:between w:space="0" w:sz="0" w:val="nil"/>
        </w:pBdr>
        <w:shd w:fill="auto" w:val="clear"/>
        <w:rPr>
          <w:color w:val="ff5e0e"/>
          <w:sz w:val="36"/>
          <w:szCs w:val="36"/>
        </w:rPr>
      </w:pPr>
      <w:bookmarkStart w:colFirst="0" w:colLast="0" w:name="_mlhaunzexz8j" w:id="3"/>
      <w:bookmarkEnd w:id="3"/>
      <w:r w:rsidDel="00000000" w:rsidR="00000000" w:rsidRPr="00000000">
        <w:rPr>
          <w:color w:val="ff5e0e"/>
          <w:sz w:val="36"/>
          <w:szCs w:val="36"/>
          <w:rtl w:val="0"/>
        </w:rPr>
        <w:t xml:space="preserve">Overview</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Home DNA Paternity Test Company (HPTC) is an e-commerce company that sells Laboratory Corporations of America and DNA Diagnostic Center Home DNA Paternity Test to consumers throughout the country.  When clients request a Home DNA Paternity Test, we simply mail them the collection kit.  Once sold no further contact with the customer is necessary.</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0A">
      <w:pPr>
        <w:pStyle w:val="Heading2"/>
        <w:pageBreakBefore w:val="0"/>
        <w:pBdr>
          <w:top w:space="0" w:sz="0" w:val="nil"/>
          <w:left w:space="0" w:sz="0" w:val="nil"/>
          <w:bottom w:space="0" w:sz="0" w:val="nil"/>
          <w:right w:space="0" w:sz="0" w:val="nil"/>
          <w:between w:space="0" w:sz="0" w:val="nil"/>
        </w:pBdr>
        <w:shd w:fill="auto" w:val="clear"/>
        <w:rPr>
          <w:b w:val="1"/>
          <w:bCs w:val="1"/>
          <w:color w:val="ff5e0e"/>
          <w:sz w:val="36"/>
          <w:szCs w:val="36"/>
        </w:rPr>
      </w:pPr>
      <w:bookmarkStart w:colFirst="0" w:colLast="0" w:name="_56kfpodyq5td" w:id="4"/>
      <w:bookmarkEnd w:id="4"/>
      <w:r w:rsidDel="00000000" w:rsidR="00000000" w:rsidRPr="00000000">
        <w:rPr>
          <w:b w:val="1"/>
          <w:bCs w:val="1"/>
          <w:color w:val="ff5e0e"/>
          <w:sz w:val="36"/>
          <w:szCs w:val="36"/>
          <w:rtl w:val="0"/>
        </w:rPr>
        <w:t xml:space="preserve">Competitive edge within the market….</w:t>
      </w:r>
    </w:p>
    <w:p w:rsidR="00000000" w:rsidDel="00000000" w:rsidP="00000000" w:rsidRDefault="00000000" w:rsidRPr="00000000" w14:paraId="0000000B">
      <w:pPr>
        <w:rPr/>
      </w:pPr>
      <w:r w:rsidDel="00000000" w:rsidR="00000000" w:rsidRPr="00000000">
        <w:rPr>
          <w:rtl w:val="0"/>
        </w:rPr>
        <w:t xml:space="preserve">Consumers are commonly leery of Home DNA Paternity Test regarding its accuracy because there are cheaper, less reliable tests available that tarnish the market.  </w:t>
      </w:r>
    </w:p>
    <w:p w:rsidR="00000000" w:rsidDel="00000000" w:rsidP="00000000" w:rsidRDefault="00000000" w:rsidRPr="00000000" w14:paraId="0000000C">
      <w:pPr>
        <w:rPr/>
      </w:pPr>
      <w:r w:rsidDel="00000000" w:rsidR="00000000" w:rsidRPr="00000000">
        <w:rPr>
          <w:rtl w:val="0"/>
        </w:rPr>
        <w:t xml:space="preserve">HPTC advantage is we inform the consumer that HPTC only uses the </w:t>
      </w:r>
      <w:r w:rsidDel="00000000" w:rsidR="00000000" w:rsidRPr="00000000">
        <w:rPr>
          <w:i w:val="1"/>
          <w:iCs w:val="1"/>
          <w:rtl w:val="0"/>
        </w:rPr>
        <w:t xml:space="preserve">professional </w:t>
      </w:r>
      <w:r w:rsidDel="00000000" w:rsidR="00000000" w:rsidRPr="00000000">
        <w:rPr>
          <w:rtl w:val="0"/>
        </w:rPr>
        <w:t xml:space="preserve">DNA Paternity Test.  That it is the actual AABB Certified test used in court cases, but we have it for home use.  LabCorp and DDC are superior to all DNA Home Paternity Tests.  By marketing it to our clients this way, it gives us a great advantage over other companies. </w:t>
      </w:r>
    </w:p>
    <w:p w:rsidR="00000000" w:rsidDel="00000000" w:rsidP="00000000" w:rsidRDefault="00000000" w:rsidRPr="00000000" w14:paraId="0000000D">
      <w:pPr>
        <w:pStyle w:val="Heading2"/>
        <w:pageBreakBefore w:val="0"/>
        <w:pBdr>
          <w:top w:space="0" w:sz="0" w:val="nil"/>
          <w:left w:space="0" w:sz="0" w:val="nil"/>
          <w:bottom w:space="0" w:sz="0" w:val="nil"/>
          <w:right w:space="0" w:sz="0" w:val="nil"/>
          <w:between w:space="0" w:sz="0" w:val="nil"/>
        </w:pBdr>
        <w:shd w:fill="auto" w:val="clear"/>
        <w:rPr>
          <w:b w:val="1"/>
          <w:bCs w:val="1"/>
          <w:color w:val="ff5e0e"/>
          <w:sz w:val="36"/>
          <w:szCs w:val="36"/>
        </w:rPr>
      </w:pPr>
      <w:bookmarkStart w:colFirst="0" w:colLast="0" w:name="_pfc569bubnqg" w:id="5"/>
      <w:bookmarkEnd w:id="5"/>
      <w:r w:rsidDel="00000000" w:rsidR="00000000" w:rsidRPr="00000000">
        <w:rPr>
          <w:b w:val="1"/>
          <w:bCs w:val="1"/>
          <w:color w:val="ff5e0e"/>
          <w:sz w:val="36"/>
          <w:szCs w:val="36"/>
          <w:rtl w:val="0"/>
        </w:rPr>
        <w:t xml:space="preserve">Where HPTC is at presently…</w:t>
      </w:r>
    </w:p>
    <w:p w:rsidR="00000000" w:rsidDel="00000000" w:rsidP="00000000" w:rsidRDefault="00000000" w:rsidRPr="00000000" w14:paraId="0000000E">
      <w:pPr>
        <w:pageBreakBefore w:val="0"/>
        <w:ind w:left="720" w:firstLine="0"/>
        <w:rPr/>
      </w:pPr>
      <w:r w:rsidDel="00000000" w:rsidR="00000000" w:rsidRPr="00000000">
        <w:rPr>
          <w:rtl w:val="0"/>
        </w:rPr>
        <w:t xml:space="preserve">Martin Simpson is in the process of developing( HPTC) .</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Style w:val="Heading2"/>
        <w:pageBreakBefore w:val="0"/>
        <w:pBdr>
          <w:top w:space="0" w:sz="0" w:val="nil"/>
          <w:left w:space="0" w:sz="0" w:val="nil"/>
          <w:bottom w:space="0" w:sz="0" w:val="nil"/>
          <w:right w:space="0" w:sz="0" w:val="nil"/>
          <w:between w:space="0" w:sz="0" w:val="nil"/>
        </w:pBdr>
        <w:shd w:fill="auto" w:val="clear"/>
        <w:rPr>
          <w:b w:val="1"/>
          <w:bCs w:val="1"/>
          <w:color w:val="ff5e0e"/>
          <w:sz w:val="36"/>
          <w:szCs w:val="36"/>
        </w:rPr>
      </w:pPr>
      <w:bookmarkStart w:colFirst="0" w:colLast="0" w:name="_hy1nlntv3sd1" w:id="6"/>
      <w:bookmarkEnd w:id="6"/>
      <w:r w:rsidDel="00000000" w:rsidR="00000000" w:rsidRPr="00000000">
        <w:rPr>
          <w:rtl w:val="0"/>
        </w:rPr>
      </w:r>
    </w:p>
    <w:p w:rsidR="00000000" w:rsidDel="00000000" w:rsidP="00000000" w:rsidRDefault="00000000" w:rsidRPr="00000000" w14:paraId="00000011">
      <w:pPr>
        <w:pStyle w:val="Heading2"/>
        <w:pageBreakBefore w:val="0"/>
        <w:pBdr>
          <w:top w:space="0" w:sz="0" w:val="nil"/>
          <w:left w:space="0" w:sz="0" w:val="nil"/>
          <w:bottom w:space="0" w:sz="0" w:val="nil"/>
          <w:right w:space="0" w:sz="0" w:val="nil"/>
          <w:between w:space="0" w:sz="0" w:val="nil"/>
        </w:pBdr>
        <w:shd w:fill="auto" w:val="clear"/>
        <w:rPr>
          <w:b w:val="1"/>
          <w:bCs w:val="1"/>
          <w:color w:val="ff5e0e"/>
          <w:sz w:val="36"/>
          <w:szCs w:val="36"/>
        </w:rPr>
      </w:pPr>
      <w:bookmarkStart w:colFirst="0" w:colLast="0" w:name="_b2yxtmxwcfrm" w:id="7"/>
      <w:bookmarkEnd w:id="7"/>
      <w:r w:rsidDel="00000000" w:rsidR="00000000" w:rsidRPr="00000000">
        <w:rPr>
          <w:rtl w:val="0"/>
        </w:rPr>
      </w:r>
    </w:p>
    <w:p w:rsidR="00000000" w:rsidDel="00000000" w:rsidP="00000000" w:rsidRDefault="00000000" w:rsidRPr="00000000" w14:paraId="00000012">
      <w:pPr>
        <w:pStyle w:val="Heading2"/>
        <w:pageBreakBefore w:val="0"/>
        <w:pBdr>
          <w:top w:space="0" w:sz="0" w:val="nil"/>
          <w:left w:space="0" w:sz="0" w:val="nil"/>
          <w:bottom w:space="0" w:sz="0" w:val="nil"/>
          <w:right w:space="0" w:sz="0" w:val="nil"/>
          <w:between w:space="0" w:sz="0" w:val="nil"/>
        </w:pBdr>
        <w:shd w:fill="auto" w:val="clear"/>
        <w:rPr>
          <w:b w:val="1"/>
          <w:bCs w:val="1"/>
          <w:color w:val="ff5e0e"/>
          <w:sz w:val="36"/>
          <w:szCs w:val="36"/>
        </w:rPr>
      </w:pPr>
      <w:bookmarkStart w:colFirst="0" w:colLast="0" w:name="_iwtv7a1huynh" w:id="8"/>
      <w:bookmarkEnd w:id="8"/>
      <w:r w:rsidDel="00000000" w:rsidR="00000000" w:rsidRPr="00000000">
        <w:rPr>
          <w:rtl w:val="0"/>
        </w:rPr>
      </w:r>
    </w:p>
    <w:p w:rsidR="00000000" w:rsidDel="00000000" w:rsidP="00000000" w:rsidRDefault="00000000" w:rsidRPr="00000000" w14:paraId="00000013">
      <w:pPr>
        <w:pStyle w:val="Heading2"/>
        <w:pageBreakBefore w:val="0"/>
        <w:pBdr>
          <w:top w:space="0" w:sz="0" w:val="nil"/>
          <w:left w:space="0" w:sz="0" w:val="nil"/>
          <w:bottom w:space="0" w:sz="0" w:val="nil"/>
          <w:right w:space="0" w:sz="0" w:val="nil"/>
          <w:between w:space="0" w:sz="0" w:val="nil"/>
        </w:pBdr>
        <w:shd w:fill="auto" w:val="clear"/>
        <w:rPr>
          <w:b w:val="1"/>
          <w:bCs w:val="1"/>
          <w:color w:val="ff5e0e"/>
          <w:sz w:val="36"/>
          <w:szCs w:val="36"/>
        </w:rPr>
      </w:pPr>
      <w:bookmarkStart w:colFirst="0" w:colLast="0" w:name="_ngwnvxh9lu2z" w:id="9"/>
      <w:bookmarkEnd w:id="9"/>
      <w:r w:rsidDel="00000000" w:rsidR="00000000" w:rsidRPr="00000000">
        <w:rPr>
          <w:rtl w:val="0"/>
        </w:rPr>
      </w:r>
    </w:p>
    <w:p w:rsidR="00000000" w:rsidDel="00000000" w:rsidP="00000000" w:rsidRDefault="00000000" w:rsidRPr="00000000" w14:paraId="00000014">
      <w:pPr>
        <w:pStyle w:val="Heading2"/>
        <w:pageBreakBefore w:val="0"/>
        <w:pBdr>
          <w:top w:space="0" w:sz="0" w:val="nil"/>
          <w:left w:space="0" w:sz="0" w:val="nil"/>
          <w:bottom w:space="0" w:sz="0" w:val="nil"/>
          <w:right w:space="0" w:sz="0" w:val="nil"/>
          <w:between w:space="0" w:sz="0" w:val="nil"/>
        </w:pBdr>
        <w:shd w:fill="auto" w:val="clear"/>
        <w:rPr>
          <w:color w:val="008575"/>
        </w:rPr>
      </w:pPr>
      <w:bookmarkStart w:colFirst="0" w:colLast="0" w:name="_xrtkuo4evemw" w:id="10"/>
      <w:bookmarkEnd w:id="10"/>
      <w:r w:rsidDel="00000000" w:rsidR="00000000" w:rsidRPr="00000000">
        <w:rPr>
          <w:b w:val="1"/>
          <w:bCs w:val="1"/>
          <w:color w:val="ff5e0e"/>
          <w:sz w:val="36"/>
          <w:szCs w:val="36"/>
          <w:rtl w:val="0"/>
        </w:rPr>
        <w:t xml:space="preserve">What has recently changed...</w:t>
      </w:r>
      <w:r w:rsidDel="00000000" w:rsidR="00000000" w:rsidRPr="00000000">
        <w:rPr>
          <w:rtl w:val="0"/>
        </w:rPr>
      </w:r>
    </w:p>
    <w:p w:rsidR="00000000" w:rsidDel="00000000" w:rsidP="00000000" w:rsidRDefault="00000000" w:rsidRPr="00000000" w14:paraId="00000015">
      <w:pPr>
        <w:pageBreakBefore w:val="0"/>
        <w:ind w:left="720" w:firstLine="0"/>
        <w:rPr/>
      </w:pPr>
      <w:r w:rsidDel="00000000" w:rsidR="00000000" w:rsidRPr="00000000">
        <w:rPr>
          <w:rtl w:val="0"/>
        </w:rPr>
        <w:t xml:space="preserve">Approximately 25% of calls from Affordable Paternity Testing(APT)are needing  Home DNA Paternity Tests.  Currently the caller is just informed to purchase one from a reputable pharmacy like Walgreens or CVS. Now we can refer the caller to the Professional Home DNA Testing website and they can order online.</w:t>
      </w:r>
    </w:p>
    <w:p w:rsidR="00000000" w:rsidDel="00000000" w:rsidP="00000000" w:rsidRDefault="00000000" w:rsidRPr="00000000" w14:paraId="00000016">
      <w:pPr>
        <w:pageBreakBefore w:val="0"/>
        <w:ind w:left="0" w:firstLine="0"/>
        <w:rPr>
          <w:color w:val="1155cc"/>
          <w:u w:val="single"/>
        </w:rPr>
      </w:pPr>
      <w:r w:rsidDel="00000000" w:rsidR="00000000" w:rsidRPr="00000000">
        <w:rPr>
          <w:rtl w:val="0"/>
        </w:rPr>
      </w:r>
    </w:p>
    <w:p w:rsidR="00000000" w:rsidDel="00000000" w:rsidP="00000000" w:rsidRDefault="00000000" w:rsidRPr="00000000" w14:paraId="00000017">
      <w:pPr>
        <w:pStyle w:val="Heading1"/>
        <w:pageBreakBefore w:val="0"/>
        <w:rPr/>
      </w:pPr>
      <w:bookmarkStart w:colFirst="0" w:colLast="0" w:name="_um87bewqnwhf" w:id="11"/>
      <w:bookmarkEnd w:id="11"/>
      <w:r w:rsidDel="00000000" w:rsidR="00000000" w:rsidRPr="00000000">
        <w:rPr>
          <w:rtl w:val="0"/>
        </w:rPr>
        <w:t xml:space="preserve">Capitol</w:t>
      </w:r>
    </w:p>
    <w:p w:rsidR="00000000" w:rsidDel="00000000" w:rsidP="00000000" w:rsidRDefault="00000000" w:rsidRPr="00000000" w14:paraId="00000018">
      <w:pPr>
        <w:pageBreakBefore w:val="0"/>
        <w:ind w:left="720" w:firstLine="0"/>
        <w:rPr/>
      </w:pPr>
      <w:r w:rsidDel="00000000" w:rsidR="00000000" w:rsidRPr="00000000">
        <w:rPr>
          <w:rtl w:val="0"/>
        </w:rPr>
        <w:t xml:space="preserve">All Home Paternity Test Kits are provided by laboratories free of charge.  Customers pay for Paternity Tests Kits that are then mailed to them.</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Style w:val="Heading1"/>
        <w:pageBreakBefore w:val="0"/>
        <w:rPr/>
      </w:pPr>
      <w:bookmarkStart w:colFirst="0" w:colLast="0" w:name="_qoz51ono1sbi" w:id="12"/>
      <w:bookmarkEnd w:id="12"/>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Style w:val="Heading1"/>
        <w:pageBreakBefore w:val="0"/>
        <w:pBdr>
          <w:top w:space="0" w:sz="0" w:val="nil"/>
          <w:left w:space="0" w:sz="0" w:val="nil"/>
          <w:bottom w:space="0" w:sz="0" w:val="nil"/>
          <w:right w:space="0" w:sz="0" w:val="nil"/>
          <w:between w:space="0" w:sz="0" w:val="nil"/>
        </w:pBdr>
        <w:shd w:fill="auto" w:val="clear"/>
        <w:rPr/>
      </w:pPr>
      <w:bookmarkStart w:colFirst="0" w:colLast="0" w:name="_wxigql65oc0q" w:id="13"/>
      <w:bookmarkEnd w:id="13"/>
      <w:r w:rsidDel="00000000" w:rsidR="00000000" w:rsidRPr="00000000">
        <w:rPr>
          <w:rtl w:val="0"/>
        </w:rPr>
        <w:t xml:space="preserve">Ultimate Goal</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From its conception (HPTC) will be developed to sell two to three years after completion.. Company should continue to explore opportunities to make its function as automated as possible.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sectPr>
      <w:headerReference r:id="rId8" w:type="default"/>
      <w:headerReference r:id="rId9" w:type="first"/>
      <w:footerReference r:id="rId10"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T Sans Narrow">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pStyle w:val="Subtitle"/>
      <w:pageBreakBefore w:val="0"/>
      <w:pBdr>
        <w:top w:space="0" w:sz="0" w:val="nil"/>
        <w:left w:space="0" w:sz="0" w:val="nil"/>
        <w:bottom w:space="0" w:sz="0" w:val="nil"/>
        <w:right w:space="0" w:sz="0" w:val="nil"/>
        <w:between w:space="0" w:sz="0" w:val="nil"/>
      </w:pBdr>
      <w:shd w:fill="auto" w:val="clear"/>
      <w:spacing w:before="600" w:lineRule="auto"/>
      <w:ind w:right="0"/>
      <w:jc w:val="right"/>
      <w:rPr/>
    </w:pPr>
    <w:bookmarkStart w:colFirst="0" w:colLast="0" w:name="_9nvcibv3gama" w:id="14"/>
    <w:bookmarkEnd w:id="14"/>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drawing>
        <wp:inline distB="114300" distT="114300" distL="114300" distR="114300">
          <wp:extent cx="5916349" cy="104775"/>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1"/>
                  <a:srcRect b="-32287" l="0" r="0" t="0"/>
                  <a:stretch>
                    <a:fillRect/>
                  </a:stretch>
                </pic:blipFill>
                <pic:spPr>
                  <a:xfrm>
                    <a:off x="0" y="0"/>
                    <a:ext cx="5916349" cy="1047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before="60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695d46"/>
        <w:sz w:val="22"/>
        <w:szCs w:val="22"/>
        <w:lang w:val="en"/>
      </w:rPr>
    </w:rPrDefault>
    <w:pPrDefault>
      <w:pPr>
        <w:spacing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spacing w:before="480" w:line="312" w:lineRule="auto"/>
    </w:pPr>
    <w:rPr>
      <w:rFonts w:ascii="PT Sans Narrow" w:cs="PT Sans Narrow" w:eastAsia="PT Sans Narrow" w:hAnsi="PT Sans Narrow"/>
      <w:b w:val="1"/>
      <w:bCs w:val="1"/>
      <w:color w:val="ff5e0e"/>
      <w:sz w:val="36"/>
      <w:szCs w:val="36"/>
    </w:rPr>
  </w:style>
  <w:style w:type="paragraph" w:styleId="Heading2">
    <w:name w:val="heading 2"/>
    <w:basedOn w:val="Normal"/>
    <w:next w:val="Normal"/>
    <w:pPr>
      <w:pageBreakBefore w:val="0"/>
      <w:spacing w:before="320" w:line="240" w:lineRule="auto"/>
    </w:pPr>
    <w:rPr>
      <w:rFonts w:ascii="PT Sans Narrow" w:cs="PT Sans Narrow" w:eastAsia="PT Sans Narrow" w:hAnsi="PT Sans Narrow"/>
      <w:color w:val="008575"/>
      <w:sz w:val="32"/>
      <w:szCs w:val="32"/>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rFonts w:ascii="PT Sans Narrow" w:cs="PT Sans Narrow" w:eastAsia="PT Sans Narrow" w:hAnsi="PT Sans Narrow"/>
      <w:b w:val="1"/>
      <w:bCs w:val="1"/>
      <w:sz w:val="84"/>
      <w:szCs w:val="84"/>
    </w:r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