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i w:val="1"/>
          <w:iCs w:val="1"/>
          <w:sz w:val="28"/>
          <w:szCs w:val="28"/>
          <w:highlight w:val="white"/>
          <w:rtl w:val="0"/>
        </w:rPr>
        <w:t xml:space="preserve">“It’s not a de-icer. It’s peace of mind — before the storm.”</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i w:val="1"/>
          <w:iCs w:val="1"/>
        </w:rPr>
      </w:pPr>
      <w:r w:rsidDel="00000000" w:rsidR="00000000" w:rsidRPr="00000000">
        <w:rPr>
          <w:b w:val="1"/>
          <w:bCs w:val="1"/>
          <w:sz w:val="28"/>
          <w:szCs w:val="28"/>
          <w:rtl w:val="0"/>
        </w:rPr>
        <w:t xml:space="preserve">Pre-De-Icer – Early Investment Opportunity</w:t>
      </w:r>
      <w:r w:rsidDel="00000000" w:rsidR="00000000" w:rsidRPr="00000000">
        <w:rPr>
          <w:b w:val="1"/>
          <w:bCs w:val="1"/>
          <w:rtl w:val="0"/>
        </w:rPr>
        <w:br w:type="textWrapp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About the Opportunity:</w:t>
        <w:br w:type="textWrapping"/>
      </w:r>
      <w:r w:rsidDel="00000000" w:rsidR="00000000" w:rsidRPr="00000000">
        <w:rPr>
          <w:rtl w:val="0"/>
        </w:rPr>
        <w:t xml:space="preserve"> Pre-De-Icer is a patented, eco-friendly viscous spray that prevents ice buildup before it happens—on windshields, driveways, sidewalks, roadways, bridges, and aircraft.. It’s safe, easy to use, and eliminates the need for scraping, salting, or reacting to icy conditions. We’re inviting a small group of trusted supporters to help us fund our first production run and grassroots launch.</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How You Can Be Involved: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Option 1 – Supportive Loan (Secured &amp; Guaranteed)</w:t>
        <w:br w:type="textWrapping"/>
      </w:r>
      <w:r w:rsidDel="00000000" w:rsidR="00000000" w:rsidRPr="00000000">
        <w:rPr>
          <w:rtl w:val="0"/>
        </w:rPr>
        <w:t xml:space="preserve"> • Loan Amount: $15,000</w:t>
        <w:br w:type="textWrapping"/>
        <w:t xml:space="preserve"> • Guaranteed Return: $20,000 total repayment</w:t>
        <w:br w:type="textWrapping"/>
        <w:t xml:space="preserve"> • Repayment Timeline: Within 30 days of Natalie’s pending legal settlement OR by 18 months     from the loan date—whichever comes first</w:t>
        <w:br w:type="textWrapping"/>
        <w:t xml:space="preserve"> • Security: The Loan is fully secured by a lien on Natalie’s settlement payout</w:t>
        <w:br w:type="textWrapping"/>
        <w:t xml:space="preserve"> • No equity or company ownership tied to this option</w:t>
        <w:br w:type="textWrapping"/>
        <w:t xml:space="preserve"> • Optional: Additional $3,000 loan to assist with startup transportation needs, with a return $25,000 with same terms above</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Option 2 – Founding Equity Investment</w:t>
        <w:br w:type="textWrapping"/>
      </w:r>
      <w:r w:rsidDel="00000000" w:rsidR="00000000" w:rsidRPr="00000000">
        <w:rPr>
          <w:rtl w:val="0"/>
        </w:rPr>
        <w:t xml:space="preserve"> • Investment: $20,000</w:t>
        <w:br w:type="textWrapping"/>
        <w:t xml:space="preserve"> • Ownership: Estimated 5% equity in Pre-De-Icer LLC</w:t>
        <w:br w:type="textWrapping"/>
        <w:t xml:space="preserve"> • Long-Term Upside: Full equity ownership through all phases of company growth</w:t>
        <w:br w:type="textWrapping"/>
        <w:t xml:space="preserve"> • Equity may be diluted in future rounds as new investors join, but early investors will receive preferred access to future offerings and updates</w:t>
        <w:br w:type="textWrapping"/>
        <w:t xml:space="preserve"> • Founding supporter recognition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Why Now:</w:t>
        <w:br w:type="textWrapping"/>
      </w:r>
      <w:r w:rsidDel="00000000" w:rsidR="00000000" w:rsidRPr="00000000">
        <w:rPr>
          <w:rtl w:val="0"/>
        </w:rPr>
        <w:t xml:space="preserve"> Winter ice is more than inconvenient—it’s dangerous and expensive. Pre-De-Icer solves that problem before it starts, and you can be part of bringing it to market from the ground floor.</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Your Investment is Protected:</w:t>
        <w:br w:type="textWrapping"/>
      </w:r>
      <w:r w:rsidDel="00000000" w:rsidR="00000000" w:rsidRPr="00000000">
        <w:rPr>
          <w:rtl w:val="0"/>
        </w:rPr>
        <w:t xml:space="preserve"> Both options include a lien filed by an attorney on Natalie’s settlement proceeds, ensuring your money is repaid even in a worst-case scenario.</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hyperlink r:id="rId6">
        <w:r w:rsidDel="00000000" w:rsidR="00000000" w:rsidRPr="00000000">
          <w:rPr>
            <w:color w:val="1155cc"/>
            <w:u w:val="single"/>
            <w:rtl w:val="0"/>
          </w:rPr>
          <w:t xml:space="preserve">Raw YouTube Video Demonstration</w:t>
        </w:r>
      </w:hyperlink>
      <w:r w:rsidDel="00000000" w:rsidR="00000000" w:rsidRPr="00000000">
        <w:rPr>
          <w:rtl w:val="0"/>
        </w:rPr>
        <w:t xml:space="preserve"> </w:t>
      </w:r>
    </w:p>
    <w:p w:rsidR="00000000" w:rsidDel="00000000" w:rsidP="00000000" w:rsidRDefault="00000000" w:rsidRPr="00000000" w14:paraId="0000000C">
      <w:pPr>
        <w:spacing w:after="240" w:before="240" w:lineRule="auto"/>
        <w:rPr/>
      </w:pPr>
      <w:r w:rsidDel="00000000" w:rsidR="00000000" w:rsidRPr="00000000">
        <w:rPr>
          <w:rtl w:val="0"/>
        </w:rPr>
        <w:t xml:space="preserve">  </w:t>
      </w:r>
      <w:r w:rsidDel="00000000" w:rsidR="00000000" w:rsidRPr="00000000">
        <w:rPr/>
        <w:drawing>
          <wp:inline distB="114300" distT="114300" distL="114300" distR="114300">
            <wp:extent cx="5943600" cy="438150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5943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left="0" w:right="600" w:firstLine="0"/>
        <w:rPr/>
      </w:pPr>
      <w:r w:rsidDel="00000000" w:rsidR="00000000" w:rsidRPr="00000000">
        <w:rPr>
          <w:rtl w:val="0"/>
        </w:rPr>
      </w:r>
    </w:p>
    <w:p w:rsidR="00000000" w:rsidDel="00000000" w:rsidP="00000000" w:rsidRDefault="00000000" w:rsidRPr="00000000" w14:paraId="0000000F">
      <w:pPr>
        <w:ind w:left="0" w:right="600" w:firstLine="0"/>
        <w:rPr/>
      </w:pPr>
      <w:r w:rsidDel="00000000" w:rsidR="00000000" w:rsidRPr="00000000">
        <w:rPr>
          <w:rtl w:val="0"/>
        </w:rPr>
      </w:r>
    </w:p>
    <w:p w:rsidR="00000000" w:rsidDel="00000000" w:rsidP="00000000" w:rsidRDefault="00000000" w:rsidRPr="00000000" w14:paraId="00000010">
      <w:pPr>
        <w:ind w:left="0" w:right="600" w:firstLine="0"/>
        <w:rPr/>
      </w:pPr>
      <w:r w:rsidDel="00000000" w:rsidR="00000000" w:rsidRPr="00000000">
        <w:rPr/>
        <w:drawing>
          <wp:inline distB="114300" distT="114300" distL="114300" distR="114300">
            <wp:extent cx="5943600" cy="3365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youtu.be/mX29hNb5Jmc" TargetMode="Externa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