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C1" w:rsidRDefault="009B6AA5" w:rsidP="009B6AA5">
      <w:pPr>
        <w:spacing w:after="0"/>
        <w:jc w:val="center"/>
        <w:rPr>
          <w:rStyle w:val="Gl"/>
          <w:b w:val="0"/>
          <w:sz w:val="70"/>
          <w:szCs w:val="70"/>
        </w:rPr>
      </w:pPr>
      <w:r w:rsidRPr="00FF21ED">
        <w:rPr>
          <w:rStyle w:val="Gl"/>
          <w:b w:val="0"/>
          <w:sz w:val="70"/>
          <w:szCs w:val="70"/>
        </w:rPr>
        <w:t>Yazılım Geçerleme Ve Sınama</w:t>
      </w:r>
    </w:p>
    <w:p w:rsidR="009B6AA5" w:rsidRDefault="009B6AA5" w:rsidP="00FF21ED">
      <w:pPr>
        <w:spacing w:after="0"/>
        <w:jc w:val="center"/>
        <w:rPr>
          <w:rStyle w:val="Gl"/>
          <w:sz w:val="30"/>
          <w:szCs w:val="30"/>
        </w:rPr>
      </w:pPr>
      <w:r w:rsidRPr="009B6AA5">
        <w:rPr>
          <w:rStyle w:val="Gl"/>
          <w:sz w:val="30"/>
          <w:szCs w:val="30"/>
        </w:rPr>
        <w:t>Mustafa Şimşek</w:t>
      </w:r>
    </w:p>
    <w:p w:rsidR="009B6AA5" w:rsidRDefault="009B6AA5" w:rsidP="009B6AA5">
      <w:pPr>
        <w:spacing w:after="0"/>
        <w:jc w:val="center"/>
        <w:rPr>
          <w:rStyle w:val="Gl"/>
          <w:sz w:val="30"/>
          <w:szCs w:val="30"/>
        </w:rPr>
      </w:pPr>
      <w:r>
        <w:rPr>
          <w:rStyle w:val="Gl"/>
          <w:sz w:val="30"/>
          <w:szCs w:val="30"/>
        </w:rPr>
        <w:t>16290019</w:t>
      </w:r>
    </w:p>
    <w:p w:rsidR="00FF21ED" w:rsidRDefault="00FF21ED" w:rsidP="00FF21ED">
      <w:pPr>
        <w:spacing w:after="0"/>
        <w:rPr>
          <w:rStyle w:val="Gl"/>
          <w:sz w:val="30"/>
          <w:szCs w:val="30"/>
        </w:rPr>
      </w:pPr>
      <w:r>
        <w:rPr>
          <w:rStyle w:val="Gl"/>
          <w:sz w:val="30"/>
          <w:szCs w:val="30"/>
        </w:rPr>
        <w:tab/>
        <w:t>Yazılım Hataları Ve Sonuçları</w:t>
      </w:r>
    </w:p>
    <w:p w:rsidR="009B6AA5" w:rsidRDefault="009B6AA5" w:rsidP="009B6AA5">
      <w:pPr>
        <w:spacing w:after="100"/>
        <w:rPr>
          <w:rStyle w:val="Gl"/>
        </w:rPr>
      </w:pPr>
      <w:r>
        <w:rPr>
          <w:rStyle w:val="Gl"/>
          <w:b w:val="0"/>
        </w:rPr>
        <w:tab/>
      </w:r>
      <w:r w:rsidR="00FB1206">
        <w:rPr>
          <w:rStyle w:val="Gl"/>
          <w:b w:val="0"/>
        </w:rPr>
        <w:tab/>
      </w:r>
      <w:r w:rsidR="00FB1206">
        <w:rPr>
          <w:rStyle w:val="Gl"/>
        </w:rPr>
        <w:t>Pentium FDIV Hata</w:t>
      </w:r>
    </w:p>
    <w:p w:rsidR="00FF21ED" w:rsidRDefault="00FF21ED" w:rsidP="004B36A2">
      <w:pPr>
        <w:spacing w:after="100"/>
        <w:jc w:val="both"/>
        <w:rPr>
          <w:rStyle w:val="Gl"/>
          <w:b w:val="0"/>
        </w:rPr>
      </w:pPr>
      <w:r>
        <w:rPr>
          <w:rStyle w:val="Gl"/>
          <w:b w:val="0"/>
        </w:rPr>
        <w:tab/>
        <w:t>Bir matematik profesörü 1994’ te yayınlanan Intel Pentium işlemcisinde bir kusuru keşfedip yayınladı. Intel ise cevap olarak hatanın çok nadiren ortaya çıkacağını ve etkilendiklerini ispat edebilecek kullanıcıların işlemcilerini değiştirebileceklerini söyledi. Kızgın müşteriler değiştirme talebinde bulundu ve Intel kabul etti. Bu hata Intel’e 475 milyon dolara mal oldu.</w:t>
      </w:r>
    </w:p>
    <w:p w:rsidR="004B36A2" w:rsidRDefault="004B36A2" w:rsidP="009B6AA5">
      <w:pPr>
        <w:spacing w:after="100"/>
        <w:rPr>
          <w:rStyle w:val="Gl"/>
          <w:b w:val="0"/>
        </w:rPr>
      </w:pPr>
    </w:p>
    <w:p w:rsidR="004B36A2" w:rsidRDefault="004B36A2" w:rsidP="004B36A2">
      <w:pPr>
        <w:spacing w:after="100"/>
        <w:rPr>
          <w:rStyle w:val="Gl"/>
          <w:sz w:val="30"/>
          <w:szCs w:val="30"/>
        </w:rPr>
      </w:pPr>
      <w:r>
        <w:rPr>
          <w:rStyle w:val="Gl"/>
          <w:b w:val="0"/>
        </w:rPr>
        <w:tab/>
      </w:r>
      <w:r w:rsidRPr="004B36A2">
        <w:rPr>
          <w:rStyle w:val="Gl"/>
          <w:sz w:val="30"/>
          <w:szCs w:val="30"/>
        </w:rPr>
        <w:t>Yazılım Kalite Faktö</w:t>
      </w:r>
      <w:r>
        <w:rPr>
          <w:rStyle w:val="Gl"/>
          <w:sz w:val="30"/>
          <w:szCs w:val="30"/>
        </w:rPr>
        <w:t>rleri</w:t>
      </w:r>
    </w:p>
    <w:p w:rsidR="004B36A2" w:rsidRDefault="004B36A2" w:rsidP="004B36A2">
      <w:pPr>
        <w:spacing w:after="100"/>
        <w:rPr>
          <w:rStyle w:val="Gl"/>
        </w:rPr>
      </w:pPr>
      <w:r>
        <w:rPr>
          <w:rStyle w:val="Gl"/>
          <w:sz w:val="30"/>
          <w:szCs w:val="30"/>
        </w:rPr>
        <w:tab/>
      </w:r>
      <w:r>
        <w:rPr>
          <w:rStyle w:val="Gl"/>
          <w:sz w:val="30"/>
          <w:szCs w:val="30"/>
        </w:rPr>
        <w:tab/>
      </w:r>
      <w:proofErr w:type="spellStart"/>
      <w:r w:rsidRPr="004B36A2">
        <w:rPr>
          <w:rStyle w:val="Gl"/>
        </w:rPr>
        <w:t>Deutsch</w:t>
      </w:r>
      <w:proofErr w:type="spellEnd"/>
      <w:r w:rsidRPr="004B36A2">
        <w:rPr>
          <w:rStyle w:val="Gl"/>
        </w:rPr>
        <w:t xml:space="preserve"> ve </w:t>
      </w:r>
      <w:proofErr w:type="spellStart"/>
      <w:r w:rsidRPr="004B36A2">
        <w:rPr>
          <w:rStyle w:val="Gl"/>
        </w:rPr>
        <w:t>Willis</w:t>
      </w:r>
      <w:proofErr w:type="spellEnd"/>
    </w:p>
    <w:p w:rsidR="004B36A2" w:rsidRDefault="004B36A2" w:rsidP="004B36A2">
      <w:pPr>
        <w:spacing w:after="100"/>
        <w:jc w:val="both"/>
        <w:rPr>
          <w:rStyle w:val="Gl"/>
        </w:rPr>
      </w:pPr>
      <w:r>
        <w:rPr>
          <w:rStyle w:val="Gl"/>
        </w:rPr>
        <w:tab/>
      </w:r>
      <w:proofErr w:type="spellStart"/>
      <w:r>
        <w:rPr>
          <w:rStyle w:val="Gl"/>
          <w:b w:val="0"/>
        </w:rPr>
        <w:t>Deutsch</w:t>
      </w:r>
      <w:proofErr w:type="spellEnd"/>
      <w:r>
        <w:rPr>
          <w:rStyle w:val="Gl"/>
          <w:b w:val="0"/>
        </w:rPr>
        <w:t xml:space="preserve"> ve </w:t>
      </w:r>
      <w:proofErr w:type="spellStart"/>
      <w:r>
        <w:rPr>
          <w:rStyle w:val="Gl"/>
          <w:b w:val="0"/>
        </w:rPr>
        <w:t>Willis</w:t>
      </w:r>
      <w:proofErr w:type="spellEnd"/>
      <w:r>
        <w:rPr>
          <w:rStyle w:val="Gl"/>
          <w:b w:val="0"/>
        </w:rPr>
        <w:t xml:space="preserve"> tarafından önerilen kalite faktörleri dört kategoriden oluşan 15 faktörden oluşur.</w:t>
      </w:r>
    </w:p>
    <w:p w:rsidR="00186696" w:rsidRPr="00186696" w:rsidRDefault="004B36A2" w:rsidP="00186696">
      <w:pPr>
        <w:pStyle w:val="ListeParagraf"/>
        <w:numPr>
          <w:ilvl w:val="0"/>
          <w:numId w:val="1"/>
        </w:numPr>
        <w:spacing w:after="100"/>
        <w:rPr>
          <w:rStyle w:val="Gl"/>
          <w:b w:val="0"/>
        </w:rPr>
      </w:pPr>
      <w:r w:rsidRPr="004B36A2">
        <w:rPr>
          <w:rStyle w:val="Gl"/>
          <w:b w:val="0"/>
        </w:rPr>
        <w:t>İşlevsellik</w:t>
      </w:r>
    </w:p>
    <w:p w:rsidR="004B36A2" w:rsidRDefault="004B36A2" w:rsidP="004B36A2">
      <w:pPr>
        <w:pStyle w:val="ListeParagraf"/>
        <w:numPr>
          <w:ilvl w:val="0"/>
          <w:numId w:val="1"/>
        </w:numPr>
        <w:spacing w:after="100"/>
        <w:rPr>
          <w:rStyle w:val="Gl"/>
          <w:b w:val="0"/>
        </w:rPr>
      </w:pPr>
      <w:r>
        <w:rPr>
          <w:rStyle w:val="Gl"/>
          <w:b w:val="0"/>
        </w:rPr>
        <w:t>Performans</w:t>
      </w:r>
    </w:p>
    <w:p w:rsidR="004B36A2" w:rsidRDefault="004B36A2" w:rsidP="004B36A2">
      <w:pPr>
        <w:pStyle w:val="ListeParagraf"/>
        <w:numPr>
          <w:ilvl w:val="0"/>
          <w:numId w:val="1"/>
        </w:numPr>
        <w:spacing w:after="100"/>
        <w:rPr>
          <w:rStyle w:val="Gl"/>
          <w:b w:val="0"/>
        </w:rPr>
      </w:pPr>
      <w:r>
        <w:rPr>
          <w:rStyle w:val="Gl"/>
          <w:b w:val="0"/>
        </w:rPr>
        <w:t>Değişim</w:t>
      </w:r>
    </w:p>
    <w:p w:rsidR="00FB1206" w:rsidRPr="00186696" w:rsidRDefault="004B36A2" w:rsidP="00186696">
      <w:pPr>
        <w:pStyle w:val="ListeParagraf"/>
        <w:numPr>
          <w:ilvl w:val="0"/>
          <w:numId w:val="1"/>
        </w:numPr>
        <w:spacing w:after="100"/>
        <w:rPr>
          <w:bCs/>
        </w:rPr>
      </w:pPr>
      <w:r>
        <w:rPr>
          <w:rStyle w:val="Gl"/>
          <w:b w:val="0"/>
        </w:rPr>
        <w:t>Yönetim</w:t>
      </w:r>
    </w:p>
    <w:p w:rsidR="00186696" w:rsidRDefault="00186696" w:rsidP="00186696">
      <w:pPr>
        <w:pStyle w:val="ListeParagraf"/>
        <w:numPr>
          <w:ilvl w:val="0"/>
          <w:numId w:val="2"/>
        </w:numPr>
        <w:spacing w:after="100"/>
        <w:rPr>
          <w:rStyle w:val="Gl"/>
          <w:b w:val="0"/>
        </w:rPr>
      </w:pPr>
      <w:r>
        <w:rPr>
          <w:rStyle w:val="Gl"/>
          <w:b w:val="0"/>
        </w:rPr>
        <w:t>Güvenirlik</w:t>
      </w:r>
    </w:p>
    <w:p w:rsidR="00186696" w:rsidRDefault="00186696" w:rsidP="00186696">
      <w:pPr>
        <w:pStyle w:val="ListeParagraf"/>
        <w:numPr>
          <w:ilvl w:val="0"/>
          <w:numId w:val="2"/>
        </w:numPr>
        <w:spacing w:after="100"/>
        <w:rPr>
          <w:rStyle w:val="Gl"/>
          <w:b w:val="0"/>
        </w:rPr>
      </w:pPr>
      <w:r>
        <w:rPr>
          <w:rStyle w:val="Gl"/>
          <w:b w:val="0"/>
        </w:rPr>
        <w:t>Kullanılabilirlik</w:t>
      </w:r>
    </w:p>
    <w:p w:rsidR="00186696" w:rsidRDefault="00186696" w:rsidP="00186696">
      <w:pPr>
        <w:pStyle w:val="ListeParagraf"/>
        <w:numPr>
          <w:ilvl w:val="0"/>
          <w:numId w:val="2"/>
        </w:numPr>
        <w:spacing w:after="100"/>
        <w:rPr>
          <w:rStyle w:val="Gl"/>
          <w:b w:val="0"/>
        </w:rPr>
      </w:pPr>
      <w:r>
        <w:rPr>
          <w:rStyle w:val="Gl"/>
          <w:b w:val="0"/>
        </w:rPr>
        <w:t>Bütünlük</w:t>
      </w:r>
    </w:p>
    <w:p w:rsidR="00186696" w:rsidRDefault="00186696" w:rsidP="00186696">
      <w:pPr>
        <w:pStyle w:val="ListeParagraf"/>
        <w:numPr>
          <w:ilvl w:val="0"/>
          <w:numId w:val="2"/>
        </w:numPr>
        <w:spacing w:after="100"/>
        <w:rPr>
          <w:rStyle w:val="Gl"/>
          <w:b w:val="0"/>
        </w:rPr>
      </w:pPr>
      <w:r>
        <w:rPr>
          <w:rStyle w:val="Gl"/>
          <w:b w:val="0"/>
        </w:rPr>
        <w:t>Verim</w:t>
      </w:r>
    </w:p>
    <w:p w:rsidR="00186696" w:rsidRDefault="00186696" w:rsidP="00186696">
      <w:pPr>
        <w:pStyle w:val="ListeParagraf"/>
        <w:numPr>
          <w:ilvl w:val="0"/>
          <w:numId w:val="2"/>
        </w:numPr>
        <w:spacing w:after="100"/>
        <w:rPr>
          <w:rStyle w:val="Gl"/>
          <w:b w:val="0"/>
        </w:rPr>
      </w:pPr>
      <w:r>
        <w:rPr>
          <w:rStyle w:val="Gl"/>
          <w:b w:val="0"/>
        </w:rPr>
        <w:t>Kalıcılık</w:t>
      </w:r>
    </w:p>
    <w:p w:rsidR="00186696" w:rsidRDefault="00186696" w:rsidP="00186696">
      <w:pPr>
        <w:pStyle w:val="ListeParagraf"/>
        <w:numPr>
          <w:ilvl w:val="0"/>
          <w:numId w:val="2"/>
        </w:numPr>
        <w:spacing w:after="100"/>
        <w:rPr>
          <w:rStyle w:val="Gl"/>
          <w:b w:val="0"/>
        </w:rPr>
      </w:pPr>
      <w:r>
        <w:rPr>
          <w:rStyle w:val="Gl"/>
          <w:b w:val="0"/>
        </w:rPr>
        <w:t>Doğruluk</w:t>
      </w:r>
    </w:p>
    <w:p w:rsidR="00186696" w:rsidRDefault="00186696" w:rsidP="00186696">
      <w:pPr>
        <w:pStyle w:val="ListeParagraf"/>
        <w:numPr>
          <w:ilvl w:val="0"/>
          <w:numId w:val="2"/>
        </w:numPr>
        <w:spacing w:after="100"/>
        <w:rPr>
          <w:rStyle w:val="Gl"/>
          <w:b w:val="0"/>
        </w:rPr>
      </w:pPr>
      <w:r>
        <w:rPr>
          <w:rStyle w:val="Gl"/>
          <w:b w:val="0"/>
        </w:rPr>
        <w:t>Birlikte Çalışabilirlik</w:t>
      </w:r>
    </w:p>
    <w:p w:rsidR="00186696" w:rsidRDefault="00186696" w:rsidP="00186696">
      <w:pPr>
        <w:pStyle w:val="ListeParagraf"/>
        <w:numPr>
          <w:ilvl w:val="0"/>
          <w:numId w:val="2"/>
        </w:numPr>
        <w:spacing w:after="100"/>
        <w:rPr>
          <w:rStyle w:val="Gl"/>
          <w:b w:val="0"/>
        </w:rPr>
      </w:pPr>
      <w:r>
        <w:rPr>
          <w:rStyle w:val="Gl"/>
          <w:b w:val="0"/>
        </w:rPr>
        <w:t>Emniyet</w:t>
      </w:r>
    </w:p>
    <w:p w:rsidR="00186696" w:rsidRDefault="00186696" w:rsidP="00186696">
      <w:pPr>
        <w:pStyle w:val="ListeParagraf"/>
        <w:numPr>
          <w:ilvl w:val="0"/>
          <w:numId w:val="2"/>
        </w:numPr>
        <w:spacing w:after="100"/>
        <w:rPr>
          <w:rStyle w:val="Gl"/>
          <w:b w:val="0"/>
        </w:rPr>
      </w:pPr>
      <w:r>
        <w:rPr>
          <w:rStyle w:val="Gl"/>
          <w:b w:val="0"/>
        </w:rPr>
        <w:t>Sürdürülebilirlik</w:t>
      </w:r>
    </w:p>
    <w:p w:rsidR="00186696" w:rsidRDefault="00186696" w:rsidP="00186696">
      <w:pPr>
        <w:pStyle w:val="ListeParagraf"/>
        <w:numPr>
          <w:ilvl w:val="0"/>
          <w:numId w:val="2"/>
        </w:numPr>
        <w:spacing w:after="100"/>
        <w:rPr>
          <w:rStyle w:val="Gl"/>
          <w:b w:val="0"/>
        </w:rPr>
      </w:pPr>
      <w:r>
        <w:rPr>
          <w:rStyle w:val="Gl"/>
          <w:b w:val="0"/>
        </w:rPr>
        <w:t>Esneklik</w:t>
      </w:r>
    </w:p>
    <w:p w:rsidR="00186696" w:rsidRDefault="00186696" w:rsidP="00186696">
      <w:pPr>
        <w:pStyle w:val="ListeParagraf"/>
        <w:numPr>
          <w:ilvl w:val="0"/>
          <w:numId w:val="2"/>
        </w:numPr>
        <w:spacing w:after="100"/>
        <w:rPr>
          <w:rStyle w:val="Gl"/>
          <w:b w:val="0"/>
        </w:rPr>
      </w:pPr>
      <w:r>
        <w:rPr>
          <w:rStyle w:val="Gl"/>
          <w:b w:val="0"/>
        </w:rPr>
        <w:t>Taşın</w:t>
      </w:r>
      <w:r w:rsidR="00067B44">
        <w:rPr>
          <w:rStyle w:val="Gl"/>
          <w:b w:val="0"/>
        </w:rPr>
        <w:t>a</w:t>
      </w:r>
      <w:r>
        <w:rPr>
          <w:rStyle w:val="Gl"/>
          <w:b w:val="0"/>
        </w:rPr>
        <w:t>bilirli</w:t>
      </w:r>
      <w:r w:rsidR="00067B44">
        <w:rPr>
          <w:rStyle w:val="Gl"/>
          <w:b w:val="0"/>
        </w:rPr>
        <w:t>k</w:t>
      </w:r>
    </w:p>
    <w:p w:rsidR="00067B44" w:rsidRDefault="00067B44" w:rsidP="00186696">
      <w:pPr>
        <w:pStyle w:val="ListeParagraf"/>
        <w:numPr>
          <w:ilvl w:val="0"/>
          <w:numId w:val="2"/>
        </w:numPr>
        <w:spacing w:after="100"/>
        <w:rPr>
          <w:bCs/>
        </w:rPr>
      </w:pPr>
      <w:r>
        <w:rPr>
          <w:bCs/>
        </w:rPr>
        <w:t>Tekrar Kullanılabilirlik</w:t>
      </w:r>
    </w:p>
    <w:p w:rsidR="00067B44" w:rsidRDefault="00067B44" w:rsidP="00067B44">
      <w:pPr>
        <w:pStyle w:val="ListeParagraf"/>
        <w:numPr>
          <w:ilvl w:val="0"/>
          <w:numId w:val="2"/>
        </w:numPr>
        <w:spacing w:after="100"/>
        <w:rPr>
          <w:bCs/>
        </w:rPr>
      </w:pPr>
      <w:proofErr w:type="spellStart"/>
      <w:r w:rsidRPr="00067B44">
        <w:rPr>
          <w:bCs/>
        </w:rPr>
        <w:t>G</w:t>
      </w:r>
      <w:r>
        <w:rPr>
          <w:bCs/>
        </w:rPr>
        <w:t>enişletilebilirlik</w:t>
      </w:r>
      <w:proofErr w:type="spellEnd"/>
    </w:p>
    <w:p w:rsidR="00067B44" w:rsidRDefault="00067B44" w:rsidP="00067B44">
      <w:pPr>
        <w:pStyle w:val="ListeParagraf"/>
        <w:numPr>
          <w:ilvl w:val="0"/>
          <w:numId w:val="2"/>
        </w:numPr>
        <w:spacing w:after="100"/>
        <w:rPr>
          <w:bCs/>
        </w:rPr>
      </w:pPr>
      <w:r>
        <w:rPr>
          <w:bCs/>
        </w:rPr>
        <w:t>İdare E</w:t>
      </w:r>
      <w:r w:rsidRPr="00067B44">
        <w:rPr>
          <w:bCs/>
        </w:rPr>
        <w:t>dilebilirlik</w:t>
      </w:r>
    </w:p>
    <w:p w:rsidR="00067B44" w:rsidRPr="00186696" w:rsidRDefault="00067B44" w:rsidP="00067B44">
      <w:pPr>
        <w:pStyle w:val="ListeParagraf"/>
        <w:numPr>
          <w:ilvl w:val="0"/>
          <w:numId w:val="2"/>
        </w:numPr>
        <w:spacing w:after="100"/>
        <w:rPr>
          <w:bCs/>
        </w:rPr>
      </w:pPr>
      <w:r>
        <w:rPr>
          <w:bCs/>
        </w:rPr>
        <w:t>Doğrulanabilirlik</w:t>
      </w:r>
      <w:bookmarkStart w:id="0" w:name="_GoBack"/>
      <w:bookmarkEnd w:id="0"/>
    </w:p>
    <w:sectPr w:rsidR="00067B44" w:rsidRPr="00186696" w:rsidSect="009B6AA5">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E2043"/>
    <w:multiLevelType w:val="hybridMultilevel"/>
    <w:tmpl w:val="9E06F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E07201"/>
    <w:multiLevelType w:val="hybridMultilevel"/>
    <w:tmpl w:val="6F3E17F2"/>
    <w:lvl w:ilvl="0" w:tplc="041F0001">
      <w:start w:val="1"/>
      <w:numFmt w:val="bullet"/>
      <w:lvlText w:val=""/>
      <w:lvlJc w:val="left"/>
      <w:pPr>
        <w:ind w:left="1440" w:hanging="360"/>
      </w:pPr>
      <w:rPr>
        <w:rFonts w:ascii="Symbol" w:hAnsi="Symbol"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50905A35"/>
    <w:multiLevelType w:val="hybridMultilevel"/>
    <w:tmpl w:val="F08005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1F"/>
    <w:rsid w:val="00067B44"/>
    <w:rsid w:val="00186696"/>
    <w:rsid w:val="004B36A2"/>
    <w:rsid w:val="009B6AA5"/>
    <w:rsid w:val="00AD301F"/>
    <w:rsid w:val="00C716C1"/>
    <w:rsid w:val="00FB1206"/>
    <w:rsid w:val="00FF21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75F8"/>
  <w15:chartTrackingRefBased/>
  <w15:docId w15:val="{6D43425D-551B-4758-B7D3-02D6141E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4B36A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B6AA5"/>
    <w:rPr>
      <w:b/>
      <w:bCs/>
    </w:rPr>
  </w:style>
  <w:style w:type="character" w:styleId="Kpr">
    <w:name w:val="Hyperlink"/>
    <w:basedOn w:val="VarsaylanParagrafYazTipi"/>
    <w:uiPriority w:val="99"/>
    <w:semiHidden/>
    <w:unhideWhenUsed/>
    <w:rsid w:val="00FB1206"/>
    <w:rPr>
      <w:color w:val="0000FF"/>
      <w:u w:val="single"/>
    </w:rPr>
  </w:style>
  <w:style w:type="character" w:customStyle="1" w:styleId="Balk4Char">
    <w:name w:val="Başlık 4 Char"/>
    <w:basedOn w:val="VarsaylanParagrafYazTipi"/>
    <w:link w:val="Balk4"/>
    <w:uiPriority w:val="9"/>
    <w:rsid w:val="004B36A2"/>
    <w:rPr>
      <w:rFonts w:ascii="Times New Roman" w:eastAsia="Times New Roman" w:hAnsi="Times New Roman" w:cs="Times New Roman"/>
      <w:b/>
      <w:bCs/>
      <w:sz w:val="24"/>
      <w:szCs w:val="24"/>
      <w:lang w:eastAsia="tr-TR"/>
    </w:rPr>
  </w:style>
  <w:style w:type="paragraph" w:styleId="ListeParagraf">
    <w:name w:val="List Paragraph"/>
    <w:basedOn w:val="Normal"/>
    <w:uiPriority w:val="34"/>
    <w:qFormat/>
    <w:rsid w:val="004B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2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132</Words>
  <Characters>754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Şimşek</dc:creator>
  <cp:keywords/>
  <dc:description/>
  <cp:lastModifiedBy>Mustafa Şimşek</cp:lastModifiedBy>
  <cp:revision>2</cp:revision>
  <dcterms:created xsi:type="dcterms:W3CDTF">2019-10-13T11:21:00Z</dcterms:created>
  <dcterms:modified xsi:type="dcterms:W3CDTF">2019-10-13T14:27:00Z</dcterms:modified>
</cp:coreProperties>
</file>