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697" w:rsidRPr="00C041FF" w:rsidRDefault="00C041FF" w:rsidP="00C041FF">
      <w:pPr>
        <w:jc w:val="center"/>
        <w:rPr>
          <w:rFonts w:ascii="Helvetica" w:hAnsi="Helvetica" w:cs="Helvetica"/>
          <w:color w:val="000000" w:themeColor="text1"/>
          <w:sz w:val="24"/>
          <w:szCs w:val="24"/>
        </w:rPr>
      </w:pPr>
      <w:r w:rsidRPr="00C041FF">
        <w:rPr>
          <w:rFonts w:ascii="Helvetica" w:hAnsi="Helvetica" w:cs="Helvetica"/>
          <w:color w:val="000000" w:themeColor="text1"/>
          <w:sz w:val="24"/>
          <w:szCs w:val="24"/>
        </w:rPr>
        <w:t>SOLID Design notes:</w:t>
      </w:r>
    </w:p>
    <w:p w:rsidR="00D31C75" w:rsidRPr="00C041FF" w:rsidRDefault="00D31C75" w:rsidP="00C041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 w:themeColor="text1"/>
          <w:sz w:val="24"/>
          <w:szCs w:val="24"/>
        </w:rPr>
      </w:pPr>
      <w:r>
        <w:rPr>
          <w:rFonts w:ascii="Helvetica" w:hAnsi="Helvetica" w:cs="Helvetica"/>
          <w:b/>
          <w:color w:val="000000" w:themeColor="text1"/>
          <w:sz w:val="24"/>
          <w:szCs w:val="24"/>
        </w:rPr>
        <w:t>Open/Closed Principle:</w:t>
      </w:r>
    </w:p>
    <w:p w:rsidR="00C041FF" w:rsidRPr="00C041FF" w:rsidRDefault="00C041FF" w:rsidP="00C041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</w:rPr>
      </w:pPr>
    </w:p>
    <w:p w:rsidR="00C041FF" w:rsidRDefault="00C041FF" w:rsidP="00C041FF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C041FF">
        <w:rPr>
          <w:rFonts w:ascii="Helvetica" w:hAnsi="Helvetica" w:cs="Helvetica"/>
          <w:color w:val="000000" w:themeColor="text1"/>
          <w:sz w:val="24"/>
          <w:szCs w:val="24"/>
        </w:rPr>
        <w:t xml:space="preserve">Example 1: The four supplies (lemons, cups, ice, </w:t>
      </w:r>
      <w:r w:rsidRPr="00C041FF">
        <w:rPr>
          <w:rFonts w:ascii="Helvetica" w:hAnsi="Helvetica" w:cs="Helvetica"/>
          <w:color w:val="000000" w:themeColor="text1"/>
          <w:sz w:val="24"/>
          <w:szCs w:val="24"/>
        </w:rPr>
        <w:t>and sugar</w:t>
      </w:r>
      <w:r w:rsidRPr="00C041FF">
        <w:rPr>
          <w:rFonts w:ascii="Helvetica" w:hAnsi="Helvetica" w:cs="Helvetica"/>
          <w:color w:val="000000" w:themeColor="text1"/>
          <w:sz w:val="24"/>
          <w:szCs w:val="24"/>
        </w:rPr>
        <w:t xml:space="preserve">) are kept in separate child classes under an "Ingredients" parent class. </w:t>
      </w:r>
      <w:r w:rsidRPr="00C041FF">
        <w:rPr>
          <w:rFonts w:ascii="Helvetica" w:hAnsi="Helvetica" w:cs="Helvetica"/>
          <w:color w:val="000000" w:themeColor="text1"/>
          <w:sz w:val="24"/>
          <w:szCs w:val="24"/>
        </w:rPr>
        <w:t>If functionality needs to be added to one ingredient, it can be dropped into a child class without altering too much code.</w:t>
      </w:r>
    </w:p>
    <w:p w:rsidR="00D31C75" w:rsidRDefault="00D31C75" w:rsidP="00C041FF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Example 2: Player class contains player name, wallet, and inventory class in constructor. Additional player attrib</w:t>
      </w:r>
      <w:r w:rsidR="008259CB">
        <w:rPr>
          <w:rFonts w:ascii="Helvetica" w:hAnsi="Helvetica" w:cs="Helvetica"/>
          <w:color w:val="000000" w:themeColor="text1"/>
          <w:sz w:val="24"/>
          <w:szCs w:val="24"/>
        </w:rPr>
        <w:t xml:space="preserve">utes or user information can be added or </w:t>
      </w:r>
      <w:bookmarkStart w:id="0" w:name="_GoBack"/>
      <w:bookmarkEnd w:id="0"/>
      <w:r w:rsidR="008259CB">
        <w:rPr>
          <w:rFonts w:ascii="Helvetica" w:hAnsi="Helvetica" w:cs="Helvetica"/>
          <w:color w:val="000000" w:themeColor="text1"/>
          <w:sz w:val="24"/>
          <w:szCs w:val="24"/>
        </w:rPr>
        <w:t>stored into this class if necessary.</w:t>
      </w:r>
    </w:p>
    <w:p w:rsidR="00D31C75" w:rsidRDefault="00D31C75" w:rsidP="00D31C75">
      <w:pPr>
        <w:pStyle w:val="ListParagraph"/>
        <w:rPr>
          <w:rFonts w:ascii="Helvetica" w:hAnsi="Helvetica" w:cs="Helvetica"/>
          <w:color w:val="000000" w:themeColor="text1"/>
          <w:sz w:val="24"/>
          <w:szCs w:val="24"/>
        </w:rPr>
      </w:pPr>
    </w:p>
    <w:p w:rsidR="00D31C75" w:rsidRDefault="00D31C75" w:rsidP="00D31C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 w:themeColor="text1"/>
          <w:sz w:val="24"/>
          <w:szCs w:val="24"/>
        </w:rPr>
      </w:pPr>
    </w:p>
    <w:p w:rsidR="00D31C75" w:rsidRPr="00D31C75" w:rsidRDefault="00D31C75" w:rsidP="00D31C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 w:themeColor="text1"/>
          <w:sz w:val="24"/>
          <w:szCs w:val="24"/>
        </w:rPr>
      </w:pPr>
      <w:r w:rsidRPr="00D31C75">
        <w:rPr>
          <w:rFonts w:ascii="Helvetica" w:hAnsi="Helvetica" w:cs="Helvetica"/>
          <w:b/>
          <w:color w:val="000000" w:themeColor="text1"/>
          <w:sz w:val="24"/>
          <w:szCs w:val="24"/>
        </w:rPr>
        <w:t>Single Responsibility Principle:</w:t>
      </w:r>
    </w:p>
    <w:p w:rsidR="00D31C75" w:rsidRPr="00D31C75" w:rsidRDefault="00D31C75" w:rsidP="00D31C75">
      <w:pPr>
        <w:rPr>
          <w:rFonts w:ascii="Helvetica" w:hAnsi="Helvetica" w:cs="Helvetica"/>
          <w:color w:val="000000" w:themeColor="text1"/>
          <w:sz w:val="24"/>
          <w:szCs w:val="24"/>
        </w:rPr>
      </w:pPr>
    </w:p>
    <w:p w:rsidR="00C041FF" w:rsidRDefault="00D31C75" w:rsidP="00C041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Example 1</w:t>
      </w:r>
      <w:r w:rsidR="00C041FF" w:rsidRPr="00C041FF">
        <w:rPr>
          <w:rFonts w:ascii="Helvetica" w:hAnsi="Helvetica" w:cs="Helvetica"/>
          <w:color w:val="000000"/>
          <w:sz w:val="24"/>
          <w:szCs w:val="24"/>
        </w:rPr>
        <w:t>: The store class is strictly used as a sou</w:t>
      </w:r>
      <w:r w:rsidR="00C041FF">
        <w:rPr>
          <w:rFonts w:ascii="Helvetica" w:hAnsi="Helvetica" w:cs="Helvetica"/>
          <w:color w:val="000000"/>
          <w:sz w:val="24"/>
          <w:szCs w:val="24"/>
        </w:rPr>
        <w:t xml:space="preserve">rce of player supplies. </w:t>
      </w:r>
      <w:r>
        <w:rPr>
          <w:rFonts w:ascii="Helvetica" w:hAnsi="Helvetica" w:cs="Helvetica"/>
          <w:color w:val="000000"/>
          <w:sz w:val="24"/>
          <w:szCs w:val="24"/>
        </w:rPr>
        <w:t>It only communicates with the Inventory class to add ingredients and Player class to subtract cash from the player’s wallet.</w:t>
      </w:r>
      <w:r w:rsidR="00C041FF">
        <w:rPr>
          <w:rFonts w:ascii="Helvetica" w:hAnsi="Helvetica" w:cs="Helvetica"/>
          <w:color w:val="000000"/>
          <w:sz w:val="24"/>
          <w:szCs w:val="24"/>
        </w:rPr>
        <w:t xml:space="preserve"> </w:t>
      </w:r>
    </w:p>
    <w:p w:rsidR="00D31C75" w:rsidRPr="00C041FF" w:rsidRDefault="00D31C75" w:rsidP="00C041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Example 2: The weather class is only used to generate one of four weather conditions each day and a temperature range between 50-100 degrees. </w:t>
      </w:r>
    </w:p>
    <w:sectPr w:rsidR="00D31C75" w:rsidRPr="00C0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64996"/>
    <w:multiLevelType w:val="hybridMultilevel"/>
    <w:tmpl w:val="74F2C866"/>
    <w:lvl w:ilvl="0" w:tplc="E4089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FF"/>
    <w:rsid w:val="008259CB"/>
    <w:rsid w:val="00C041FF"/>
    <w:rsid w:val="00CE1697"/>
    <w:rsid w:val="00D3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2017-02-27T14:42:00Z</dcterms:created>
  <dcterms:modified xsi:type="dcterms:W3CDTF">2017-02-27T15:06:00Z</dcterms:modified>
</cp:coreProperties>
</file>