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B6AC8" w14:textId="77777777" w:rsidR="005551A3" w:rsidRPr="005551A3" w:rsidRDefault="005551A3" w:rsidP="005551A3">
      <w:r w:rsidRPr="005551A3">
        <w:t>Building a microservice that is highly scalable, highly available, and resilient involves implementing several best practices and design patterns. Here's a breakdown of how you can achieve these goals:</w:t>
      </w:r>
    </w:p>
    <w:p w14:paraId="647C5E29" w14:textId="77777777" w:rsidR="005551A3" w:rsidRPr="005551A3" w:rsidRDefault="005551A3" w:rsidP="005551A3">
      <w:pPr>
        <w:rPr>
          <w:b/>
          <w:bCs/>
        </w:rPr>
      </w:pPr>
      <w:r w:rsidRPr="005551A3">
        <w:rPr>
          <w:b/>
          <w:bCs/>
        </w:rPr>
        <w:t>1. Scalability</w:t>
      </w:r>
    </w:p>
    <w:p w14:paraId="12352D21" w14:textId="77777777" w:rsidR="005551A3" w:rsidRPr="005551A3" w:rsidRDefault="005551A3" w:rsidP="005551A3">
      <w:r w:rsidRPr="005551A3">
        <w:t>To make your microservice highly scalable, you need to design it so that it can handle an increasing load without degrading performance.</w:t>
      </w:r>
    </w:p>
    <w:p w14:paraId="1D11037D" w14:textId="77777777" w:rsidR="005551A3" w:rsidRPr="005551A3" w:rsidRDefault="005551A3" w:rsidP="005551A3">
      <w:pPr>
        <w:numPr>
          <w:ilvl w:val="0"/>
          <w:numId w:val="1"/>
        </w:numPr>
      </w:pPr>
      <w:r w:rsidRPr="005551A3">
        <w:rPr>
          <w:b/>
          <w:bCs/>
        </w:rPr>
        <w:t>Horizontal Scaling</w:t>
      </w:r>
      <w:r w:rsidRPr="005551A3">
        <w:t>: Instead of scaling up (adding more resources to a single instance), scale out by adding more instances of your microservice. This can be done automatically using container orchestration tools like Kubernetes or using auto-scaling groups in cloud environments like AWS, GCP, or Azure.</w:t>
      </w:r>
    </w:p>
    <w:p w14:paraId="30BF843D" w14:textId="77777777" w:rsidR="005551A3" w:rsidRPr="005551A3" w:rsidRDefault="005551A3" w:rsidP="005551A3">
      <w:pPr>
        <w:numPr>
          <w:ilvl w:val="0"/>
          <w:numId w:val="1"/>
        </w:numPr>
      </w:pPr>
      <w:r w:rsidRPr="005551A3">
        <w:rPr>
          <w:b/>
          <w:bCs/>
        </w:rPr>
        <w:t>Stateless Design</w:t>
      </w:r>
      <w:r w:rsidRPr="005551A3">
        <w:t>: Ensure that your microservices are stateless, meaning that no state is stored locally on the instance. This allows you to easily spin up new instances without worrying about session data. Use external storage systems like Redis, Memcached, or databases to store state.</w:t>
      </w:r>
    </w:p>
    <w:p w14:paraId="3E40E9FB" w14:textId="77777777" w:rsidR="005551A3" w:rsidRPr="005551A3" w:rsidRDefault="005551A3" w:rsidP="005551A3">
      <w:pPr>
        <w:numPr>
          <w:ilvl w:val="0"/>
          <w:numId w:val="1"/>
        </w:numPr>
      </w:pPr>
      <w:r w:rsidRPr="005551A3">
        <w:rPr>
          <w:b/>
          <w:bCs/>
        </w:rPr>
        <w:t>Load Balancing</w:t>
      </w:r>
      <w:r w:rsidRPr="005551A3">
        <w:t xml:space="preserve">: Distribute incoming traffic across multiple instances of your microservice. Tools like Nginx, </w:t>
      </w:r>
      <w:proofErr w:type="spellStart"/>
      <w:r w:rsidRPr="005551A3">
        <w:t>HAProxy</w:t>
      </w:r>
      <w:proofErr w:type="spellEnd"/>
      <w:r w:rsidRPr="005551A3">
        <w:t>, or cloud-based load balancers (like AWS Elastic Load Balancer) can help distribute traffic effectively.</w:t>
      </w:r>
    </w:p>
    <w:p w14:paraId="5B5D2982" w14:textId="77777777" w:rsidR="005551A3" w:rsidRPr="005551A3" w:rsidRDefault="005551A3" w:rsidP="005551A3">
      <w:pPr>
        <w:rPr>
          <w:b/>
          <w:bCs/>
        </w:rPr>
      </w:pPr>
      <w:r w:rsidRPr="005551A3">
        <w:rPr>
          <w:b/>
          <w:bCs/>
        </w:rPr>
        <w:t>2. High Availability</w:t>
      </w:r>
    </w:p>
    <w:p w14:paraId="200E4C93" w14:textId="77777777" w:rsidR="005551A3" w:rsidRPr="005551A3" w:rsidRDefault="005551A3" w:rsidP="005551A3">
      <w:r w:rsidRPr="005551A3">
        <w:t>To achieve high availability, your microservices should be designed to be up and running as much as possible, even in the face of failures.</w:t>
      </w:r>
    </w:p>
    <w:p w14:paraId="5F9C6FE7" w14:textId="77777777" w:rsidR="005551A3" w:rsidRPr="005551A3" w:rsidRDefault="005551A3" w:rsidP="005551A3">
      <w:pPr>
        <w:numPr>
          <w:ilvl w:val="0"/>
          <w:numId w:val="2"/>
        </w:numPr>
      </w:pPr>
      <w:r w:rsidRPr="005551A3">
        <w:rPr>
          <w:b/>
          <w:bCs/>
        </w:rPr>
        <w:t>Service Registry and Discovery</w:t>
      </w:r>
      <w:r w:rsidRPr="005551A3">
        <w:t xml:space="preserve">: Use a service registry (like Eureka, Consul, or </w:t>
      </w:r>
      <w:proofErr w:type="spellStart"/>
      <w:r w:rsidRPr="005551A3">
        <w:t>etcd</w:t>
      </w:r>
      <w:proofErr w:type="spellEnd"/>
      <w:r w:rsidRPr="005551A3">
        <w:t>) to keep track of service instances and enable clients to discover and connect to available instances dynamically. This is critical in a distributed system where instances can come and go frequently.</w:t>
      </w:r>
    </w:p>
    <w:p w14:paraId="0F7DDC38" w14:textId="77777777" w:rsidR="005551A3" w:rsidRPr="005551A3" w:rsidRDefault="005551A3" w:rsidP="005551A3">
      <w:pPr>
        <w:numPr>
          <w:ilvl w:val="0"/>
          <w:numId w:val="2"/>
        </w:numPr>
      </w:pPr>
      <w:r w:rsidRPr="005551A3">
        <w:rPr>
          <w:b/>
          <w:bCs/>
        </w:rPr>
        <w:t>Redundancy</w:t>
      </w:r>
      <w:r w:rsidRPr="005551A3">
        <w:t>: Deploy multiple instances of your microservice across different availability zones or data centers. This way, if one instance or location goes down, others can still handle the traffic.</w:t>
      </w:r>
    </w:p>
    <w:p w14:paraId="6A760803" w14:textId="77777777" w:rsidR="005551A3" w:rsidRPr="005551A3" w:rsidRDefault="005551A3" w:rsidP="005551A3">
      <w:pPr>
        <w:numPr>
          <w:ilvl w:val="0"/>
          <w:numId w:val="2"/>
        </w:numPr>
      </w:pPr>
      <w:r w:rsidRPr="005551A3">
        <w:rPr>
          <w:b/>
          <w:bCs/>
        </w:rPr>
        <w:t>Health Checks</w:t>
      </w:r>
      <w:r w:rsidRPr="005551A3">
        <w:t>: Implement health checks that continuously monitor the status of your microservices. If an instance is unhealthy, it can be replaced or removed from the load balancer's rotation automatically.</w:t>
      </w:r>
    </w:p>
    <w:p w14:paraId="4D1E59B8" w14:textId="77777777" w:rsidR="005551A3" w:rsidRPr="005551A3" w:rsidRDefault="005551A3" w:rsidP="005551A3">
      <w:pPr>
        <w:numPr>
          <w:ilvl w:val="0"/>
          <w:numId w:val="2"/>
        </w:numPr>
      </w:pPr>
      <w:r w:rsidRPr="005551A3">
        <w:rPr>
          <w:b/>
          <w:bCs/>
        </w:rPr>
        <w:t>Auto-restart and Failover</w:t>
      </w:r>
      <w:r w:rsidRPr="005551A3">
        <w:t>: Ensure that your microservices can automatically restart in case of failure. Container orchestration platforms like Kubernetes offer automatic pod restarts and failover mechanisms.</w:t>
      </w:r>
    </w:p>
    <w:p w14:paraId="2064C0A3" w14:textId="77777777" w:rsidR="005551A3" w:rsidRPr="005551A3" w:rsidRDefault="005551A3" w:rsidP="005551A3">
      <w:pPr>
        <w:rPr>
          <w:b/>
          <w:bCs/>
        </w:rPr>
      </w:pPr>
      <w:r w:rsidRPr="005551A3">
        <w:rPr>
          <w:b/>
          <w:bCs/>
        </w:rPr>
        <w:t>3. Resilience</w:t>
      </w:r>
    </w:p>
    <w:p w14:paraId="543EEA0E" w14:textId="77777777" w:rsidR="005551A3" w:rsidRPr="005551A3" w:rsidRDefault="005551A3" w:rsidP="005551A3">
      <w:r w:rsidRPr="005551A3">
        <w:t>Resilience is the ability of your microservices to handle failures gracefully and recover quickly.</w:t>
      </w:r>
    </w:p>
    <w:p w14:paraId="0CA607CF" w14:textId="77777777" w:rsidR="005551A3" w:rsidRPr="005551A3" w:rsidRDefault="005551A3" w:rsidP="005551A3">
      <w:pPr>
        <w:numPr>
          <w:ilvl w:val="0"/>
          <w:numId w:val="3"/>
        </w:numPr>
      </w:pPr>
      <w:r w:rsidRPr="005551A3">
        <w:rPr>
          <w:b/>
          <w:bCs/>
        </w:rPr>
        <w:t>Circuit Breaker Pattern</w:t>
      </w:r>
      <w:r w:rsidRPr="005551A3">
        <w:t xml:space="preserve">: Use a circuit breaker (like Netflix </w:t>
      </w:r>
      <w:proofErr w:type="spellStart"/>
      <w:r w:rsidRPr="005551A3">
        <w:t>Hystrix</w:t>
      </w:r>
      <w:proofErr w:type="spellEnd"/>
      <w:r w:rsidRPr="005551A3">
        <w:t xml:space="preserve"> or Resilience4j) to prevent a microservice from trying to call a failing service repeatedly. The circuit breaker monitors the success and failure rates of service calls. If the failure rate crosses a threshold, it opens the circuit and stops further calls, allowing the failing service to recover.</w:t>
      </w:r>
    </w:p>
    <w:p w14:paraId="5886592E" w14:textId="77777777" w:rsidR="005551A3" w:rsidRPr="005551A3" w:rsidRDefault="005551A3" w:rsidP="005551A3">
      <w:pPr>
        <w:numPr>
          <w:ilvl w:val="0"/>
          <w:numId w:val="3"/>
        </w:numPr>
      </w:pPr>
      <w:r w:rsidRPr="005551A3">
        <w:rPr>
          <w:b/>
          <w:bCs/>
        </w:rPr>
        <w:lastRenderedPageBreak/>
        <w:t>Fallback Mechanism</w:t>
      </w:r>
      <w:r w:rsidRPr="005551A3">
        <w:t>: Implement fallback methods that are executed when a circuit breaker is triggered. These fallback methods can return a default response or read from a cache, providing some level of service continuity even when a downstream service is down.</w:t>
      </w:r>
    </w:p>
    <w:p w14:paraId="35181067" w14:textId="77777777" w:rsidR="005551A3" w:rsidRPr="005551A3" w:rsidRDefault="005551A3" w:rsidP="005551A3">
      <w:pPr>
        <w:numPr>
          <w:ilvl w:val="0"/>
          <w:numId w:val="3"/>
        </w:numPr>
      </w:pPr>
      <w:r w:rsidRPr="005551A3">
        <w:rPr>
          <w:b/>
          <w:bCs/>
        </w:rPr>
        <w:t>Retry Mechanism</w:t>
      </w:r>
      <w:r w:rsidRPr="005551A3">
        <w:t>: Implement retry logic for transient failures. Use libraries like Spring Retry to automatically retry failed requests with exponential backoff, which can prevent overloading the service during failures.</w:t>
      </w:r>
    </w:p>
    <w:p w14:paraId="773A1F53" w14:textId="77777777" w:rsidR="005551A3" w:rsidRPr="005551A3" w:rsidRDefault="005551A3" w:rsidP="005551A3">
      <w:pPr>
        <w:numPr>
          <w:ilvl w:val="0"/>
          <w:numId w:val="3"/>
        </w:numPr>
      </w:pPr>
      <w:r w:rsidRPr="005551A3">
        <w:rPr>
          <w:b/>
          <w:bCs/>
        </w:rPr>
        <w:t>Bulkhead Pattern</w:t>
      </w:r>
      <w:r w:rsidRPr="005551A3">
        <w:t>: Isolate different parts of your application to prevent failure in one part from affecting others. For example, limit the number of concurrent calls to a critical service to avoid a cascading failure.</w:t>
      </w:r>
    </w:p>
    <w:p w14:paraId="0BD0A02D" w14:textId="77777777" w:rsidR="005551A3" w:rsidRPr="005551A3" w:rsidRDefault="005551A3" w:rsidP="005551A3">
      <w:pPr>
        <w:rPr>
          <w:b/>
          <w:bCs/>
        </w:rPr>
      </w:pPr>
      <w:r w:rsidRPr="005551A3">
        <w:rPr>
          <w:b/>
          <w:bCs/>
        </w:rPr>
        <w:t>4. Service Registry/Discovery, Load Balancing, Circuit Breaker Example</w:t>
      </w:r>
    </w:p>
    <w:p w14:paraId="5D9D9CE9" w14:textId="77777777" w:rsidR="005551A3" w:rsidRPr="005551A3" w:rsidRDefault="005551A3" w:rsidP="005551A3">
      <w:r w:rsidRPr="005551A3">
        <w:t>Here’s how you might use these concepts together in a Spring Cloud environment:</w:t>
      </w:r>
    </w:p>
    <w:p w14:paraId="02998A30" w14:textId="77777777" w:rsidR="005551A3" w:rsidRPr="005551A3" w:rsidRDefault="005551A3" w:rsidP="005551A3">
      <w:pPr>
        <w:numPr>
          <w:ilvl w:val="0"/>
          <w:numId w:val="4"/>
        </w:numPr>
      </w:pPr>
      <w:r w:rsidRPr="005551A3">
        <w:rPr>
          <w:b/>
          <w:bCs/>
        </w:rPr>
        <w:t>Service Registry</w:t>
      </w:r>
      <w:r w:rsidRPr="005551A3">
        <w:t>: Use Netflix Eureka for service registration and discovery.</w:t>
      </w:r>
    </w:p>
    <w:p w14:paraId="57570A5C" w14:textId="77777777" w:rsidR="005551A3" w:rsidRPr="005551A3" w:rsidRDefault="005551A3" w:rsidP="005551A3">
      <w:pPr>
        <w:numPr>
          <w:ilvl w:val="0"/>
          <w:numId w:val="4"/>
        </w:numPr>
      </w:pPr>
      <w:r w:rsidRPr="005551A3">
        <w:rPr>
          <w:b/>
          <w:bCs/>
        </w:rPr>
        <w:t>Load Balancing</w:t>
      </w:r>
      <w:r w:rsidRPr="005551A3">
        <w:t xml:space="preserve">: Use Netflix Ribbon (integrated with Spring Cloud) or Spring Cloud </w:t>
      </w:r>
      <w:proofErr w:type="spellStart"/>
      <w:r w:rsidRPr="005551A3">
        <w:t>LoadBalancer</w:t>
      </w:r>
      <w:proofErr w:type="spellEnd"/>
      <w:r w:rsidRPr="005551A3">
        <w:t xml:space="preserve"> for client-side load balancing.</w:t>
      </w:r>
    </w:p>
    <w:p w14:paraId="41354ABC" w14:textId="77777777" w:rsidR="005551A3" w:rsidRPr="005551A3" w:rsidRDefault="005551A3" w:rsidP="005551A3">
      <w:pPr>
        <w:numPr>
          <w:ilvl w:val="0"/>
          <w:numId w:val="4"/>
        </w:numPr>
      </w:pPr>
      <w:r w:rsidRPr="005551A3">
        <w:rPr>
          <w:b/>
          <w:bCs/>
        </w:rPr>
        <w:t>Circuit Breaker</w:t>
      </w:r>
      <w:r w:rsidRPr="005551A3">
        <w:t>: Use Resilience4j for implementing the circuit breaker pattern.</w:t>
      </w:r>
    </w:p>
    <w:p w14:paraId="3480DA93" w14:textId="77777777" w:rsidR="005551A3" w:rsidRPr="005551A3" w:rsidRDefault="005551A3" w:rsidP="005551A3">
      <w:pPr>
        <w:rPr>
          <w:b/>
          <w:bCs/>
        </w:rPr>
      </w:pPr>
      <w:r w:rsidRPr="005551A3">
        <w:rPr>
          <w:b/>
          <w:bCs/>
        </w:rPr>
        <w:t>Example Configuration:</w:t>
      </w:r>
    </w:p>
    <w:p w14:paraId="4E4E0FCB" w14:textId="77777777" w:rsidR="005551A3" w:rsidRPr="005551A3" w:rsidRDefault="005551A3" w:rsidP="005551A3">
      <w:proofErr w:type="spellStart"/>
      <w:r w:rsidRPr="005551A3">
        <w:t>yaml</w:t>
      </w:r>
      <w:proofErr w:type="spellEnd"/>
    </w:p>
    <w:p w14:paraId="23C0C925" w14:textId="77777777" w:rsidR="005551A3" w:rsidRPr="005551A3" w:rsidRDefault="005551A3" w:rsidP="005551A3">
      <w:r w:rsidRPr="005551A3">
        <w:t>Copy code</w:t>
      </w:r>
    </w:p>
    <w:p w14:paraId="35F16795" w14:textId="77777777" w:rsidR="005551A3" w:rsidRPr="005551A3" w:rsidRDefault="005551A3" w:rsidP="005551A3">
      <w:r w:rsidRPr="005551A3">
        <w:t xml:space="preserve"># </w:t>
      </w:r>
      <w:proofErr w:type="spellStart"/>
      <w:r w:rsidRPr="005551A3">
        <w:t>application.yml</w:t>
      </w:r>
      <w:proofErr w:type="spellEnd"/>
    </w:p>
    <w:p w14:paraId="091FA27D" w14:textId="77777777" w:rsidR="005551A3" w:rsidRPr="005551A3" w:rsidRDefault="005551A3" w:rsidP="005551A3"/>
    <w:p w14:paraId="1DA94358" w14:textId="77777777" w:rsidR="005551A3" w:rsidRPr="005551A3" w:rsidRDefault="005551A3" w:rsidP="005551A3">
      <w:r w:rsidRPr="005551A3">
        <w:t>eureka:</w:t>
      </w:r>
    </w:p>
    <w:p w14:paraId="018947B6" w14:textId="77777777" w:rsidR="005551A3" w:rsidRPr="005551A3" w:rsidRDefault="005551A3" w:rsidP="005551A3">
      <w:r w:rsidRPr="005551A3">
        <w:t xml:space="preserve">  client:</w:t>
      </w:r>
    </w:p>
    <w:p w14:paraId="0A90C233" w14:textId="77777777" w:rsidR="005551A3" w:rsidRPr="005551A3" w:rsidRDefault="005551A3" w:rsidP="005551A3">
      <w:r w:rsidRPr="005551A3">
        <w:t xml:space="preserve">    </w:t>
      </w:r>
      <w:proofErr w:type="spellStart"/>
      <w:r w:rsidRPr="005551A3">
        <w:t>serviceUrl</w:t>
      </w:r>
      <w:proofErr w:type="spellEnd"/>
      <w:r w:rsidRPr="005551A3">
        <w:t>:</w:t>
      </w:r>
    </w:p>
    <w:p w14:paraId="6E76D107" w14:textId="77777777" w:rsidR="005551A3" w:rsidRPr="005551A3" w:rsidRDefault="005551A3" w:rsidP="005551A3">
      <w:r w:rsidRPr="005551A3">
        <w:t xml:space="preserve">      </w:t>
      </w:r>
      <w:proofErr w:type="spellStart"/>
      <w:r w:rsidRPr="005551A3">
        <w:t>defaultZone</w:t>
      </w:r>
      <w:proofErr w:type="spellEnd"/>
      <w:r w:rsidRPr="005551A3">
        <w:t>: http://localhost:8761/eureka/</w:t>
      </w:r>
    </w:p>
    <w:p w14:paraId="5F3DEF37" w14:textId="77777777" w:rsidR="005551A3" w:rsidRPr="005551A3" w:rsidRDefault="005551A3" w:rsidP="005551A3">
      <w:r w:rsidRPr="005551A3">
        <w:t xml:space="preserve">      </w:t>
      </w:r>
    </w:p>
    <w:p w14:paraId="660F0857" w14:textId="77777777" w:rsidR="005551A3" w:rsidRPr="005551A3" w:rsidRDefault="005551A3" w:rsidP="005551A3">
      <w:r w:rsidRPr="005551A3">
        <w:t>ribbon:</w:t>
      </w:r>
    </w:p>
    <w:p w14:paraId="69BFD901" w14:textId="77777777" w:rsidR="005551A3" w:rsidRPr="005551A3" w:rsidRDefault="005551A3" w:rsidP="005551A3">
      <w:r w:rsidRPr="005551A3">
        <w:t xml:space="preserve">  eureka:</w:t>
      </w:r>
    </w:p>
    <w:p w14:paraId="7FF4EEAD" w14:textId="77777777" w:rsidR="005551A3" w:rsidRPr="005551A3" w:rsidRDefault="005551A3" w:rsidP="005551A3">
      <w:r w:rsidRPr="005551A3">
        <w:t xml:space="preserve">    enabled: true</w:t>
      </w:r>
    </w:p>
    <w:p w14:paraId="72755197" w14:textId="77777777" w:rsidR="005551A3" w:rsidRPr="005551A3" w:rsidRDefault="005551A3" w:rsidP="005551A3">
      <w:r w:rsidRPr="005551A3">
        <w:t xml:space="preserve">  </w:t>
      </w:r>
      <w:proofErr w:type="spellStart"/>
      <w:r w:rsidRPr="005551A3">
        <w:t>ReadTimeout</w:t>
      </w:r>
      <w:proofErr w:type="spellEnd"/>
      <w:r w:rsidRPr="005551A3">
        <w:t>: 5000</w:t>
      </w:r>
    </w:p>
    <w:p w14:paraId="19C7F9AE" w14:textId="77777777" w:rsidR="005551A3" w:rsidRPr="005551A3" w:rsidRDefault="005551A3" w:rsidP="005551A3">
      <w:r w:rsidRPr="005551A3">
        <w:t xml:space="preserve">  </w:t>
      </w:r>
      <w:proofErr w:type="spellStart"/>
      <w:r w:rsidRPr="005551A3">
        <w:t>ConnectTimeout</w:t>
      </w:r>
      <w:proofErr w:type="spellEnd"/>
      <w:r w:rsidRPr="005551A3">
        <w:t>: 5000</w:t>
      </w:r>
    </w:p>
    <w:p w14:paraId="27C24A60" w14:textId="77777777" w:rsidR="005551A3" w:rsidRPr="005551A3" w:rsidRDefault="005551A3" w:rsidP="005551A3">
      <w:r w:rsidRPr="005551A3">
        <w:t xml:space="preserve">  </w:t>
      </w:r>
    </w:p>
    <w:p w14:paraId="63AC0742" w14:textId="77777777" w:rsidR="005551A3" w:rsidRPr="005551A3" w:rsidRDefault="005551A3" w:rsidP="005551A3">
      <w:r w:rsidRPr="005551A3">
        <w:lastRenderedPageBreak/>
        <w:t>resilience4j:</w:t>
      </w:r>
    </w:p>
    <w:p w14:paraId="599F6CA1" w14:textId="77777777" w:rsidR="005551A3" w:rsidRPr="005551A3" w:rsidRDefault="005551A3" w:rsidP="005551A3">
      <w:r w:rsidRPr="005551A3">
        <w:t xml:space="preserve">  </w:t>
      </w:r>
      <w:proofErr w:type="spellStart"/>
      <w:r w:rsidRPr="005551A3">
        <w:t>circuitbreaker</w:t>
      </w:r>
      <w:proofErr w:type="spellEnd"/>
      <w:r w:rsidRPr="005551A3">
        <w:t>:</w:t>
      </w:r>
    </w:p>
    <w:p w14:paraId="54174DC7" w14:textId="77777777" w:rsidR="005551A3" w:rsidRPr="005551A3" w:rsidRDefault="005551A3" w:rsidP="005551A3">
      <w:r w:rsidRPr="005551A3">
        <w:t xml:space="preserve">    instances:</w:t>
      </w:r>
    </w:p>
    <w:p w14:paraId="1D0FBDB6" w14:textId="77777777" w:rsidR="005551A3" w:rsidRPr="005551A3" w:rsidRDefault="005551A3" w:rsidP="005551A3">
      <w:r w:rsidRPr="005551A3">
        <w:t xml:space="preserve">      </w:t>
      </w:r>
      <w:proofErr w:type="spellStart"/>
      <w:r w:rsidRPr="005551A3">
        <w:t>myService</w:t>
      </w:r>
      <w:proofErr w:type="spellEnd"/>
      <w:r w:rsidRPr="005551A3">
        <w:t>:</w:t>
      </w:r>
    </w:p>
    <w:p w14:paraId="7FEDB09A" w14:textId="77777777" w:rsidR="005551A3" w:rsidRPr="005551A3" w:rsidRDefault="005551A3" w:rsidP="005551A3">
      <w:r w:rsidRPr="005551A3">
        <w:t xml:space="preserve">        </w:t>
      </w:r>
      <w:proofErr w:type="spellStart"/>
      <w:r w:rsidRPr="005551A3">
        <w:t>registerHealthIndicator</w:t>
      </w:r>
      <w:proofErr w:type="spellEnd"/>
      <w:r w:rsidRPr="005551A3">
        <w:t>: true</w:t>
      </w:r>
    </w:p>
    <w:p w14:paraId="5C9CFAB5" w14:textId="77777777" w:rsidR="005551A3" w:rsidRPr="005551A3" w:rsidRDefault="005551A3" w:rsidP="005551A3">
      <w:r w:rsidRPr="005551A3">
        <w:t xml:space="preserve">        </w:t>
      </w:r>
      <w:proofErr w:type="spellStart"/>
      <w:r w:rsidRPr="005551A3">
        <w:t>slidingWindowSize</w:t>
      </w:r>
      <w:proofErr w:type="spellEnd"/>
      <w:r w:rsidRPr="005551A3">
        <w:t>: 100</w:t>
      </w:r>
    </w:p>
    <w:p w14:paraId="0D4AC7DA" w14:textId="77777777" w:rsidR="005551A3" w:rsidRPr="005551A3" w:rsidRDefault="005551A3" w:rsidP="005551A3">
      <w:r w:rsidRPr="005551A3">
        <w:t xml:space="preserve">        </w:t>
      </w:r>
      <w:proofErr w:type="spellStart"/>
      <w:r w:rsidRPr="005551A3">
        <w:t>minimumNumberOfCalls</w:t>
      </w:r>
      <w:proofErr w:type="spellEnd"/>
      <w:r w:rsidRPr="005551A3">
        <w:t>: 10</w:t>
      </w:r>
    </w:p>
    <w:p w14:paraId="08E19E5C" w14:textId="77777777" w:rsidR="005551A3" w:rsidRPr="005551A3" w:rsidRDefault="005551A3" w:rsidP="005551A3">
      <w:r w:rsidRPr="005551A3">
        <w:t xml:space="preserve">        </w:t>
      </w:r>
      <w:proofErr w:type="spellStart"/>
      <w:r w:rsidRPr="005551A3">
        <w:t>failureRateThreshold</w:t>
      </w:r>
      <w:proofErr w:type="spellEnd"/>
      <w:r w:rsidRPr="005551A3">
        <w:t>: 50</w:t>
      </w:r>
    </w:p>
    <w:p w14:paraId="5284F0AF" w14:textId="77777777" w:rsidR="005551A3" w:rsidRPr="005551A3" w:rsidRDefault="005551A3" w:rsidP="005551A3">
      <w:r w:rsidRPr="005551A3">
        <w:t xml:space="preserve">        </w:t>
      </w:r>
      <w:proofErr w:type="spellStart"/>
      <w:r w:rsidRPr="005551A3">
        <w:t>waitDurationInOpenState</w:t>
      </w:r>
      <w:proofErr w:type="spellEnd"/>
      <w:r w:rsidRPr="005551A3">
        <w:t>: 60000 # 60 seconds</w:t>
      </w:r>
    </w:p>
    <w:p w14:paraId="51124B6E" w14:textId="77777777" w:rsidR="005551A3" w:rsidRPr="005551A3" w:rsidRDefault="005551A3" w:rsidP="005551A3">
      <w:pPr>
        <w:rPr>
          <w:b/>
          <w:bCs/>
        </w:rPr>
      </w:pPr>
      <w:r w:rsidRPr="005551A3">
        <w:rPr>
          <w:b/>
          <w:bCs/>
        </w:rPr>
        <w:t>5. Using Spring Cloud Components</w:t>
      </w:r>
    </w:p>
    <w:p w14:paraId="45E49D57" w14:textId="77777777" w:rsidR="005551A3" w:rsidRPr="005551A3" w:rsidRDefault="005551A3" w:rsidP="005551A3">
      <w:r w:rsidRPr="005551A3">
        <w:t>In a Spring Cloud-based microservices architecture, you can leverage the following components:</w:t>
      </w:r>
    </w:p>
    <w:p w14:paraId="6E74FF66" w14:textId="77777777" w:rsidR="005551A3" w:rsidRPr="005551A3" w:rsidRDefault="005551A3" w:rsidP="005551A3">
      <w:pPr>
        <w:numPr>
          <w:ilvl w:val="0"/>
          <w:numId w:val="5"/>
        </w:numPr>
      </w:pPr>
      <w:r w:rsidRPr="005551A3">
        <w:rPr>
          <w:b/>
          <w:bCs/>
        </w:rPr>
        <w:t>Eureka</w:t>
      </w:r>
      <w:r w:rsidRPr="005551A3">
        <w:t>: For service registry and discovery.</w:t>
      </w:r>
    </w:p>
    <w:p w14:paraId="1976E25F" w14:textId="77777777" w:rsidR="005551A3" w:rsidRPr="005551A3" w:rsidRDefault="005551A3" w:rsidP="005551A3">
      <w:pPr>
        <w:numPr>
          <w:ilvl w:val="0"/>
          <w:numId w:val="5"/>
        </w:numPr>
      </w:pPr>
      <w:r w:rsidRPr="005551A3">
        <w:rPr>
          <w:b/>
          <w:bCs/>
        </w:rPr>
        <w:t>Spring Cloud Gateway</w:t>
      </w:r>
      <w:r w:rsidRPr="005551A3">
        <w:t>: For routing and load balancing traffic between microservices.</w:t>
      </w:r>
    </w:p>
    <w:p w14:paraId="00D702CC" w14:textId="77777777" w:rsidR="005551A3" w:rsidRPr="005551A3" w:rsidRDefault="005551A3" w:rsidP="005551A3">
      <w:pPr>
        <w:numPr>
          <w:ilvl w:val="0"/>
          <w:numId w:val="5"/>
        </w:numPr>
      </w:pPr>
      <w:r w:rsidRPr="005551A3">
        <w:rPr>
          <w:b/>
          <w:bCs/>
        </w:rPr>
        <w:t>Resilience4j</w:t>
      </w:r>
      <w:r w:rsidRPr="005551A3">
        <w:t>: For circuit breaking, retries, and rate limiting.</w:t>
      </w:r>
    </w:p>
    <w:p w14:paraId="53930CFF" w14:textId="77777777" w:rsidR="005551A3" w:rsidRPr="005551A3" w:rsidRDefault="005551A3" w:rsidP="005551A3">
      <w:pPr>
        <w:numPr>
          <w:ilvl w:val="0"/>
          <w:numId w:val="5"/>
        </w:numPr>
      </w:pPr>
      <w:r w:rsidRPr="005551A3">
        <w:rPr>
          <w:b/>
          <w:bCs/>
        </w:rPr>
        <w:t>Spring Boot Admin</w:t>
      </w:r>
      <w:r w:rsidRPr="005551A3">
        <w:t>: For monitoring the health and metrics of your microservices.</w:t>
      </w:r>
    </w:p>
    <w:p w14:paraId="4B667804" w14:textId="77777777" w:rsidR="005551A3" w:rsidRPr="005551A3" w:rsidRDefault="005551A3" w:rsidP="005551A3">
      <w:pPr>
        <w:rPr>
          <w:b/>
          <w:bCs/>
        </w:rPr>
      </w:pPr>
      <w:r w:rsidRPr="005551A3">
        <w:rPr>
          <w:b/>
          <w:bCs/>
        </w:rPr>
        <w:t>Summary</w:t>
      </w:r>
    </w:p>
    <w:p w14:paraId="35170D8A" w14:textId="77777777" w:rsidR="005551A3" w:rsidRPr="005551A3" w:rsidRDefault="005551A3" w:rsidP="005551A3">
      <w:pPr>
        <w:numPr>
          <w:ilvl w:val="0"/>
          <w:numId w:val="6"/>
        </w:numPr>
      </w:pPr>
      <w:r w:rsidRPr="005551A3">
        <w:rPr>
          <w:b/>
          <w:bCs/>
        </w:rPr>
        <w:t>Scalability</w:t>
      </w:r>
      <w:r w:rsidRPr="005551A3">
        <w:t>: Implement horizontal scaling, stateless services, and load balancing.</w:t>
      </w:r>
    </w:p>
    <w:p w14:paraId="506F4A0A" w14:textId="77777777" w:rsidR="005551A3" w:rsidRPr="005551A3" w:rsidRDefault="005551A3" w:rsidP="005551A3">
      <w:pPr>
        <w:numPr>
          <w:ilvl w:val="0"/>
          <w:numId w:val="6"/>
        </w:numPr>
      </w:pPr>
      <w:r w:rsidRPr="005551A3">
        <w:rPr>
          <w:b/>
          <w:bCs/>
        </w:rPr>
        <w:t>High Availability</w:t>
      </w:r>
      <w:r w:rsidRPr="005551A3">
        <w:t>: Use service registry/discovery, redundancy, health checks, and failover mechanisms.</w:t>
      </w:r>
    </w:p>
    <w:p w14:paraId="5878327B" w14:textId="77777777" w:rsidR="005551A3" w:rsidRPr="005551A3" w:rsidRDefault="005551A3" w:rsidP="005551A3">
      <w:pPr>
        <w:numPr>
          <w:ilvl w:val="0"/>
          <w:numId w:val="6"/>
        </w:numPr>
      </w:pPr>
      <w:r w:rsidRPr="005551A3">
        <w:rPr>
          <w:b/>
          <w:bCs/>
        </w:rPr>
        <w:t>Resilience</w:t>
      </w:r>
      <w:r w:rsidRPr="005551A3">
        <w:t>: Employ circuit breakers, fallback methods, retry logic, and bulkhead patterns.</w:t>
      </w:r>
    </w:p>
    <w:p w14:paraId="16357227" w14:textId="77777777" w:rsidR="005551A3" w:rsidRPr="005551A3" w:rsidRDefault="005551A3" w:rsidP="005551A3">
      <w:r w:rsidRPr="005551A3">
        <w:t>By combining these practices, you can build microservices that are robust, highly available, and capable of handling large amounts of traffic.</w:t>
      </w:r>
    </w:p>
    <w:p w14:paraId="32B206A5" w14:textId="77777777" w:rsidR="004E2812" w:rsidRDefault="004E2812"/>
    <w:sectPr w:rsidR="004E2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265B7"/>
    <w:multiLevelType w:val="multilevel"/>
    <w:tmpl w:val="C18A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36F42"/>
    <w:multiLevelType w:val="multilevel"/>
    <w:tmpl w:val="16C8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C45B5"/>
    <w:multiLevelType w:val="multilevel"/>
    <w:tmpl w:val="D364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40D0C"/>
    <w:multiLevelType w:val="multilevel"/>
    <w:tmpl w:val="8F70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113F0"/>
    <w:multiLevelType w:val="multilevel"/>
    <w:tmpl w:val="13E8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B5646F"/>
    <w:multiLevelType w:val="multilevel"/>
    <w:tmpl w:val="60B4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35267">
    <w:abstractNumId w:val="1"/>
  </w:num>
  <w:num w:numId="2" w16cid:durableId="1747528013">
    <w:abstractNumId w:val="3"/>
  </w:num>
  <w:num w:numId="3" w16cid:durableId="482281557">
    <w:abstractNumId w:val="2"/>
  </w:num>
  <w:num w:numId="4" w16cid:durableId="1108961734">
    <w:abstractNumId w:val="5"/>
  </w:num>
  <w:num w:numId="5" w16cid:durableId="253830470">
    <w:abstractNumId w:val="0"/>
  </w:num>
  <w:num w:numId="6" w16cid:durableId="755058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A3"/>
    <w:rsid w:val="003E4C6E"/>
    <w:rsid w:val="004E2812"/>
    <w:rsid w:val="00555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DF9E"/>
  <w15:chartTrackingRefBased/>
  <w15:docId w15:val="{27EF39BC-F647-47BE-829F-64BB62E3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5835463">
      <w:bodyDiv w:val="1"/>
      <w:marLeft w:val="0"/>
      <w:marRight w:val="0"/>
      <w:marTop w:val="0"/>
      <w:marBottom w:val="0"/>
      <w:divBdr>
        <w:top w:val="none" w:sz="0" w:space="0" w:color="auto"/>
        <w:left w:val="none" w:sz="0" w:space="0" w:color="auto"/>
        <w:bottom w:val="none" w:sz="0" w:space="0" w:color="auto"/>
        <w:right w:val="none" w:sz="0" w:space="0" w:color="auto"/>
      </w:divBdr>
      <w:divsChild>
        <w:div w:id="1340620835">
          <w:marLeft w:val="0"/>
          <w:marRight w:val="0"/>
          <w:marTop w:val="0"/>
          <w:marBottom w:val="0"/>
          <w:divBdr>
            <w:top w:val="none" w:sz="0" w:space="0" w:color="auto"/>
            <w:left w:val="none" w:sz="0" w:space="0" w:color="auto"/>
            <w:bottom w:val="none" w:sz="0" w:space="0" w:color="auto"/>
            <w:right w:val="none" w:sz="0" w:space="0" w:color="auto"/>
          </w:divBdr>
          <w:divsChild>
            <w:div w:id="267934078">
              <w:marLeft w:val="0"/>
              <w:marRight w:val="0"/>
              <w:marTop w:val="0"/>
              <w:marBottom w:val="0"/>
              <w:divBdr>
                <w:top w:val="none" w:sz="0" w:space="0" w:color="auto"/>
                <w:left w:val="none" w:sz="0" w:space="0" w:color="auto"/>
                <w:bottom w:val="none" w:sz="0" w:space="0" w:color="auto"/>
                <w:right w:val="none" w:sz="0" w:space="0" w:color="auto"/>
              </w:divBdr>
              <w:divsChild>
                <w:div w:id="376319857">
                  <w:marLeft w:val="0"/>
                  <w:marRight w:val="0"/>
                  <w:marTop w:val="0"/>
                  <w:marBottom w:val="0"/>
                  <w:divBdr>
                    <w:top w:val="none" w:sz="0" w:space="0" w:color="auto"/>
                    <w:left w:val="none" w:sz="0" w:space="0" w:color="auto"/>
                    <w:bottom w:val="none" w:sz="0" w:space="0" w:color="auto"/>
                    <w:right w:val="none" w:sz="0" w:space="0" w:color="auto"/>
                  </w:divBdr>
                </w:div>
              </w:divsChild>
            </w:div>
            <w:div w:id="15553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1921">
      <w:bodyDiv w:val="1"/>
      <w:marLeft w:val="0"/>
      <w:marRight w:val="0"/>
      <w:marTop w:val="0"/>
      <w:marBottom w:val="0"/>
      <w:divBdr>
        <w:top w:val="none" w:sz="0" w:space="0" w:color="auto"/>
        <w:left w:val="none" w:sz="0" w:space="0" w:color="auto"/>
        <w:bottom w:val="none" w:sz="0" w:space="0" w:color="auto"/>
        <w:right w:val="none" w:sz="0" w:space="0" w:color="auto"/>
      </w:divBdr>
      <w:divsChild>
        <w:div w:id="417361240">
          <w:marLeft w:val="0"/>
          <w:marRight w:val="0"/>
          <w:marTop w:val="0"/>
          <w:marBottom w:val="0"/>
          <w:divBdr>
            <w:top w:val="none" w:sz="0" w:space="0" w:color="auto"/>
            <w:left w:val="none" w:sz="0" w:space="0" w:color="auto"/>
            <w:bottom w:val="none" w:sz="0" w:space="0" w:color="auto"/>
            <w:right w:val="none" w:sz="0" w:space="0" w:color="auto"/>
          </w:divBdr>
          <w:divsChild>
            <w:div w:id="887061068">
              <w:marLeft w:val="0"/>
              <w:marRight w:val="0"/>
              <w:marTop w:val="0"/>
              <w:marBottom w:val="0"/>
              <w:divBdr>
                <w:top w:val="none" w:sz="0" w:space="0" w:color="auto"/>
                <w:left w:val="none" w:sz="0" w:space="0" w:color="auto"/>
                <w:bottom w:val="none" w:sz="0" w:space="0" w:color="auto"/>
                <w:right w:val="none" w:sz="0" w:space="0" w:color="auto"/>
              </w:divBdr>
              <w:divsChild>
                <w:div w:id="1806046094">
                  <w:marLeft w:val="0"/>
                  <w:marRight w:val="0"/>
                  <w:marTop w:val="0"/>
                  <w:marBottom w:val="0"/>
                  <w:divBdr>
                    <w:top w:val="none" w:sz="0" w:space="0" w:color="auto"/>
                    <w:left w:val="none" w:sz="0" w:space="0" w:color="auto"/>
                    <w:bottom w:val="none" w:sz="0" w:space="0" w:color="auto"/>
                    <w:right w:val="none" w:sz="0" w:space="0" w:color="auto"/>
                  </w:divBdr>
                </w:div>
              </w:divsChild>
            </w:div>
            <w:div w:id="18510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Mamidi</dc:creator>
  <cp:keywords/>
  <dc:description/>
  <cp:lastModifiedBy>Sachin Mamidi</cp:lastModifiedBy>
  <cp:revision>1</cp:revision>
  <dcterms:created xsi:type="dcterms:W3CDTF">2024-08-15T18:02:00Z</dcterms:created>
  <dcterms:modified xsi:type="dcterms:W3CDTF">2024-08-15T18:02:00Z</dcterms:modified>
</cp:coreProperties>
</file>