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7486" w14:textId="290BAAB0" w:rsidR="000B3CAB" w:rsidRPr="000F45E5" w:rsidRDefault="000F45E5" w:rsidP="000F45E5">
      <w:pPr>
        <w:spacing w:after="240"/>
        <w:jc w:val="center"/>
        <w:rPr>
          <w:b/>
          <w:bCs/>
          <w:sz w:val="36"/>
          <w:szCs w:val="36"/>
        </w:rPr>
      </w:pPr>
      <w:r w:rsidRPr="000F45E5">
        <w:rPr>
          <w:b/>
          <w:bCs/>
          <w:sz w:val="36"/>
          <w:szCs w:val="36"/>
        </w:rPr>
        <w:t>이벤트 카메라를 이용한 모션 캡처 시스템 개발 및 시간 비동기성 노이즈 정량 평가</w:t>
      </w:r>
    </w:p>
    <w:p w14:paraId="34FA1824" w14:textId="77777777" w:rsidR="000B3CAB" w:rsidRDefault="00000000">
      <w:pPr>
        <w:spacing w:before="120" w:after="60"/>
        <w:jc w:val="center"/>
      </w:pPr>
      <w:r>
        <w:rPr>
          <w:sz w:val="24"/>
          <w:szCs w:val="24"/>
        </w:rPr>
        <w:t>김민성</w:t>
      </w:r>
    </w:p>
    <w:p w14:paraId="797CE049" w14:textId="77777777" w:rsidR="000B3CAB" w:rsidRDefault="00000000">
      <w:pPr>
        <w:spacing w:after="60"/>
        <w:jc w:val="center"/>
      </w:pPr>
      <w:r>
        <w:t>서울대학교 로봇비전연구실 (Robot Vision Lab, SNU)</w:t>
      </w:r>
    </w:p>
    <w:p w14:paraId="46B54E19" w14:textId="77777777" w:rsidR="000B3CAB" w:rsidRDefault="00000000">
      <w:pPr>
        <w:spacing w:after="480"/>
        <w:jc w:val="center"/>
      </w:pPr>
      <w:r>
        <w:rPr>
          <w:i/>
          <w:iCs/>
        </w:rPr>
        <w:t>2021-19515</w:t>
      </w:r>
    </w:p>
    <w:p w14:paraId="3481FF68" w14:textId="77777777" w:rsidR="000B3CAB" w:rsidRDefault="00000000">
      <w:pPr>
        <w:pStyle w:val="1"/>
      </w:pPr>
      <w:r>
        <w:t>초록</w:t>
      </w:r>
    </w:p>
    <w:p w14:paraId="0E871C21" w14:textId="77777777" w:rsidR="000F45E5" w:rsidRPr="000F45E5" w:rsidRDefault="000F45E5" w:rsidP="000F45E5">
      <w:pPr>
        <w:spacing w:before="80" w:after="80" w:line="360" w:lineRule="auto"/>
        <w:ind w:firstLine="480"/>
        <w:jc w:val="both"/>
      </w:pPr>
      <w:r w:rsidRPr="000F45E5">
        <w:t>본 연구에서는 단일 이벤트 카메라(Event Camera)와 고유한 점멸 주파수를 갖는 Active LED 마커를 활용한 고속 6-자유도(6-DOF) 카메라 포즈 추정 알고리즘을 개발하고, 이벤트 센서 고유의 비동기적 관측 특성인 마커 간 시간 비동기성(Timestamp Mismatch)이 3차원 포즈 추정 정확도에 미치는 기하학적 오차 영향을 시뮬레이션 기반으로 정량 평가한다.</w:t>
      </w:r>
    </w:p>
    <w:p w14:paraId="4E8391C5" w14:textId="619258B8" w:rsidR="000F45E5" w:rsidRPr="000F45E5" w:rsidRDefault="000F45E5" w:rsidP="000F45E5">
      <w:pPr>
        <w:spacing w:before="80" w:after="80" w:line="360" w:lineRule="auto"/>
        <w:ind w:firstLine="480"/>
        <w:jc w:val="both"/>
      </w:pPr>
      <w:r w:rsidRPr="000F45E5">
        <w:t>기존의 모션 캡처 시스템은 고가의 다중 카메라 인프라가 필수적이며, 프레임 카메라의 모션 블러 및 사각지대 문제로 인해 고속 정밀 제어 분야 적용에 한계가 있었다. 본 연구는 단일 이벤트 카메라의 마이크로</w:t>
      </w:r>
      <w:r>
        <w:rPr>
          <w:rFonts w:hint="eastAsia"/>
        </w:rPr>
        <w:t xml:space="preserve"> </w:t>
      </w:r>
      <w:r w:rsidRPr="000F45E5">
        <w:t>초</w:t>
      </w:r>
      <w:r>
        <w:rPr>
          <w:rFonts w:hint="eastAsia"/>
        </w:rPr>
        <w:t xml:space="preserve"> </w:t>
      </w:r>
      <w:r w:rsidRPr="000F45E5">
        <w:t>단위의 초저지연 및 비동기적 이벤트 스트림 출력 특성을 극대화하여 이를 해결하고자 한다. 특히 고속 기동 환경에서 각 마커의 트래킹 업데이트 시점이 어긋나는 시간적 지터(Temporal Jitter) 현상을 물리적으로 모델링하여 시뮬레이터에 반영하고, 오차의 전파 특성을 정밀 추적하였다.</w:t>
      </w:r>
    </w:p>
    <w:p w14:paraId="7A3008F4" w14:textId="466269B4" w:rsidR="000B3CAB" w:rsidRDefault="00000000">
      <w:pPr>
        <w:spacing w:before="80" w:after="80" w:line="360" w:lineRule="auto"/>
        <w:ind w:firstLine="480"/>
        <w:jc w:val="both"/>
      </w:pPr>
      <w:r>
        <w:t xml:space="preserve">이를 정량화하기 위해 픽셀 노이즈(σ = 0.0 ~ 5.0 px) 및 타임스탬프 지터(τ = 0 ~ 5000 μs) 조건별 시뮬레이션을 수행하고 Ground Truth 대비 위치 RMSE 및 회전 RMSE를 산출하였다. 실험 결과, 픽셀 노이즈 σ = 1.5 px 이상에서 위치 오차가 51.7 mm를 초과하며 P3P 해의 이상치 비율이 급격히 증가하는 임계점이 존재함을 확인하였다. 타임스탬프 지터는 τ = 1000 μs 이내에서 위치 오차 7.75 mm 이내로 안정적이나 τ = 5000 μs 초과 시 오차가 급증하는 양상을 보인다. 두 요인 중 픽셀 노이즈가 포즈 추정 정확도에 더 민감하게 영향을 미치며, 본 결과는 향후 노이즈 보정 알고리즘 및 robust 포즈 추정 기법 개발의 정량적 근거로 활용될 예정이다. </w:t>
      </w:r>
    </w:p>
    <w:p w14:paraId="1FD4601E" w14:textId="77777777" w:rsidR="000B3CAB" w:rsidRDefault="000B3CAB"/>
    <w:p w14:paraId="317832E5" w14:textId="77777777" w:rsidR="000B3CAB" w:rsidRDefault="00000000">
      <w:pPr>
        <w:spacing w:before="80" w:after="80" w:line="360" w:lineRule="auto"/>
        <w:jc w:val="both"/>
      </w:pPr>
      <w:r>
        <w:t>키워드: 이벤트 카메라, 능동 마커 추적, P3P 알고리즘, 포즈 추정, 픽셀 노이즈, 타임스탬프 비동기</w:t>
      </w:r>
    </w:p>
    <w:p w14:paraId="6B45466B" w14:textId="77777777" w:rsidR="000B3CAB" w:rsidRDefault="000B3CAB"/>
    <w:p w14:paraId="5BAB5ECC" w14:textId="77777777" w:rsidR="000B3CAB" w:rsidRDefault="00000000">
      <w:pPr>
        <w:pStyle w:val="1"/>
      </w:pPr>
      <w:r>
        <w:lastRenderedPageBreak/>
        <w:t>I. 서론</w:t>
      </w:r>
    </w:p>
    <w:p w14:paraId="2567A4EF" w14:textId="77777777" w:rsidR="00CD5091" w:rsidRPr="00CD5091" w:rsidRDefault="00CD5091" w:rsidP="00CD5091">
      <w:pPr>
        <w:spacing w:before="80" w:after="80" w:line="360" w:lineRule="auto"/>
        <w:ind w:firstLine="480"/>
        <w:jc w:val="both"/>
      </w:pPr>
      <w:r w:rsidRPr="00CD5091">
        <w:t>3차원 모션 캡처(Motion Capture) 기술은 가상/증강 현실(VR/AR) 콘텐츠 제작, 무인 항공기(UAV) 및 정밀 매니퓰레이터의 자세 제어, 재활 의학 분야의 보행 분석 등 고정밀 운동 분석이 요구되는 다양한 첨단 산업 분야에서 필수적인 인프라로 자리 잡고 있다.</w:t>
      </w:r>
    </w:p>
    <w:p w14:paraId="142F214B" w14:textId="77777777" w:rsidR="00CD5091" w:rsidRPr="00CD5091" w:rsidRDefault="00CD5091" w:rsidP="00CD5091">
      <w:pPr>
        <w:spacing w:before="80" w:after="80" w:line="360" w:lineRule="auto"/>
        <w:ind w:firstLine="480"/>
        <w:jc w:val="both"/>
      </w:pPr>
      <w:r w:rsidRPr="00CD5091">
        <w:t>전통적인 상용 모션 캡처 시스템은 주로 적외선(IR) 스트로브 광원과 재귀 반사(Retro-reflective) 마커를 부착한 다수의 프레임 기반 카메라를 제어 공간 경계에 촘촘히 배치하여 작동한다. 그러나 이러한 프레임 기반 다중 카메라 시스템은 다음과 같은 한계를 지닌다.</w:t>
      </w:r>
    </w:p>
    <w:p w14:paraId="6F1D041F" w14:textId="77777777" w:rsidR="00CD5091" w:rsidRPr="00CD5091" w:rsidRDefault="00CD5091" w:rsidP="00CD5091">
      <w:pPr>
        <w:numPr>
          <w:ilvl w:val="0"/>
          <w:numId w:val="2"/>
        </w:numPr>
        <w:spacing w:before="80" w:after="80" w:line="360" w:lineRule="auto"/>
        <w:jc w:val="both"/>
      </w:pPr>
      <w:r w:rsidRPr="00CD5091">
        <w:rPr>
          <w:b/>
          <w:bCs/>
        </w:rPr>
        <w:t>높은 인프라 구축 비용:</w:t>
      </w:r>
      <w:r w:rsidRPr="00CD5091">
        <w:t xml:space="preserve"> 사각지대(Occlusion) 문제를 배제하기 위해 최소 수 대에서 수십 대의 카메라 동기화 네트워크가 강제된다.</w:t>
      </w:r>
    </w:p>
    <w:p w14:paraId="47341D36" w14:textId="77777777" w:rsidR="00CD5091" w:rsidRPr="00CD5091" w:rsidRDefault="00CD5091" w:rsidP="00CD5091">
      <w:pPr>
        <w:numPr>
          <w:ilvl w:val="0"/>
          <w:numId w:val="2"/>
        </w:numPr>
        <w:spacing w:before="80" w:after="80" w:line="360" w:lineRule="auto"/>
        <w:jc w:val="both"/>
      </w:pPr>
      <w:r w:rsidRPr="00CD5091">
        <w:rPr>
          <w:b/>
          <w:bCs/>
        </w:rPr>
        <w:t>모션 블러(Motion Blur) 및 대역폭 낭비:</w:t>
      </w:r>
      <w:r w:rsidRPr="00CD5091">
        <w:t xml:space="preserve"> 고속 기동 물체를 트래킹하기 위해서는 프레임 레이트(fps)를 수백 Hz 단위로 끌어올려야 하며, 이는 데이터 전송 및 연산 장치에 극심한 병목 현상을 야기하고, 정적 상태에서도 전체 화소를 중복 스캔하는 대역폭 비효율성을 초래한다.</w:t>
      </w:r>
    </w:p>
    <w:p w14:paraId="678AC725" w14:textId="77777777" w:rsidR="00CD5091" w:rsidRPr="00CD5091" w:rsidRDefault="00CD5091">
      <w:pPr>
        <w:spacing w:before="80" w:after="80" w:line="360" w:lineRule="auto"/>
        <w:ind w:firstLine="480"/>
        <w:jc w:val="both"/>
      </w:pPr>
    </w:p>
    <w:p w14:paraId="772209BB" w14:textId="5B2FF516" w:rsidR="00CD5091" w:rsidRPr="00CD5091" w:rsidRDefault="00CD5091" w:rsidP="00CD5091">
      <w:pPr>
        <w:spacing w:before="80" w:after="80" w:line="360" w:lineRule="auto"/>
        <w:ind w:firstLine="480"/>
        <w:jc w:val="both"/>
      </w:pPr>
      <w:r w:rsidRPr="00CD5091">
        <w:t>이러한 한계를 근본적으로 돌파하기 위해 최근 컴퓨터 비전 및 로봇 공학 학계에서는 생물학적 망막의 시각 인식 원리를 모방한 이벤트 카메라가 혁신적인 대안 센서로 주목받고 있다. 이벤트 카메라는 고정된 샘플링 주기로 정적 프레임을 획득하는 대신, 각 화소(Pixel)가 독립적으로 광도(Intensity) 변화를 감지하여 밝기가 변하는 순간 비동기적으로 이벤트 스트림(Event Stream)을 출력한다. 이로 인해 마이크로</w:t>
      </w:r>
      <w:r w:rsidR="00E104F4">
        <w:rPr>
          <w:rFonts w:hint="eastAsia"/>
        </w:rPr>
        <w:t xml:space="preserve"> 초 </w:t>
      </w:r>
      <w:r w:rsidRPr="00CD5091">
        <w:t xml:space="preserve">단위의 매우 높은 시간 분해능(Temporal Resolution)을 달성하며, 모션 블러가 존재하지 않고, </w:t>
      </w:r>
      <w:r w:rsidR="00E104F4">
        <w:rPr>
          <w:rFonts w:hint="eastAsia"/>
        </w:rPr>
        <w:t>120dB</w:t>
      </w:r>
      <w:r w:rsidRPr="00CD5091">
        <w:t xml:space="preserve"> 이상의 동적 범위(High Dynamic Range, HDR)를 확보하여 극한의 조명 변화 환경에서도 마커 정보를 손실 없이 획득할 수 있다.</w:t>
      </w:r>
    </w:p>
    <w:p w14:paraId="5FE74F2A" w14:textId="1E100489" w:rsidR="000B3CAB" w:rsidRDefault="00000000">
      <w:pPr>
        <w:spacing w:before="80" w:after="80" w:line="360" w:lineRule="auto"/>
        <w:ind w:firstLine="480"/>
        <w:jc w:val="both"/>
      </w:pPr>
      <w:r>
        <w:t xml:space="preserve">본 연구에서 활용하는 시스템은 4개의 능동 LED 마커를 이벤트 카메라로 추적하고, 각 마커의 2D 관측 좌표를 P3P 알고리즘에 입력하여 카메라의 6-DoF 포즈를 실시간으로 추정한다. 그러나 실제 운용 환경에서는 두 가지 오차 요인으로 인해 추정 포즈가 순간적으로 튀는 현상이 관찰된다. 첫째, 마커 추적 알고리즘이 반환하는 2D 중심 좌표에 픽셀 수준의 노이즈가 포함된다. 둘째, 각 마커가 독립적으로 추적됨에 </w:t>
      </w:r>
      <w:r>
        <w:lastRenderedPageBreak/>
        <w:t>따라 마커 간 관측 타임스탬프가 비동기적으로 발생할 수 있으며, 이로 인한 기하학적 불일치가 포즈 추정 오차를 유발한다.</w:t>
      </w:r>
    </w:p>
    <w:p w14:paraId="47D4E6DC" w14:textId="246EE441" w:rsidR="000B3CAB" w:rsidRDefault="00000000">
      <w:pPr>
        <w:spacing w:before="80" w:after="80" w:line="360" w:lineRule="auto"/>
        <w:ind w:firstLine="480"/>
        <w:jc w:val="both"/>
      </w:pPr>
      <w:r>
        <w:t xml:space="preserve">본 논문은 시뮬레이션 환경을 구축하여 두 오차 요인을 독립적으로 변화시키며 3D 포즈 추정 정확도에 미치는 영향을 정량적으로 분석한다. </w:t>
      </w:r>
    </w:p>
    <w:p w14:paraId="4DA94F47" w14:textId="77777777" w:rsidR="000B3CAB" w:rsidRDefault="000B3CAB"/>
    <w:p w14:paraId="735329F6" w14:textId="77777777" w:rsidR="000B3CAB" w:rsidRDefault="00000000">
      <w:pPr>
        <w:pStyle w:val="1"/>
      </w:pPr>
      <w:r>
        <w:t>II. 관련 연구</w:t>
      </w:r>
    </w:p>
    <w:p w14:paraId="587DB408" w14:textId="77777777" w:rsidR="000B3CAB" w:rsidRDefault="00000000">
      <w:pPr>
        <w:pStyle w:val="2"/>
      </w:pPr>
      <w:r>
        <w:t>2.1 이벤트 카메라 기반 포즈 추정</w:t>
      </w:r>
    </w:p>
    <w:p w14:paraId="697085DF" w14:textId="77777777" w:rsidR="000B3CAB" w:rsidRDefault="00000000">
      <w:pPr>
        <w:spacing w:before="80" w:after="80" w:line="360" w:lineRule="auto"/>
        <w:ind w:firstLine="480"/>
        <w:jc w:val="both"/>
      </w:pPr>
      <w:r>
        <w:t>이벤트 카메라를 활용한 포즈 추정 연구는 최근 활발히 진행되고 있다. Gallego et al. [1]은 이벤트 카메라의 특성과 다양한 응용을 종합 정리한 서베이를 제시하며 이벤트 기반 Visual Odometry 및 SLAM 시스템의 가능성을 제시하였다. 이벤트 카메라는 고속 움직임 환경에서 모션 블러 없이 데이터를 획득할 수 있어 고속 포즈 추정에 특히 유리하다.</w:t>
      </w:r>
    </w:p>
    <w:p w14:paraId="1CCCBC97" w14:textId="77777777" w:rsidR="000B3CAB" w:rsidRDefault="00000000">
      <w:pPr>
        <w:pStyle w:val="2"/>
      </w:pPr>
      <w:r>
        <w:t>2.2 능동 마커 추적과 추적 노이즈</w:t>
      </w:r>
    </w:p>
    <w:p w14:paraId="756BBB01" w14:textId="77777777" w:rsidR="000B3CAB" w:rsidRDefault="00000000">
      <w:pPr>
        <w:spacing w:before="80" w:after="80" w:line="360" w:lineRule="auto"/>
        <w:ind w:firstLine="480"/>
        <w:jc w:val="both"/>
      </w:pPr>
      <w:r>
        <w:t>능동 LED 마커를 이벤트 카메라로 추적하는 방식은 마커가 특정 주파수로 점멸할 때 발생하는 이벤트 패턴을 통해 마커 ID를 식별하고 2D 중심 좌표를 추출한다. 중심 좌표는 마커 주변 픽셀 영역의 반경(Radius) 내 이벤트의 무게 중심으로 계산되며, 이 과정에서 픽셀 수준의 추적 노이즈가 필연적으로 발생한다. 이러한 추적 노이즈가 P3P 기반 포즈 추정에 미치는 영향에 대한 정량적 분석은 아직 충분히 연구되지 않았다.</w:t>
      </w:r>
    </w:p>
    <w:p w14:paraId="40F20083" w14:textId="77777777" w:rsidR="000B3CAB" w:rsidRDefault="00000000">
      <w:pPr>
        <w:pStyle w:val="2"/>
      </w:pPr>
      <w:r>
        <w:t>2.3 P3P 알고리즘</w:t>
      </w:r>
    </w:p>
    <w:p w14:paraId="1F0A71D7" w14:textId="77777777" w:rsidR="000B3CAB" w:rsidRDefault="00000000">
      <w:pPr>
        <w:spacing w:before="80" w:after="80" w:line="360" w:lineRule="auto"/>
        <w:ind w:firstLine="480"/>
        <w:jc w:val="both"/>
      </w:pPr>
      <w:r>
        <w:t>P3P(Perspective-3-Point) 알고리즘은 3개 이상의 3D-2D 대응점 쌍으로부터 카메라의 외부 파라미터를 추정하는 방법이다 [2]. P3P는 최대 4개의 해를 가지며 추가 대응점을 통해 올바른 해를 선택한다. 입력 2D 좌표의 오차에 민감하여 좌표 오차가 클수록 포즈 추정 오차가 비선형적으로 증가하는 특성을 가진다.</w:t>
      </w:r>
    </w:p>
    <w:p w14:paraId="6EBE0D2F" w14:textId="77777777" w:rsidR="000B3CAB" w:rsidRDefault="000B3CAB"/>
    <w:p w14:paraId="0C0CBA3D" w14:textId="77777777" w:rsidR="000B3CAB" w:rsidRDefault="00000000">
      <w:pPr>
        <w:pStyle w:val="1"/>
      </w:pPr>
      <w:r>
        <w:t>III. 시스템 구성 및 실험 환경</w:t>
      </w:r>
    </w:p>
    <w:p w14:paraId="5F517ADE" w14:textId="77777777" w:rsidR="000B3CAB" w:rsidRDefault="00000000">
      <w:pPr>
        <w:pStyle w:val="2"/>
      </w:pPr>
      <w:r>
        <w:lastRenderedPageBreak/>
        <w:t>3.1 전체 시스템 개요</w:t>
      </w:r>
    </w:p>
    <w:p w14:paraId="53E38624" w14:textId="434D5999" w:rsidR="000B3CAB" w:rsidRDefault="00000000">
      <w:pPr>
        <w:spacing w:before="80" w:after="80" w:line="360" w:lineRule="auto"/>
        <w:ind w:firstLine="480"/>
        <w:jc w:val="both"/>
      </w:pPr>
      <w:r>
        <w:t xml:space="preserve">본 연구의 포즈 추정 시스템은 능동 마커 설정 파일과 카메라 내부 파라미터를 입력으로 받아, 관측된 마커의 2D 좌표를 P3P 알고리즘에 전달하고 카메라의 6-DoF 포즈를 추정한다. 시스템은 시뮬레이션, 파일, 실시간의 세 가지 입력 모드를 </w:t>
      </w:r>
      <w:r w:rsidR="00E104F4">
        <w:t>지원한다</w:t>
      </w:r>
      <w:r>
        <w:t>.</w:t>
      </w:r>
    </w:p>
    <w:p w14:paraId="5A9DF7B5" w14:textId="77777777" w:rsidR="000B3CAB" w:rsidRDefault="00000000">
      <w:pPr>
        <w:pStyle w:val="2"/>
      </w:pPr>
      <w:r>
        <w:t>3.2 시뮬레이션 모듈</w:t>
      </w:r>
    </w:p>
    <w:p w14:paraId="7934B26B" w14:textId="77777777" w:rsidR="000B3CAB" w:rsidRDefault="00000000">
      <w:pPr>
        <w:spacing w:before="80" w:after="80" w:line="360" w:lineRule="auto"/>
        <w:ind w:firstLine="480"/>
        <w:jc w:val="both"/>
      </w:pPr>
      <w:r>
        <w:t>MarkerSimulator 모듈은 사전 정의된 궤적(원형/선형/정현파)에 따라 카메라의 Ground Truth 포즈를 생성하고, 가상 마커를 카메라 이미지 평면에 투영한다. 투영 시 가우시안 분포의 픽셀 노이즈(σ)를 인위적으로 추가하여 실제 추적 오차를 모사하며, 타임스탬프 지터 구현을 위해 각 마커를 서로 다른 시점의 카메라 포즈에서 독립적으로 투영하도록 수정하였다. Ground Truth 포즈는 추정 결과와의 절대 오차 산출을 위해 별도의 CSV 파일로 저장된다.</w:t>
      </w:r>
    </w:p>
    <w:p w14:paraId="75ADA0A3" w14:textId="77777777" w:rsidR="000B3CAB" w:rsidRDefault="00000000">
      <w:pPr>
        <w:spacing w:before="80" w:after="80" w:line="360" w:lineRule="auto"/>
        <w:ind w:firstLine="480"/>
        <w:jc w:val="both"/>
      </w:pPr>
      <w:r>
        <w:t>개발 환경은 WSL2(Windows Subsystem for Linux 2) 기반 Ubuntu 22.04 LTS이며, OpenCV, Eigen3, Rerun SDK 등의 라이브러리를 활용하였다. 공통 시뮬레이션 파라미터는 표 1과 같다.</w:t>
      </w:r>
    </w:p>
    <w:p w14:paraId="20F89177" w14:textId="77777777" w:rsidR="000B3CAB" w:rsidRDefault="000B3CA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000"/>
      </w:tblGrid>
      <w:tr w:rsidR="000B3CAB" w14:paraId="5D13EB87" w14:textId="77777777">
        <w:tc>
          <w:tcPr>
            <w:tcW w:w="4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AF14CA2" w14:textId="77777777" w:rsidR="000B3CAB" w:rsidRDefault="00000000">
            <w:pPr>
              <w:jc w:val="center"/>
            </w:pPr>
            <w:r>
              <w:rPr>
                <w:b/>
                <w:bCs/>
                <w:sz w:val="20"/>
                <w:szCs w:val="20"/>
              </w:rPr>
              <w:t>파라미터</w:t>
            </w:r>
          </w:p>
        </w:tc>
        <w:tc>
          <w:tcPr>
            <w:tcW w:w="5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615CADB" w14:textId="77777777" w:rsidR="000B3CAB" w:rsidRDefault="00000000">
            <w:pPr>
              <w:jc w:val="center"/>
            </w:pPr>
            <w:r>
              <w:rPr>
                <w:b/>
                <w:bCs/>
                <w:sz w:val="20"/>
                <w:szCs w:val="20"/>
              </w:rPr>
              <w:t>값</w:t>
            </w:r>
          </w:p>
        </w:tc>
      </w:tr>
      <w:tr w:rsidR="000B3CAB" w14:paraId="525D92F1" w14:textId="77777777">
        <w:tc>
          <w:tcPr>
            <w:tcW w:w="4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3F8E2E" w14:textId="77777777" w:rsidR="000B3CAB" w:rsidRDefault="00000000">
            <w:pPr>
              <w:jc w:val="center"/>
            </w:pPr>
            <w:r>
              <w:rPr>
                <w:sz w:val="20"/>
                <w:szCs w:val="20"/>
              </w:rPr>
              <w:t>궤적 유형</w:t>
            </w:r>
          </w:p>
        </w:tc>
        <w:tc>
          <w:tcPr>
            <w:tcW w:w="5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3E6962" w14:textId="77777777" w:rsidR="000B3CAB" w:rsidRDefault="00000000">
            <w:pPr>
              <w:jc w:val="center"/>
            </w:pPr>
            <w:r>
              <w:rPr>
                <w:sz w:val="20"/>
                <w:szCs w:val="20"/>
              </w:rPr>
              <w:t>원형 (Circular)</w:t>
            </w:r>
          </w:p>
        </w:tc>
      </w:tr>
      <w:tr w:rsidR="000B3CAB" w14:paraId="7CBDBDAD" w14:textId="77777777">
        <w:tc>
          <w:tcPr>
            <w:tcW w:w="4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DB062F" w14:textId="77777777" w:rsidR="000B3CAB" w:rsidRDefault="00000000">
            <w:pPr>
              <w:jc w:val="center"/>
            </w:pPr>
            <w:r>
              <w:rPr>
                <w:sz w:val="20"/>
                <w:szCs w:val="20"/>
              </w:rPr>
              <w:t>카메라 궤적 반경</w:t>
            </w:r>
          </w:p>
        </w:tc>
        <w:tc>
          <w:tcPr>
            <w:tcW w:w="5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892E2F" w14:textId="77777777" w:rsidR="000B3CAB" w:rsidRDefault="00000000">
            <w:pPr>
              <w:jc w:val="center"/>
            </w:pPr>
            <w:r>
              <w:rPr>
                <w:sz w:val="20"/>
                <w:szCs w:val="20"/>
              </w:rPr>
              <w:t>200 mm</w:t>
            </w:r>
          </w:p>
        </w:tc>
      </w:tr>
      <w:tr w:rsidR="000B3CAB" w14:paraId="7660BA03" w14:textId="77777777">
        <w:tc>
          <w:tcPr>
            <w:tcW w:w="4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2298C0" w14:textId="77777777" w:rsidR="000B3CAB" w:rsidRDefault="00000000">
            <w:pPr>
              <w:jc w:val="center"/>
            </w:pPr>
            <w:r>
              <w:rPr>
                <w:sz w:val="20"/>
                <w:szCs w:val="20"/>
              </w:rPr>
              <w:t>마커로부터의 높이</w:t>
            </w:r>
          </w:p>
        </w:tc>
        <w:tc>
          <w:tcPr>
            <w:tcW w:w="5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4ABDD0" w14:textId="77777777" w:rsidR="000B3CAB" w:rsidRDefault="00000000">
            <w:pPr>
              <w:jc w:val="center"/>
            </w:pPr>
            <w:r>
              <w:rPr>
                <w:sz w:val="20"/>
                <w:szCs w:val="20"/>
              </w:rPr>
              <w:t>500 mm</w:t>
            </w:r>
          </w:p>
        </w:tc>
      </w:tr>
      <w:tr w:rsidR="000B3CAB" w14:paraId="406D8AFD" w14:textId="77777777">
        <w:tc>
          <w:tcPr>
            <w:tcW w:w="4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CD030B" w14:textId="77777777" w:rsidR="000B3CAB" w:rsidRDefault="00000000">
            <w:pPr>
              <w:jc w:val="center"/>
            </w:pPr>
            <w:r>
              <w:rPr>
                <w:sz w:val="20"/>
                <w:szCs w:val="20"/>
              </w:rPr>
              <w:t>궤적 주파수</w:t>
            </w:r>
          </w:p>
        </w:tc>
        <w:tc>
          <w:tcPr>
            <w:tcW w:w="5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FAA3E0" w14:textId="77777777" w:rsidR="000B3CAB" w:rsidRDefault="00000000">
            <w:pPr>
              <w:jc w:val="center"/>
            </w:pPr>
            <w:r>
              <w:rPr>
                <w:sz w:val="20"/>
                <w:szCs w:val="20"/>
              </w:rPr>
              <w:t>0.5 Hz</w:t>
            </w:r>
          </w:p>
        </w:tc>
      </w:tr>
      <w:tr w:rsidR="000B3CAB" w14:paraId="07F83FD2" w14:textId="77777777">
        <w:tc>
          <w:tcPr>
            <w:tcW w:w="4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79D1BE" w14:textId="77777777" w:rsidR="000B3CAB" w:rsidRDefault="00000000">
            <w:pPr>
              <w:jc w:val="center"/>
            </w:pPr>
            <w:r>
              <w:rPr>
                <w:sz w:val="20"/>
                <w:szCs w:val="20"/>
              </w:rPr>
              <w:t>관측률</w:t>
            </w:r>
          </w:p>
        </w:tc>
        <w:tc>
          <w:tcPr>
            <w:tcW w:w="5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704AF3" w14:textId="77777777" w:rsidR="000B3CAB" w:rsidRDefault="00000000">
            <w:pPr>
              <w:jc w:val="center"/>
            </w:pPr>
            <w:r>
              <w:rPr>
                <w:sz w:val="20"/>
                <w:szCs w:val="20"/>
              </w:rPr>
              <w:t>100 Hz</w:t>
            </w:r>
          </w:p>
        </w:tc>
      </w:tr>
      <w:tr w:rsidR="000B3CAB" w14:paraId="7653B383" w14:textId="77777777">
        <w:tc>
          <w:tcPr>
            <w:tcW w:w="4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B5125C" w14:textId="77777777" w:rsidR="000B3CAB" w:rsidRDefault="00000000">
            <w:pPr>
              <w:jc w:val="center"/>
            </w:pPr>
            <w:r>
              <w:rPr>
                <w:sz w:val="20"/>
                <w:szCs w:val="20"/>
              </w:rPr>
              <w:t>총 시뮬레이션 시간</w:t>
            </w:r>
          </w:p>
        </w:tc>
        <w:tc>
          <w:tcPr>
            <w:tcW w:w="5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8E40AC" w14:textId="77777777" w:rsidR="000B3CAB" w:rsidRDefault="00000000" w:rsidP="00560B1F">
            <w:pPr>
              <w:keepNext/>
              <w:jc w:val="center"/>
            </w:pPr>
            <w:r>
              <w:rPr>
                <w:sz w:val="20"/>
                <w:szCs w:val="20"/>
              </w:rPr>
              <w:t>10 s (1,000 프레임)</w:t>
            </w:r>
          </w:p>
        </w:tc>
      </w:tr>
    </w:tbl>
    <w:p w14:paraId="041AAF2A" w14:textId="10D14BDB" w:rsidR="000B3CAB" w:rsidRDefault="00560B1F" w:rsidP="00560B1F">
      <w:pPr>
        <w:pStyle w:val="ab"/>
        <w:jc w:val="center"/>
      </w:pPr>
      <w:r>
        <w:t xml:space="preserve">표 </w:t>
      </w:r>
      <w:r>
        <w:fldChar w:fldCharType="begin"/>
      </w:r>
      <w:r>
        <w:instrText xml:space="preserve"> SEQ 표 \* ARABIC </w:instrText>
      </w:r>
      <w:r>
        <w:fldChar w:fldCharType="separate"/>
      </w:r>
      <w:r w:rsidR="00310A63">
        <w:rPr>
          <w:noProof/>
        </w:rPr>
        <w:t>1</w:t>
      </w:r>
      <w:r>
        <w:fldChar w:fldCharType="end"/>
      </w:r>
      <w:r>
        <w:rPr>
          <w:rFonts w:hint="eastAsia"/>
        </w:rPr>
        <w:t xml:space="preserve"> 시뮬레이션 공통 파라미터</w:t>
      </w:r>
    </w:p>
    <w:p w14:paraId="41371BF8" w14:textId="77777777" w:rsidR="000B3CAB" w:rsidRDefault="00000000">
      <w:pPr>
        <w:pStyle w:val="2"/>
      </w:pPr>
      <w:r>
        <w:t>3.3 타임스탬프 지터 모델링</w:t>
      </w:r>
    </w:p>
    <w:p w14:paraId="7A38C0CC" w14:textId="22175D9E" w:rsidR="000B3CAB" w:rsidRDefault="00000000">
      <w:pPr>
        <w:spacing w:before="80" w:after="80" w:line="360" w:lineRule="auto"/>
        <w:ind w:firstLine="480"/>
        <w:jc w:val="both"/>
      </w:pPr>
      <w:r>
        <w:t xml:space="preserve">실제 능동 마커 추적 시스템에서 각 마커는 독립적으로 추적되므로 P3P 알고리즘에 입력되는 4개의 마커 관측값은 서로 다른 타임스탬프를 가질 수 있다. 본 연구에서는 명목 시점 </w:t>
      </w:r>
      <m:oMath>
        <m:r>
          <w:rPr>
            <w:rFonts w:ascii="Cambria Math" w:hAnsi="Cambria Math"/>
          </w:rPr>
          <m:t>t</m:t>
        </m:r>
      </m:oMath>
      <w:r>
        <w:t xml:space="preserve">에서 각 마커 </w:t>
      </w:r>
      <m:oMath>
        <m:r>
          <w:rPr>
            <w:rFonts w:ascii="Cambria Math" w:hAnsi="Cambria Math"/>
          </w:rPr>
          <m:t>i</m:t>
        </m:r>
      </m:oMath>
      <w:r>
        <w:t>의 실제 관측 시점</w:t>
      </w:r>
      <w:r w:rsidR="005414F4">
        <w:rPr>
          <w:rFonts w:hint="eastAsia"/>
        </w:rPr>
        <w:t xml:space="preserv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를 다음과 같이 모델링하였다.</w:t>
      </w:r>
    </w:p>
    <w:p w14:paraId="6E494BCA" w14:textId="5CC02E4B" w:rsidR="000B3CAB" w:rsidRDefault="00000000">
      <w:pPr>
        <w:spacing w:before="80" w:after="80" w:line="360" w:lineRule="auto"/>
        <w:ind w:firstLine="480"/>
        <w:jc w:val="both"/>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δ</m:t>
              </m:r>
            </m:e>
            <m:sub>
              <m:r>
                <w:rPr>
                  <w:rFonts w:ascii="Cambria Math" w:hAnsi="Cambria Math"/>
                </w:rPr>
                <m:t>i</m:t>
              </m:r>
            </m:sub>
          </m:sSub>
          <m:r>
            <w:rPr>
              <w:rFonts w:ascii="Cambria Math" w:hAnsi="Cambria Math"/>
            </w:rPr>
            <m:t xml:space="preserve"> ~ U(-τ, +τ)</m:t>
          </m:r>
        </m:oMath>
      </m:oMathPara>
    </w:p>
    <w:p w14:paraId="0CED83FD" w14:textId="5C389903" w:rsidR="000B3CAB" w:rsidRDefault="00000000">
      <w:pPr>
        <w:spacing w:before="80" w:after="80" w:line="360" w:lineRule="auto"/>
        <w:ind w:firstLine="480"/>
        <w:jc w:val="both"/>
      </w:pPr>
      <w:r>
        <w:t xml:space="preserve">여기서 </w:t>
      </w:r>
      <m:oMath>
        <m:r>
          <w:rPr>
            <w:rFonts w:ascii="Cambria Math" w:hAnsi="Cambria Math"/>
          </w:rPr>
          <m:t>τ</m:t>
        </m:r>
      </m:oMath>
      <w:r w:rsidR="005414F4">
        <w:t xml:space="preserve"> </w:t>
      </w:r>
      <w:r>
        <w:t>는 최대 지터 크기(</w:t>
      </w:r>
      <m:oMath>
        <m:r>
          <w:rPr>
            <w:rFonts w:ascii="Cambria Math" w:hAnsi="Cambria Math"/>
          </w:rPr>
          <m:t>μs</m:t>
        </m:r>
      </m:oMath>
      <w:r>
        <w:t>)이다. 각 마커는</w:t>
      </w:r>
      <w:r w:rsidR="005414F4">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oMath>
      <w:r>
        <w:t>시점의 카메라 포즈에서 투영</w:t>
      </w:r>
      <w:r>
        <w:lastRenderedPageBreak/>
        <w:t>되므로, 카메라가 이동 중일 때 마커 간 관측 좌표가 기하학적으로 불일치하게 된다. 픽셀 노이즈를 0으로 고정함으로써 타임스탬프 지터의 순수한 영향만을 측정하였다.</w:t>
      </w:r>
    </w:p>
    <w:p w14:paraId="0EED4147" w14:textId="77777777" w:rsidR="000B3CAB" w:rsidRDefault="000B3CAB"/>
    <w:p w14:paraId="3EEDF565" w14:textId="77777777" w:rsidR="000B3CAB" w:rsidRDefault="00000000">
      <w:pPr>
        <w:pStyle w:val="1"/>
      </w:pPr>
      <w:r>
        <w:t>IV. 실험 및 결과</w:t>
      </w:r>
    </w:p>
    <w:p w14:paraId="49EBEACC" w14:textId="77777777" w:rsidR="000B3CAB" w:rsidRDefault="00000000">
      <w:pPr>
        <w:pStyle w:val="2"/>
      </w:pPr>
      <w:r>
        <w:t>4.1 픽셀 노이즈에 따른 포즈 추정 오차</w:t>
      </w:r>
    </w:p>
    <w:p w14:paraId="7A9B7C68" w14:textId="256E2B99" w:rsidR="000B3CAB" w:rsidRDefault="00000000">
      <w:pPr>
        <w:spacing w:before="80" w:after="80" w:line="360" w:lineRule="auto"/>
        <w:ind w:firstLine="480"/>
        <w:jc w:val="both"/>
      </w:pPr>
      <w:r>
        <w:t xml:space="preserve">타임스탬프 지터를 0으로 고정하고 픽셀 노이즈 </w:t>
      </w:r>
      <m:oMath>
        <m:r>
          <w:rPr>
            <w:rFonts w:ascii="Cambria Math" w:hAnsi="Cambria Math"/>
          </w:rPr>
          <m:t>σ</m:t>
        </m:r>
      </m:oMath>
      <w:r>
        <w:t>를 0.0에서 5.0px까지 변화시키며 각 조건에서 1,000 프레임의 포즈 추정 결과를 수집하였다. 평가 지표는 Ground Truth 대비 위치 RMSE(mm), 회전 RMSE(deg), 이상치 비율(위치 오차 &gt; 50 mm인 프레임 비율)이다.</w:t>
      </w:r>
    </w:p>
    <w:p w14:paraId="3A009BFD" w14:textId="77777777" w:rsidR="000B3CAB" w:rsidRDefault="000B3CAB"/>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1800"/>
      </w:tblGrid>
      <w:tr w:rsidR="000B3CAB" w14:paraId="02DAEA29"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46D1CA4" w14:textId="77777777" w:rsidR="000B3CAB" w:rsidRDefault="00000000">
            <w:pPr>
              <w:jc w:val="center"/>
            </w:pPr>
            <w:r>
              <w:rPr>
                <w:b/>
                <w:bCs/>
                <w:sz w:val="20"/>
                <w:szCs w:val="20"/>
              </w:rPr>
              <w:t>픽셀 노이즈 σ (px)</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8F0905A" w14:textId="77777777" w:rsidR="000B3CAB" w:rsidRDefault="00000000">
            <w:pPr>
              <w:jc w:val="center"/>
            </w:pPr>
            <w:r>
              <w:rPr>
                <w:b/>
                <w:bCs/>
                <w:sz w:val="20"/>
                <w:szCs w:val="20"/>
              </w:rPr>
              <w:t>위치 RMSE (mm)</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FDE9F31" w14:textId="77777777" w:rsidR="000B3CAB" w:rsidRDefault="00000000">
            <w:pPr>
              <w:jc w:val="center"/>
            </w:pPr>
            <w:r>
              <w:rPr>
                <w:b/>
                <w:bCs/>
                <w:sz w:val="20"/>
                <w:szCs w:val="20"/>
              </w:rPr>
              <w:t>회전 RMSE (deg)</w:t>
            </w:r>
          </w:p>
        </w:tc>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A8DF41E" w14:textId="77777777" w:rsidR="000B3CAB" w:rsidRDefault="00000000">
            <w:pPr>
              <w:jc w:val="center"/>
            </w:pPr>
            <w:r>
              <w:rPr>
                <w:b/>
                <w:bCs/>
                <w:sz w:val="20"/>
                <w:szCs w:val="20"/>
              </w:rPr>
              <w:t>이상치 비율 (%)</w:t>
            </w:r>
          </w:p>
        </w:tc>
      </w:tr>
      <w:tr w:rsidR="000B3CAB" w14:paraId="3488E7C4"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55D068" w14:textId="77777777" w:rsidR="000B3CAB" w:rsidRDefault="00000000">
            <w:pPr>
              <w:jc w:val="center"/>
            </w:pPr>
            <w:r>
              <w:rPr>
                <w:sz w:val="20"/>
                <w:szCs w:val="20"/>
              </w:rPr>
              <w:t>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28F163" w14:textId="77777777" w:rsidR="000B3CAB" w:rsidRDefault="00000000">
            <w:pPr>
              <w:jc w:val="center"/>
            </w:pPr>
            <w:r>
              <w:rPr>
                <w:sz w:val="20"/>
                <w:szCs w:val="20"/>
              </w:rPr>
              <w:t>0.00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C13801" w14:textId="77777777" w:rsidR="000B3CAB" w:rsidRDefault="00000000">
            <w:pPr>
              <w:jc w:val="center"/>
            </w:pPr>
            <w:r>
              <w:rPr>
                <w:sz w:val="20"/>
                <w:szCs w:val="20"/>
              </w:rPr>
              <w:t>0.000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8E84C9" w14:textId="77777777" w:rsidR="000B3CAB" w:rsidRDefault="00000000">
            <w:pPr>
              <w:jc w:val="center"/>
            </w:pPr>
            <w:r>
              <w:rPr>
                <w:sz w:val="20"/>
                <w:szCs w:val="20"/>
              </w:rPr>
              <w:t>0.0</w:t>
            </w:r>
          </w:p>
        </w:tc>
      </w:tr>
      <w:tr w:rsidR="000B3CAB" w14:paraId="2FE17F7D"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300E64" w14:textId="77777777" w:rsidR="000B3CAB" w:rsidRDefault="00000000">
            <w:pPr>
              <w:jc w:val="center"/>
            </w:pPr>
            <w:r>
              <w:rPr>
                <w:sz w:val="20"/>
                <w:szCs w:val="20"/>
              </w:rPr>
              <w:t>0.5</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A4D10B" w14:textId="77777777" w:rsidR="000B3CAB" w:rsidRDefault="00000000">
            <w:pPr>
              <w:jc w:val="center"/>
            </w:pPr>
            <w:r>
              <w:rPr>
                <w:sz w:val="20"/>
                <w:szCs w:val="20"/>
              </w:rPr>
              <w:t>12.89</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F46E1C" w14:textId="77777777" w:rsidR="000B3CAB" w:rsidRDefault="00000000">
            <w:pPr>
              <w:jc w:val="center"/>
            </w:pPr>
            <w:r>
              <w:rPr>
                <w:sz w:val="20"/>
                <w:szCs w:val="20"/>
              </w:rPr>
              <w:t>1.365</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311439" w14:textId="77777777" w:rsidR="000B3CAB" w:rsidRDefault="00000000">
            <w:pPr>
              <w:jc w:val="center"/>
            </w:pPr>
            <w:r>
              <w:rPr>
                <w:sz w:val="20"/>
                <w:szCs w:val="20"/>
              </w:rPr>
              <w:t>0.0</w:t>
            </w:r>
          </w:p>
        </w:tc>
      </w:tr>
      <w:tr w:rsidR="000B3CAB" w14:paraId="7DD3A401"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E49B67" w14:textId="77777777" w:rsidR="000B3CAB" w:rsidRDefault="00000000">
            <w:pPr>
              <w:jc w:val="center"/>
            </w:pPr>
            <w:r>
              <w:rPr>
                <w:sz w:val="20"/>
                <w:szCs w:val="20"/>
              </w:rPr>
              <w:t>1.0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2AA9B6" w14:textId="77777777" w:rsidR="000B3CAB" w:rsidRDefault="00000000">
            <w:pPr>
              <w:jc w:val="center"/>
            </w:pPr>
            <w:r>
              <w:rPr>
                <w:sz w:val="20"/>
                <w:szCs w:val="20"/>
              </w:rPr>
              <w:t>26.14</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BDAF85" w14:textId="77777777" w:rsidR="000B3CAB" w:rsidRDefault="00000000">
            <w:pPr>
              <w:jc w:val="center"/>
            </w:pPr>
            <w:r>
              <w:rPr>
                <w:sz w:val="20"/>
                <w:szCs w:val="20"/>
              </w:rPr>
              <w:t>2.770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03334C" w14:textId="77777777" w:rsidR="000B3CAB" w:rsidRDefault="00000000">
            <w:pPr>
              <w:jc w:val="center"/>
            </w:pPr>
            <w:r>
              <w:rPr>
                <w:sz w:val="20"/>
                <w:szCs w:val="20"/>
              </w:rPr>
              <w:t>3.0</w:t>
            </w:r>
          </w:p>
        </w:tc>
      </w:tr>
      <w:tr w:rsidR="000B3CAB" w14:paraId="6143B86D"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47A4F3" w14:textId="77777777" w:rsidR="000B3CAB" w:rsidRDefault="00000000">
            <w:pPr>
              <w:jc w:val="center"/>
            </w:pPr>
            <w:r>
              <w:rPr>
                <w:sz w:val="20"/>
                <w:szCs w:val="20"/>
              </w:rPr>
              <w:t>1.5</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8FD3C5" w14:textId="77777777" w:rsidR="000B3CAB" w:rsidRDefault="00000000">
            <w:pPr>
              <w:jc w:val="center"/>
            </w:pPr>
            <w:r>
              <w:rPr>
                <w:sz w:val="20"/>
                <w:szCs w:val="20"/>
              </w:rPr>
              <w:t>51.71</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BC1013" w14:textId="77777777" w:rsidR="000B3CAB" w:rsidRDefault="00000000">
            <w:pPr>
              <w:jc w:val="center"/>
            </w:pPr>
            <w:r>
              <w:rPr>
                <w:sz w:val="20"/>
                <w:szCs w:val="20"/>
              </w:rPr>
              <w:t>5.524</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C164C5" w14:textId="77777777" w:rsidR="000B3CAB" w:rsidRDefault="00000000">
            <w:pPr>
              <w:jc w:val="center"/>
            </w:pPr>
            <w:r>
              <w:rPr>
                <w:sz w:val="20"/>
                <w:szCs w:val="20"/>
              </w:rPr>
              <w:t>20.3</w:t>
            </w:r>
          </w:p>
        </w:tc>
      </w:tr>
      <w:tr w:rsidR="000B3CAB" w14:paraId="6C3FCEE3"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0705C9" w14:textId="77777777" w:rsidR="000B3CAB" w:rsidRDefault="00000000">
            <w:pPr>
              <w:jc w:val="center"/>
            </w:pPr>
            <w:r>
              <w:rPr>
                <w:sz w:val="20"/>
                <w:szCs w:val="20"/>
              </w:rPr>
              <w:t>2.0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75E834" w14:textId="77777777" w:rsidR="000B3CAB" w:rsidRDefault="00000000">
            <w:pPr>
              <w:jc w:val="center"/>
            </w:pPr>
            <w:r>
              <w:rPr>
                <w:sz w:val="20"/>
                <w:szCs w:val="20"/>
              </w:rPr>
              <w:t>95.05</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59FA38" w14:textId="77777777" w:rsidR="000B3CAB" w:rsidRDefault="00000000">
            <w:pPr>
              <w:jc w:val="center"/>
            </w:pPr>
            <w:r>
              <w:rPr>
                <w:sz w:val="20"/>
                <w:szCs w:val="20"/>
              </w:rPr>
              <w:t>10.199</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E0FC66" w14:textId="77777777" w:rsidR="000B3CAB" w:rsidRDefault="00000000">
            <w:pPr>
              <w:jc w:val="center"/>
            </w:pPr>
            <w:r>
              <w:rPr>
                <w:sz w:val="20"/>
                <w:szCs w:val="20"/>
              </w:rPr>
              <w:t>43.0</w:t>
            </w:r>
          </w:p>
        </w:tc>
      </w:tr>
      <w:tr w:rsidR="000B3CAB" w14:paraId="2344F443"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F0C1A4" w14:textId="77777777" w:rsidR="000B3CAB" w:rsidRDefault="00000000">
            <w:pPr>
              <w:jc w:val="center"/>
            </w:pPr>
            <w:r>
              <w:rPr>
                <w:sz w:val="20"/>
                <w:szCs w:val="20"/>
              </w:rPr>
              <w:t>3.0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418F10" w14:textId="77777777" w:rsidR="000B3CAB" w:rsidRDefault="00000000">
            <w:pPr>
              <w:jc w:val="center"/>
            </w:pPr>
            <w:r>
              <w:rPr>
                <w:sz w:val="20"/>
                <w:szCs w:val="20"/>
              </w:rPr>
              <w:t>150.65</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1A3487" w14:textId="77777777" w:rsidR="000B3CAB" w:rsidRDefault="00000000">
            <w:pPr>
              <w:jc w:val="center"/>
            </w:pPr>
            <w:r>
              <w:rPr>
                <w:sz w:val="20"/>
                <w:szCs w:val="20"/>
              </w:rPr>
              <w:t>16.280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5DDF1B" w14:textId="77777777" w:rsidR="000B3CAB" w:rsidRDefault="00000000">
            <w:pPr>
              <w:jc w:val="center"/>
            </w:pPr>
            <w:r>
              <w:rPr>
                <w:sz w:val="20"/>
                <w:szCs w:val="20"/>
              </w:rPr>
              <w:t>70.6</w:t>
            </w:r>
          </w:p>
        </w:tc>
      </w:tr>
      <w:tr w:rsidR="000B3CAB" w14:paraId="3BC2A10E"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5B85EF" w14:textId="77777777" w:rsidR="000B3CAB" w:rsidRDefault="00000000">
            <w:pPr>
              <w:jc w:val="center"/>
            </w:pPr>
            <w:r>
              <w:rPr>
                <w:sz w:val="20"/>
                <w:szCs w:val="20"/>
              </w:rPr>
              <w:t>4.0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2DE242" w14:textId="77777777" w:rsidR="000B3CAB" w:rsidRDefault="00000000">
            <w:pPr>
              <w:jc w:val="center"/>
            </w:pPr>
            <w:r>
              <w:rPr>
                <w:sz w:val="20"/>
                <w:szCs w:val="20"/>
              </w:rPr>
              <w:t>192.62</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4E0645" w14:textId="77777777" w:rsidR="000B3CAB" w:rsidRDefault="00000000">
            <w:pPr>
              <w:jc w:val="center"/>
            </w:pPr>
            <w:r>
              <w:rPr>
                <w:sz w:val="20"/>
                <w:szCs w:val="20"/>
              </w:rPr>
              <w:t>20.951</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536E7E" w14:textId="77777777" w:rsidR="000B3CAB" w:rsidRDefault="00000000">
            <w:pPr>
              <w:jc w:val="center"/>
            </w:pPr>
            <w:r>
              <w:rPr>
                <w:sz w:val="20"/>
                <w:szCs w:val="20"/>
              </w:rPr>
              <w:t>82.8</w:t>
            </w:r>
          </w:p>
        </w:tc>
      </w:tr>
      <w:tr w:rsidR="000B3CAB" w14:paraId="4077ED08"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A9624A" w14:textId="77777777" w:rsidR="000B3CAB" w:rsidRDefault="00000000">
            <w:pPr>
              <w:jc w:val="center"/>
            </w:pPr>
            <w:r>
              <w:rPr>
                <w:sz w:val="20"/>
                <w:szCs w:val="20"/>
              </w:rPr>
              <w:t>5.0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2C804E" w14:textId="77777777" w:rsidR="000B3CAB" w:rsidRDefault="00000000">
            <w:pPr>
              <w:jc w:val="center"/>
            </w:pPr>
            <w:r>
              <w:rPr>
                <w:sz w:val="20"/>
                <w:szCs w:val="20"/>
              </w:rPr>
              <w:t>227.73</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431EDC" w14:textId="77777777" w:rsidR="000B3CAB" w:rsidRDefault="00000000">
            <w:pPr>
              <w:jc w:val="center"/>
            </w:pPr>
            <w:r>
              <w:rPr>
                <w:sz w:val="20"/>
                <w:szCs w:val="20"/>
              </w:rPr>
              <w:t>24.928</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038E53" w14:textId="77777777" w:rsidR="000B3CAB" w:rsidRDefault="00000000" w:rsidP="00560B1F">
            <w:pPr>
              <w:keepNext/>
              <w:jc w:val="center"/>
            </w:pPr>
            <w:r>
              <w:rPr>
                <w:sz w:val="20"/>
                <w:szCs w:val="20"/>
              </w:rPr>
              <w:t>90.0</w:t>
            </w:r>
          </w:p>
        </w:tc>
      </w:tr>
    </w:tbl>
    <w:p w14:paraId="53CD2572" w14:textId="7BF66251" w:rsidR="000B3CAB" w:rsidRDefault="00560B1F" w:rsidP="00560B1F">
      <w:pPr>
        <w:pStyle w:val="ab"/>
        <w:jc w:val="center"/>
      </w:pPr>
      <w:r>
        <w:t xml:space="preserve">표 </w:t>
      </w:r>
      <w:r>
        <w:fldChar w:fldCharType="begin"/>
      </w:r>
      <w:r>
        <w:instrText xml:space="preserve"> SEQ 표 \* ARABIC </w:instrText>
      </w:r>
      <w:r>
        <w:fldChar w:fldCharType="separate"/>
      </w:r>
      <w:r w:rsidR="00310A63">
        <w:rPr>
          <w:noProof/>
        </w:rPr>
        <w:t>2</w:t>
      </w:r>
      <w:r>
        <w:fldChar w:fldCharType="end"/>
      </w:r>
      <w:r>
        <w:rPr>
          <w:rFonts w:hint="eastAsia"/>
        </w:rPr>
        <w:t xml:space="preserve"> 픽셀 노이즈 수준에 따른 P3P 포즈 추정 오차</w:t>
      </w:r>
    </w:p>
    <w:p w14:paraId="00226295" w14:textId="24389CCF" w:rsidR="000B3CAB" w:rsidRDefault="00D84B23">
      <w:pPr>
        <w:spacing w:before="60" w:after="180"/>
        <w:jc w:val="center"/>
        <w:rPr>
          <w:i/>
          <w:iCs/>
          <w:color w:val="555555"/>
          <w:sz w:val="20"/>
          <w:szCs w:val="20"/>
        </w:rPr>
      </w:pPr>
      <w:r>
        <w:rPr>
          <w:noProof/>
        </w:rPr>
        <mc:AlternateContent>
          <mc:Choice Requires="wps">
            <w:drawing>
              <wp:anchor distT="0" distB="0" distL="114300" distR="114300" simplePos="0" relativeHeight="251663360" behindDoc="0" locked="0" layoutInCell="1" allowOverlap="1" wp14:anchorId="20B2ACE9" wp14:editId="41861768">
                <wp:simplePos x="0" y="0"/>
                <wp:positionH relativeFrom="column">
                  <wp:posOffset>-552450</wp:posOffset>
                </wp:positionH>
                <wp:positionV relativeFrom="paragraph">
                  <wp:posOffset>2383790</wp:posOffset>
                </wp:positionV>
                <wp:extent cx="6548120" cy="171450"/>
                <wp:effectExtent l="0" t="0" r="5080" b="0"/>
                <wp:wrapSquare wrapText="bothSides"/>
                <wp:docPr id="1241663786" name="Text Box 1"/>
                <wp:cNvGraphicFramePr/>
                <a:graphic xmlns:a="http://schemas.openxmlformats.org/drawingml/2006/main">
                  <a:graphicData uri="http://schemas.microsoft.com/office/word/2010/wordprocessingShape">
                    <wps:wsp>
                      <wps:cNvSpPr txBox="1"/>
                      <wps:spPr>
                        <a:xfrm>
                          <a:off x="0" y="0"/>
                          <a:ext cx="6548120" cy="171450"/>
                        </a:xfrm>
                        <a:prstGeom prst="rect">
                          <a:avLst/>
                        </a:prstGeom>
                        <a:solidFill>
                          <a:prstClr val="white"/>
                        </a:solidFill>
                        <a:ln>
                          <a:noFill/>
                        </a:ln>
                      </wps:spPr>
                      <wps:txbx>
                        <w:txbxContent>
                          <w:p w14:paraId="76FFCF0D" w14:textId="023C5D1F" w:rsidR="00560B1F" w:rsidRPr="00EA2C09" w:rsidRDefault="00560B1F" w:rsidP="00D84B23">
                            <w:pPr>
                              <w:pStyle w:val="ab"/>
                              <w:jc w:val="center"/>
                              <w:rPr>
                                <w:noProof/>
                                <w:szCs w:val="22"/>
                              </w:rPr>
                            </w:pPr>
                            <w:r>
                              <w:t xml:space="preserve">그림 </w:t>
                            </w:r>
                            <w:r>
                              <w:fldChar w:fldCharType="begin"/>
                            </w:r>
                            <w:r>
                              <w:instrText xml:space="preserve"> SEQ 그림 \* ARABIC </w:instrText>
                            </w:r>
                            <w:r>
                              <w:fldChar w:fldCharType="separate"/>
                            </w:r>
                            <w:r w:rsidR="009C4B0E">
                              <w:rPr>
                                <w:noProof/>
                              </w:rPr>
                              <w:t>1</w:t>
                            </w:r>
                            <w:r>
                              <w:fldChar w:fldCharType="end"/>
                            </w:r>
                            <w:r>
                              <w:rPr>
                                <w:rFonts w:hint="eastAsia"/>
                              </w:rPr>
                              <w:t xml:space="preserve"> 픽셀 노이즈에 따른 </w:t>
                            </w:r>
                            <w:r>
                              <w:t>위치</w:t>
                            </w:r>
                            <w:r>
                              <w:rPr>
                                <w:rFonts w:hint="eastAsia"/>
                              </w:rPr>
                              <w:t xml:space="preserve"> RSME</w:t>
                            </w:r>
                            <w:r w:rsidR="00D84B23">
                              <w:rPr>
                                <w:rFonts w:hint="eastAsia"/>
                              </w:rPr>
                              <w:t>(좌)와 회전 RSME(우)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B2ACE9" id="_x0000_t202" coordsize="21600,21600" o:spt="202" path="m,l,21600r21600,l21600,xe">
                <v:stroke joinstyle="miter"/>
                <v:path gradientshapeok="t" o:connecttype="rect"/>
              </v:shapetype>
              <v:shape id="Text Box 1" o:spid="_x0000_s1026" type="#_x0000_t202" style="position:absolute;left:0;text-align:left;margin-left:-43.5pt;margin-top:187.7pt;width:515.6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" stroked="f">
                <v:textbox inset="0,0,0,0">
                  <w:txbxContent>
                    <w:p w14:paraId="76FFCF0D" w14:textId="023C5D1F" w:rsidR="00560B1F" w:rsidRPr="00EA2C09" w:rsidRDefault="00560B1F" w:rsidP="00D84B23">
                      <w:pPr>
                        <w:pStyle w:val="ab"/>
                        <w:jc w:val="center"/>
                        <w:rPr>
                          <w:noProof/>
                          <w:szCs w:val="22"/>
                        </w:rPr>
                      </w:pPr>
                      <w:r>
                        <w:t xml:space="preserve">그림 </w:t>
                      </w:r>
                      <w:r>
                        <w:fldChar w:fldCharType="begin"/>
                      </w:r>
                      <w:r>
                        <w:instrText xml:space="preserve"> SEQ 그림 \* ARABIC </w:instrText>
                      </w:r>
                      <w:r>
                        <w:fldChar w:fldCharType="separate"/>
                      </w:r>
                      <w:r w:rsidR="009C4B0E">
                        <w:rPr>
                          <w:noProof/>
                        </w:rPr>
                        <w:t>1</w:t>
                      </w:r>
                      <w:r>
                        <w:fldChar w:fldCharType="end"/>
                      </w:r>
                      <w:r>
                        <w:rPr>
                          <w:rFonts w:hint="eastAsia"/>
                        </w:rPr>
                        <w:t xml:space="preserve"> 픽셀 노이즈에 따른 </w:t>
                      </w:r>
                      <w:r>
                        <w:t>위치</w:t>
                      </w:r>
                      <w:r>
                        <w:rPr>
                          <w:rFonts w:hint="eastAsia"/>
                        </w:rPr>
                        <w:t xml:space="preserve"> RSME</w:t>
                      </w:r>
                      <w:r w:rsidR="00D84B23">
                        <w:rPr>
                          <w:rFonts w:hint="eastAsia"/>
                        </w:rPr>
                        <w:t>(좌)와 회전 RSME(우)</w:t>
                      </w:r>
                    </w:p>
                  </w:txbxContent>
                </v:textbox>
                <w10:wrap type="square"/>
              </v:shape>
            </w:pict>
          </mc:Fallback>
        </mc:AlternateContent>
      </w:r>
      <w:r>
        <w:rPr>
          <w:rFonts w:hint="eastAsia"/>
          <w:noProof/>
        </w:rPr>
        <w:drawing>
          <wp:anchor distT="0" distB="0" distL="114300" distR="114300" simplePos="0" relativeHeight="251659264" behindDoc="0" locked="0" layoutInCell="1" allowOverlap="1" wp14:anchorId="11478E47" wp14:editId="2D2BC1EC">
            <wp:simplePos x="0" y="0"/>
            <wp:positionH relativeFrom="column">
              <wp:posOffset>2786062</wp:posOffset>
            </wp:positionH>
            <wp:positionV relativeFrom="paragraph">
              <wp:posOffset>445452</wp:posOffset>
            </wp:positionV>
            <wp:extent cx="3190875" cy="1895475"/>
            <wp:effectExtent l="0" t="0" r="9525" b="9525"/>
            <wp:wrapSquare wrapText="bothSides"/>
            <wp:docPr id="21145979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97936" name="그림 2114597936"/>
                    <pic:cNvPicPr/>
                  </pic:nvPicPr>
                  <pic:blipFill rotWithShape="1">
                    <a:blip r:embed="rId8" cstate="print">
                      <a:extLst>
                        <a:ext uri="{28A0092B-C50C-407E-A947-70E740481C1C}">
                          <a14:useLocalDpi xmlns:a14="http://schemas.microsoft.com/office/drawing/2010/main" val="0"/>
                        </a:ext>
                      </a:extLst>
                    </a:blip>
                    <a:srcRect l="1" t="6573" r="-130"/>
                    <a:stretch>
                      <a:fillRect/>
                    </a:stretch>
                  </pic:blipFill>
                  <pic:spPr bwMode="auto">
                    <a:xfrm>
                      <a:off x="0" y="0"/>
                      <a:ext cx="3190875" cy="1895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58240" behindDoc="0" locked="0" layoutInCell="1" allowOverlap="1" wp14:anchorId="36BF45C6" wp14:editId="4AC01679">
            <wp:simplePos x="0" y="0"/>
            <wp:positionH relativeFrom="column">
              <wp:posOffset>-552450</wp:posOffset>
            </wp:positionH>
            <wp:positionV relativeFrom="paragraph">
              <wp:posOffset>454342</wp:posOffset>
            </wp:positionV>
            <wp:extent cx="3133725" cy="1871027"/>
            <wp:effectExtent l="0" t="0" r="0" b="0"/>
            <wp:wrapSquare wrapText="bothSides"/>
            <wp:docPr id="140965174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1745" name="그림 1409651745"/>
                    <pic:cNvPicPr/>
                  </pic:nvPicPr>
                  <pic:blipFill rotWithShape="1">
                    <a:blip r:embed="rId9" cstate="print">
                      <a:extLst>
                        <a:ext uri="{28A0092B-C50C-407E-A947-70E740481C1C}">
                          <a14:useLocalDpi xmlns:a14="http://schemas.microsoft.com/office/drawing/2010/main" val="0"/>
                        </a:ext>
                      </a:extLst>
                    </a:blip>
                    <a:srcRect t="7093" r="973"/>
                    <a:stretch>
                      <a:fillRect/>
                    </a:stretch>
                  </pic:blipFill>
                  <pic:spPr bwMode="auto">
                    <a:xfrm>
                      <a:off x="0" y="0"/>
                      <a:ext cx="3133725" cy="18710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DB2EED" w14:textId="4426EC00" w:rsidR="00CC3BE3" w:rsidRDefault="00CC3BE3">
      <w:pPr>
        <w:spacing w:before="60" w:after="180"/>
        <w:jc w:val="center"/>
      </w:pPr>
    </w:p>
    <w:p w14:paraId="409418D1" w14:textId="77777777" w:rsidR="00D84B23" w:rsidRDefault="00CC3BE3" w:rsidP="00D84B23">
      <w:pPr>
        <w:keepNext/>
        <w:spacing w:before="60" w:after="180"/>
        <w:jc w:val="center"/>
      </w:pPr>
      <w:r>
        <w:rPr>
          <w:rFonts w:hint="eastAsia"/>
          <w:noProof/>
        </w:rPr>
        <w:lastRenderedPageBreak/>
        <w:drawing>
          <wp:inline distT="0" distB="0" distL="0" distR="0" wp14:anchorId="541A336F" wp14:editId="074643A9">
            <wp:extent cx="2600325" cy="1517332"/>
            <wp:effectExtent l="0" t="0" r="0" b="6985"/>
            <wp:docPr id="58453841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38419" name="그림 584538419"/>
                    <pic:cNvPicPr/>
                  </pic:nvPicPr>
                  <pic:blipFill rotWithShape="1">
                    <a:blip r:embed="rId10" cstate="print">
                      <a:extLst>
                        <a:ext uri="{28A0092B-C50C-407E-A947-70E740481C1C}">
                          <a14:useLocalDpi xmlns:a14="http://schemas.microsoft.com/office/drawing/2010/main" val="0"/>
                        </a:ext>
                      </a:extLst>
                    </a:blip>
                    <a:srcRect l="1" t="7276" r="-1149"/>
                    <a:stretch>
                      <a:fillRect/>
                    </a:stretch>
                  </pic:blipFill>
                  <pic:spPr bwMode="auto">
                    <a:xfrm>
                      <a:off x="0" y="0"/>
                      <a:ext cx="2613598" cy="1525077"/>
                    </a:xfrm>
                    <a:prstGeom prst="rect">
                      <a:avLst/>
                    </a:prstGeom>
                    <a:ln>
                      <a:noFill/>
                    </a:ln>
                    <a:extLst>
                      <a:ext uri="{53640926-AAD7-44D8-BBD7-CCE9431645EC}">
                        <a14:shadowObscured xmlns:a14="http://schemas.microsoft.com/office/drawing/2010/main"/>
                      </a:ext>
                    </a:extLst>
                  </pic:spPr>
                </pic:pic>
              </a:graphicData>
            </a:graphic>
          </wp:inline>
        </w:drawing>
      </w:r>
    </w:p>
    <w:p w14:paraId="624B21AF" w14:textId="112CF38A" w:rsidR="00CC3BE3" w:rsidRDefault="00D84B23" w:rsidP="00D84B23">
      <w:pPr>
        <w:pStyle w:val="ab"/>
        <w:jc w:val="center"/>
      </w:pPr>
      <w:r>
        <w:t xml:space="preserve">그림 </w:t>
      </w:r>
      <w:r>
        <w:fldChar w:fldCharType="begin"/>
      </w:r>
      <w:r>
        <w:instrText xml:space="preserve"> SEQ 그림 \* ARABIC </w:instrText>
      </w:r>
      <w:r>
        <w:fldChar w:fldCharType="separate"/>
      </w:r>
      <w:r w:rsidR="009C4B0E">
        <w:rPr>
          <w:noProof/>
        </w:rPr>
        <w:t>2</w:t>
      </w:r>
      <w:r>
        <w:fldChar w:fldCharType="end"/>
      </w:r>
      <w:r>
        <w:rPr>
          <w:rFonts w:hint="eastAsia"/>
        </w:rPr>
        <w:t xml:space="preserve"> 픽셀 노이즈에 따른 이상치 비율(%)</w:t>
      </w:r>
    </w:p>
    <w:p w14:paraId="2B63EA67" w14:textId="77777777" w:rsidR="00941115" w:rsidRPr="00941115" w:rsidRDefault="00941115" w:rsidP="00941115"/>
    <w:p w14:paraId="422C8B47" w14:textId="36CCB45B" w:rsidR="000B3CAB" w:rsidRDefault="0020530F">
      <w:pPr>
        <w:spacing w:before="80" w:after="80" w:line="360" w:lineRule="auto"/>
        <w:ind w:firstLine="480"/>
        <w:jc w:val="both"/>
      </w:pPr>
      <m:oMath>
        <m:r>
          <w:rPr>
            <w:rFonts w:ascii="Cambria Math" w:hAnsi="Cambria Math"/>
          </w:rPr>
          <m:t>σ=0.0px</m:t>
        </m:r>
      </m:oMath>
      <w:r>
        <w:t xml:space="preserve"> 인 이상적 조건에서 위치 오차 및 회전 오차가 0에 수렴하여 P3P 알고리즘 구현의 타당성을 확인하였다. </w:t>
      </w:r>
      <m:oMath>
        <m:r>
          <w:rPr>
            <w:rFonts w:ascii="Cambria Math" w:hAnsi="Cambria Math"/>
          </w:rPr>
          <m:t>σ=0.5px</m:t>
        </m:r>
      </m:oMath>
      <w:r>
        <w:t xml:space="preserve"> 에서 위치 RMSE 12.89 mm, 회전 RMSE 1.365°로 비교적 낮은 오차를 보이나, </w:t>
      </w:r>
      <m:oMath>
        <m:r>
          <w:rPr>
            <w:rFonts w:ascii="Cambria Math" w:hAnsi="Cambria Math"/>
          </w:rPr>
          <m:t>σ=1.5px</m:t>
        </m:r>
      </m:oMath>
      <w:r>
        <w:t xml:space="preserve"> 에서 위치 오차가 51.7 mm를 초과하고 이상치 비율이 20.3%로 급증하는 임계점이 관찰된다. </w:t>
      </w:r>
      <m:oMath>
        <m:r>
          <w:rPr>
            <w:rFonts w:ascii="Cambria Math" w:hAnsi="Cambria Math"/>
          </w:rPr>
          <m:t>σ=2.0px</m:t>
        </m:r>
      </m:oMath>
      <w:r>
        <w:t xml:space="preserve"> 이상에서는 이상치 비율이 43%를 넘어 시스템의 신뢰성이 급격히 저하된다. 이는 P3P 알고리즘이 입력 좌표 오차에 대해 비선형적인 민감도를 가지며,</w:t>
      </w:r>
      <w:r>
        <w:rPr>
          <w:rFonts w:hint="eastAsia"/>
        </w:rPr>
        <w:t xml:space="preserve"> </w:t>
      </w:r>
      <m:oMath>
        <m:r>
          <w:rPr>
            <w:rFonts w:ascii="Cambria Math" w:hAnsi="Cambria Math"/>
          </w:rPr>
          <m:t>σ≈1.5px</m:t>
        </m:r>
      </m:oMath>
      <w:r>
        <w:t xml:space="preserve"> 를 허용 임계 노이즈 수준으로 볼 수 있음을 시사한다.</w:t>
      </w:r>
    </w:p>
    <w:p w14:paraId="41E7EF85" w14:textId="7A64F3A1" w:rsidR="000B3CAB" w:rsidRDefault="00000000">
      <w:pPr>
        <w:spacing w:before="80" w:after="80" w:line="360" w:lineRule="auto"/>
        <w:ind w:firstLine="480"/>
        <w:jc w:val="both"/>
      </w:pPr>
      <w:r>
        <w:t xml:space="preserve">본 실험은 시뮬레이션 환경에서의 정량화 결과이며, 실제 추적 알고리즘에서 발생하는 노이즈 수준(σ)의 실측은 MetavisionSDK </w:t>
      </w:r>
      <w:r w:rsidR="004C2D96">
        <w:t>환경에서</w:t>
      </w:r>
      <w:r>
        <w:t xml:space="preserve"> 녹화 데이터 분석을 통해 수행할 예정이다. </w:t>
      </w:r>
    </w:p>
    <w:p w14:paraId="79DCA98A" w14:textId="77777777" w:rsidR="000B3CAB" w:rsidRDefault="00000000">
      <w:pPr>
        <w:pStyle w:val="2"/>
      </w:pPr>
      <w:r>
        <w:t>4.2 타임스탬프 지터에 따른 포즈 추정 오차</w:t>
      </w:r>
    </w:p>
    <w:p w14:paraId="21610660" w14:textId="61790ADA" w:rsidR="000B3CAB" w:rsidRDefault="00000000">
      <w:pPr>
        <w:spacing w:before="80" w:after="80" w:line="360" w:lineRule="auto"/>
        <w:ind w:firstLine="480"/>
        <w:jc w:val="both"/>
      </w:pPr>
      <w:r>
        <w:t xml:space="preserve">픽셀 노이즈를 0으로 고정하고 타임스탬프 지터 </w:t>
      </w:r>
      <m:oMath>
        <m:r>
          <w:rPr>
            <w:rFonts w:ascii="Cambria Math" w:hAnsi="Cambria Math"/>
          </w:rPr>
          <m:t>τ</m:t>
        </m:r>
      </m:oMath>
      <w:r w:rsidR="00A236EE">
        <w:t xml:space="preserve"> </w:t>
      </w:r>
      <w:r>
        <w:t xml:space="preserve">를 </w:t>
      </w:r>
      <m:oMath>
        <m:r>
          <w:rPr>
            <w:rFonts w:ascii="Cambria Math" w:hAnsi="Cambria Math"/>
          </w:rPr>
          <m:t>0μs</m:t>
        </m:r>
      </m:oMath>
      <w:r>
        <w:t xml:space="preserve">에서 </w:t>
      </w:r>
      <m:oMath>
        <m:r>
          <w:rPr>
            <w:rFonts w:ascii="Cambria Math" w:hAnsi="Cambria Math"/>
          </w:rPr>
          <m:t>5,000μs</m:t>
        </m:r>
      </m:oMath>
      <w:r w:rsidR="00A236EE">
        <w:t xml:space="preserve"> </w:t>
      </w:r>
      <w:r>
        <w:t>까지 변화시키며 타임스탬프 비동기 오차의 단독 영향을 분석하였다.</w:t>
      </w:r>
    </w:p>
    <w:p w14:paraId="223E5270" w14:textId="77777777" w:rsidR="000B3CAB" w:rsidRDefault="000B3CAB"/>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1800"/>
      </w:tblGrid>
      <w:tr w:rsidR="000B3CAB" w14:paraId="457876BC" w14:textId="77777777">
        <w:tc>
          <w:tcPr>
            <w:tcW w:w="2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BED6A0E" w14:textId="77777777" w:rsidR="000B3CAB" w:rsidRDefault="00000000">
            <w:pPr>
              <w:jc w:val="center"/>
            </w:pPr>
            <w:r>
              <w:rPr>
                <w:b/>
                <w:bCs/>
                <w:sz w:val="20"/>
                <w:szCs w:val="20"/>
              </w:rPr>
              <w:t>타임스탬프 지터 τ (μs)</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E0A6CFB" w14:textId="77777777" w:rsidR="000B3CAB" w:rsidRDefault="00000000">
            <w:pPr>
              <w:jc w:val="center"/>
            </w:pPr>
            <w:r>
              <w:rPr>
                <w:b/>
                <w:bCs/>
                <w:sz w:val="20"/>
                <w:szCs w:val="20"/>
              </w:rPr>
              <w:t>위치 RMSE (mm)</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103C77B" w14:textId="77777777" w:rsidR="000B3CAB" w:rsidRDefault="00000000">
            <w:pPr>
              <w:jc w:val="center"/>
            </w:pPr>
            <w:r>
              <w:rPr>
                <w:b/>
                <w:bCs/>
                <w:sz w:val="20"/>
                <w:szCs w:val="20"/>
              </w:rPr>
              <w:t>회전 RMSE (deg)</w:t>
            </w:r>
          </w:p>
        </w:tc>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9087B8C" w14:textId="77777777" w:rsidR="000B3CAB" w:rsidRDefault="00000000">
            <w:pPr>
              <w:jc w:val="center"/>
            </w:pPr>
            <w:r>
              <w:rPr>
                <w:b/>
                <w:bCs/>
                <w:sz w:val="20"/>
                <w:szCs w:val="20"/>
              </w:rPr>
              <w:t>이상치 비율 (%)</w:t>
            </w:r>
          </w:p>
        </w:tc>
      </w:tr>
      <w:tr w:rsidR="000B3CAB" w14:paraId="38341EE8"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6FF213" w14:textId="77777777" w:rsidR="000B3CAB" w:rsidRDefault="00000000">
            <w:pPr>
              <w:jc w:val="center"/>
            </w:pPr>
            <w:r>
              <w:rPr>
                <w:sz w:val="20"/>
                <w:szCs w:val="20"/>
              </w:rPr>
              <w:t>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A68C56" w14:textId="77777777" w:rsidR="000B3CAB" w:rsidRDefault="00000000">
            <w:pPr>
              <w:jc w:val="center"/>
            </w:pPr>
            <w:r>
              <w:rPr>
                <w:sz w:val="20"/>
                <w:szCs w:val="20"/>
              </w:rPr>
              <w:t>0.00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627305" w14:textId="77777777" w:rsidR="000B3CAB" w:rsidRDefault="00000000">
            <w:pPr>
              <w:jc w:val="center"/>
            </w:pPr>
            <w:r>
              <w:rPr>
                <w:sz w:val="20"/>
                <w:szCs w:val="20"/>
              </w:rPr>
              <w:t>0.000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E34DFF" w14:textId="77777777" w:rsidR="000B3CAB" w:rsidRDefault="00000000">
            <w:pPr>
              <w:jc w:val="center"/>
            </w:pPr>
            <w:r>
              <w:rPr>
                <w:sz w:val="20"/>
                <w:szCs w:val="20"/>
              </w:rPr>
              <w:t>0.0</w:t>
            </w:r>
          </w:p>
        </w:tc>
      </w:tr>
      <w:tr w:rsidR="000B3CAB" w14:paraId="7049E98F"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927A14" w14:textId="77777777" w:rsidR="000B3CAB" w:rsidRDefault="00000000">
            <w:pPr>
              <w:jc w:val="center"/>
            </w:pPr>
            <w:r>
              <w:rPr>
                <w:sz w:val="20"/>
                <w:szCs w:val="20"/>
              </w:rPr>
              <w:t>100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623C44" w14:textId="77777777" w:rsidR="000B3CAB" w:rsidRDefault="00000000">
            <w:pPr>
              <w:jc w:val="center"/>
            </w:pPr>
            <w:r>
              <w:rPr>
                <w:sz w:val="20"/>
                <w:szCs w:val="20"/>
              </w:rPr>
              <w:t>0.77</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AEBEDE" w14:textId="77777777" w:rsidR="000B3CAB" w:rsidRDefault="00000000">
            <w:pPr>
              <w:jc w:val="center"/>
            </w:pPr>
            <w:r>
              <w:rPr>
                <w:sz w:val="20"/>
                <w:szCs w:val="20"/>
              </w:rPr>
              <w:t>0.080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DD0D09" w14:textId="77777777" w:rsidR="000B3CAB" w:rsidRDefault="00000000">
            <w:pPr>
              <w:jc w:val="center"/>
            </w:pPr>
            <w:r>
              <w:rPr>
                <w:sz w:val="20"/>
                <w:szCs w:val="20"/>
              </w:rPr>
              <w:t>0.0</w:t>
            </w:r>
          </w:p>
        </w:tc>
      </w:tr>
      <w:tr w:rsidR="000B3CAB" w14:paraId="14A3381C"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92043D" w14:textId="77777777" w:rsidR="000B3CAB" w:rsidRDefault="00000000">
            <w:pPr>
              <w:jc w:val="center"/>
            </w:pPr>
            <w:r>
              <w:rPr>
                <w:sz w:val="20"/>
                <w:szCs w:val="20"/>
              </w:rPr>
              <w:t>500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B98A94" w14:textId="77777777" w:rsidR="000B3CAB" w:rsidRDefault="00000000">
            <w:pPr>
              <w:jc w:val="center"/>
            </w:pPr>
            <w:r>
              <w:rPr>
                <w:sz w:val="20"/>
                <w:szCs w:val="20"/>
              </w:rPr>
              <w:t>3.87</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061141" w14:textId="77777777" w:rsidR="000B3CAB" w:rsidRDefault="00000000">
            <w:pPr>
              <w:jc w:val="center"/>
            </w:pPr>
            <w:r>
              <w:rPr>
                <w:sz w:val="20"/>
                <w:szCs w:val="20"/>
              </w:rPr>
              <w:t>0.400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D0BB03" w14:textId="77777777" w:rsidR="000B3CAB" w:rsidRDefault="00000000">
            <w:pPr>
              <w:jc w:val="center"/>
            </w:pPr>
            <w:r>
              <w:rPr>
                <w:sz w:val="20"/>
                <w:szCs w:val="20"/>
              </w:rPr>
              <w:t>0.0</w:t>
            </w:r>
          </w:p>
        </w:tc>
      </w:tr>
      <w:tr w:rsidR="000B3CAB" w14:paraId="15E4C3FC"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AC51BA" w14:textId="77777777" w:rsidR="000B3CAB" w:rsidRDefault="00000000">
            <w:pPr>
              <w:jc w:val="center"/>
            </w:pPr>
            <w:r>
              <w:rPr>
                <w:sz w:val="20"/>
                <w:szCs w:val="20"/>
              </w:rPr>
              <w:t>1000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C83851" w14:textId="77777777" w:rsidR="000B3CAB" w:rsidRDefault="00000000">
            <w:pPr>
              <w:jc w:val="center"/>
            </w:pPr>
            <w:r>
              <w:rPr>
                <w:sz w:val="20"/>
                <w:szCs w:val="20"/>
              </w:rPr>
              <w:t>7.75</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255CE9" w14:textId="77777777" w:rsidR="000B3CAB" w:rsidRDefault="00000000">
            <w:pPr>
              <w:jc w:val="center"/>
            </w:pPr>
            <w:r>
              <w:rPr>
                <w:sz w:val="20"/>
                <w:szCs w:val="20"/>
              </w:rPr>
              <w:t>0.800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6A1643" w14:textId="77777777" w:rsidR="000B3CAB" w:rsidRDefault="00000000">
            <w:pPr>
              <w:jc w:val="center"/>
            </w:pPr>
            <w:r>
              <w:rPr>
                <w:sz w:val="20"/>
                <w:szCs w:val="20"/>
              </w:rPr>
              <w:t>0.0</w:t>
            </w:r>
          </w:p>
        </w:tc>
      </w:tr>
      <w:tr w:rsidR="000B3CAB" w14:paraId="28A3CE4C"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3F6481" w14:textId="77777777" w:rsidR="000B3CAB" w:rsidRDefault="00000000">
            <w:pPr>
              <w:jc w:val="center"/>
            </w:pPr>
            <w:r>
              <w:rPr>
                <w:sz w:val="20"/>
                <w:szCs w:val="20"/>
              </w:rPr>
              <w:t>2000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FF670F" w14:textId="77777777" w:rsidR="000B3CAB" w:rsidRDefault="00000000">
            <w:pPr>
              <w:jc w:val="center"/>
            </w:pPr>
            <w:r>
              <w:rPr>
                <w:sz w:val="20"/>
                <w:szCs w:val="20"/>
              </w:rPr>
              <w:t>15.56</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2154C8" w14:textId="77777777" w:rsidR="000B3CAB" w:rsidRDefault="00000000">
            <w:pPr>
              <w:jc w:val="center"/>
            </w:pPr>
            <w:r>
              <w:rPr>
                <w:sz w:val="20"/>
                <w:szCs w:val="20"/>
              </w:rPr>
              <w:t>1.607</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BE6E8C" w14:textId="77777777" w:rsidR="000B3CAB" w:rsidRDefault="00000000">
            <w:pPr>
              <w:jc w:val="center"/>
            </w:pPr>
            <w:r>
              <w:rPr>
                <w:sz w:val="20"/>
                <w:szCs w:val="20"/>
              </w:rPr>
              <w:t>0.0</w:t>
            </w:r>
          </w:p>
        </w:tc>
      </w:tr>
      <w:tr w:rsidR="000B3CAB" w14:paraId="11B09C3B"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2E007E" w14:textId="77777777" w:rsidR="000B3CAB" w:rsidRDefault="00000000">
            <w:pPr>
              <w:jc w:val="center"/>
            </w:pPr>
            <w:r>
              <w:rPr>
                <w:sz w:val="20"/>
                <w:szCs w:val="20"/>
              </w:rPr>
              <w:t>5000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D5B52C" w14:textId="77777777" w:rsidR="000B3CAB" w:rsidRDefault="00000000">
            <w:pPr>
              <w:jc w:val="center"/>
            </w:pPr>
            <w:r>
              <w:rPr>
                <w:sz w:val="20"/>
                <w:szCs w:val="20"/>
              </w:rPr>
              <w:t>63.37</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9412D5" w14:textId="77777777" w:rsidR="000B3CAB" w:rsidRDefault="00000000">
            <w:pPr>
              <w:jc w:val="center"/>
            </w:pPr>
            <w:r>
              <w:rPr>
                <w:sz w:val="20"/>
                <w:szCs w:val="20"/>
              </w:rPr>
              <w:t>6.641</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A3318B" w14:textId="77777777" w:rsidR="000B3CAB" w:rsidRDefault="00000000" w:rsidP="00310A63">
            <w:pPr>
              <w:keepNext/>
              <w:jc w:val="center"/>
            </w:pPr>
            <w:r>
              <w:rPr>
                <w:sz w:val="20"/>
                <w:szCs w:val="20"/>
              </w:rPr>
              <w:t>22.7</w:t>
            </w:r>
          </w:p>
        </w:tc>
      </w:tr>
    </w:tbl>
    <w:p w14:paraId="3F664B24" w14:textId="0197930A" w:rsidR="000B3CAB" w:rsidRDefault="00310A63" w:rsidP="00310A63">
      <w:pPr>
        <w:pStyle w:val="ab"/>
        <w:jc w:val="center"/>
      </w:pPr>
      <w:r>
        <w:t xml:space="preserve">표 </w:t>
      </w:r>
      <w:r>
        <w:fldChar w:fldCharType="begin"/>
      </w:r>
      <w:r>
        <w:instrText xml:space="preserve"> SEQ 표 \* ARABIC </w:instrText>
      </w:r>
      <w:r>
        <w:fldChar w:fldCharType="separate"/>
      </w:r>
      <w:r>
        <w:rPr>
          <w:noProof/>
        </w:rPr>
        <w:t>3</w:t>
      </w:r>
      <w:r>
        <w:fldChar w:fldCharType="end"/>
      </w:r>
      <w:r>
        <w:rPr>
          <w:rFonts w:hint="eastAsia"/>
        </w:rPr>
        <w:t xml:space="preserve"> 타임스탬프 지터에 따른 P3P 포즈 추정 오차</w:t>
      </w:r>
    </w:p>
    <w:p w14:paraId="2486FC7D" w14:textId="77777777" w:rsidR="00310A63" w:rsidRDefault="00310A63" w:rsidP="00310A63">
      <w:pPr>
        <w:keepNext/>
        <w:spacing w:before="60" w:after="180"/>
        <w:jc w:val="center"/>
      </w:pPr>
      <w:r>
        <w:rPr>
          <w:noProof/>
        </w:rPr>
        <w:lastRenderedPageBreak/>
        <mc:AlternateContent>
          <mc:Choice Requires="wps">
            <w:drawing>
              <wp:anchor distT="0" distB="0" distL="114300" distR="114300" simplePos="0" relativeHeight="251665408" behindDoc="0" locked="0" layoutInCell="1" allowOverlap="1" wp14:anchorId="46556CFC" wp14:editId="099087BA">
                <wp:simplePos x="0" y="0"/>
                <wp:positionH relativeFrom="column">
                  <wp:posOffset>-338455</wp:posOffset>
                </wp:positionH>
                <wp:positionV relativeFrom="paragraph">
                  <wp:posOffset>1928495</wp:posOffset>
                </wp:positionV>
                <wp:extent cx="6290945" cy="635"/>
                <wp:effectExtent l="0" t="0" r="0" b="6350"/>
                <wp:wrapSquare wrapText="bothSides"/>
                <wp:docPr id="1517279849" name="Text Box 1"/>
                <wp:cNvGraphicFramePr/>
                <a:graphic xmlns:a="http://schemas.openxmlformats.org/drawingml/2006/main">
                  <a:graphicData uri="http://schemas.microsoft.com/office/word/2010/wordprocessingShape">
                    <wps:wsp>
                      <wps:cNvSpPr txBox="1"/>
                      <wps:spPr>
                        <a:xfrm>
                          <a:off x="0" y="0"/>
                          <a:ext cx="6290945" cy="635"/>
                        </a:xfrm>
                        <a:prstGeom prst="rect">
                          <a:avLst/>
                        </a:prstGeom>
                        <a:solidFill>
                          <a:prstClr val="white"/>
                        </a:solidFill>
                        <a:ln>
                          <a:noFill/>
                        </a:ln>
                      </wps:spPr>
                      <wps:txbx>
                        <w:txbxContent>
                          <w:p w14:paraId="11D4FAB7" w14:textId="435466B9" w:rsidR="00310A63" w:rsidRPr="0014323B" w:rsidRDefault="00310A63" w:rsidP="00310A63">
                            <w:pPr>
                              <w:pStyle w:val="ab"/>
                              <w:jc w:val="center"/>
                              <w:rPr>
                                <w:noProof/>
                                <w:szCs w:val="22"/>
                              </w:rPr>
                            </w:pPr>
                            <w:r>
                              <w:t xml:space="preserve">그림 </w:t>
                            </w:r>
                            <w:r>
                              <w:fldChar w:fldCharType="begin"/>
                            </w:r>
                            <w:r>
                              <w:instrText xml:space="preserve"> SEQ 그림 \* ARABIC </w:instrText>
                            </w:r>
                            <w:r>
                              <w:fldChar w:fldCharType="separate"/>
                            </w:r>
                            <w:r w:rsidR="009C4B0E">
                              <w:rPr>
                                <w:noProof/>
                              </w:rPr>
                              <w:t>3</w:t>
                            </w:r>
                            <w:r>
                              <w:fldChar w:fldCharType="end"/>
                            </w:r>
                            <w:r>
                              <w:rPr>
                                <w:rFonts w:hint="eastAsia"/>
                              </w:rPr>
                              <w:t xml:space="preserve"> 타임스태프 지터에 따른 위치 RMSE(좌)와 회전 RSME(우)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556CFC" id="_x0000_s1027" type="#_x0000_t202" style="position:absolute;left:0;text-align:left;margin-left:-26.65pt;margin-top:151.85pt;width:495.35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jvFGQIAAD8EAAAOAAAAZHJzL2Uyb0RvYy54bWysU8Fu2zAMvQ/YPwi6L06yN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Z9HZ8++mGM0mx2ce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" stroked="f">
                <v:textbox style="mso-fit-shape-to-text:t" inset="0,0,0,0">
                  <w:txbxContent>
                    <w:p w14:paraId="11D4FAB7" w14:textId="435466B9" w:rsidR="00310A63" w:rsidRPr="0014323B" w:rsidRDefault="00310A63" w:rsidP="00310A63">
                      <w:pPr>
                        <w:pStyle w:val="ab"/>
                        <w:jc w:val="center"/>
                        <w:rPr>
                          <w:noProof/>
                          <w:szCs w:val="22"/>
                        </w:rPr>
                      </w:pPr>
                      <w:r>
                        <w:t xml:space="preserve">그림 </w:t>
                      </w:r>
                      <w:r>
                        <w:fldChar w:fldCharType="begin"/>
                      </w:r>
                      <w:r>
                        <w:instrText xml:space="preserve"> SEQ 그림 \* ARABIC </w:instrText>
                      </w:r>
                      <w:r>
                        <w:fldChar w:fldCharType="separate"/>
                      </w:r>
                      <w:r w:rsidR="009C4B0E">
                        <w:rPr>
                          <w:noProof/>
                        </w:rPr>
                        <w:t>3</w:t>
                      </w:r>
                      <w:r>
                        <w:fldChar w:fldCharType="end"/>
                      </w:r>
                      <w:r>
                        <w:rPr>
                          <w:rFonts w:hint="eastAsia"/>
                        </w:rPr>
                        <w:t xml:space="preserve"> 타임스태프 지터에 따른 위치 RMSE(좌)와 회전 RSME(우)</w:t>
                      </w:r>
                    </w:p>
                  </w:txbxContent>
                </v:textbox>
                <w10:wrap type="square"/>
              </v:shape>
            </w:pict>
          </mc:Fallback>
        </mc:AlternateContent>
      </w:r>
      <w:r>
        <w:rPr>
          <w:rFonts w:hint="eastAsia"/>
          <w:noProof/>
        </w:rPr>
        <w:drawing>
          <wp:anchor distT="0" distB="0" distL="114300" distR="114300" simplePos="0" relativeHeight="251661312" behindDoc="0" locked="0" layoutInCell="1" allowOverlap="1" wp14:anchorId="5DA9772A" wp14:editId="36ED265F">
            <wp:simplePos x="0" y="0"/>
            <wp:positionH relativeFrom="column">
              <wp:posOffset>2814637</wp:posOffset>
            </wp:positionH>
            <wp:positionV relativeFrom="paragraph">
              <wp:posOffset>28257</wp:posOffset>
            </wp:positionV>
            <wp:extent cx="3168015" cy="1885950"/>
            <wp:effectExtent l="0" t="0" r="0" b="0"/>
            <wp:wrapSquare wrapText="bothSides"/>
            <wp:docPr id="31950339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03399" name="그림 319503399"/>
                    <pic:cNvPicPr/>
                  </pic:nvPicPr>
                  <pic:blipFill rotWithShape="1">
                    <a:blip r:embed="rId11" cstate="print">
                      <a:extLst>
                        <a:ext uri="{28A0092B-C50C-407E-A947-70E740481C1C}">
                          <a14:useLocalDpi xmlns:a14="http://schemas.microsoft.com/office/drawing/2010/main" val="0"/>
                        </a:ext>
                      </a:extLst>
                    </a:blip>
                    <a:srcRect t="6751" r="287"/>
                    <a:stretch>
                      <a:fillRect/>
                    </a:stretch>
                  </pic:blipFill>
                  <pic:spPr bwMode="auto">
                    <a:xfrm>
                      <a:off x="0" y="0"/>
                      <a:ext cx="3168015" cy="188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0288" behindDoc="0" locked="0" layoutInCell="1" allowOverlap="1" wp14:anchorId="182C0085" wp14:editId="2B5A0135">
            <wp:simplePos x="0" y="0"/>
            <wp:positionH relativeFrom="column">
              <wp:posOffset>-336550</wp:posOffset>
            </wp:positionH>
            <wp:positionV relativeFrom="paragraph">
              <wp:posOffset>28575</wp:posOffset>
            </wp:positionV>
            <wp:extent cx="3098165" cy="1842770"/>
            <wp:effectExtent l="0" t="0" r="6985" b="5080"/>
            <wp:wrapSquare wrapText="bothSides"/>
            <wp:docPr id="33390712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07122" name="그림 333907122"/>
                    <pic:cNvPicPr/>
                  </pic:nvPicPr>
                  <pic:blipFill rotWithShape="1">
                    <a:blip r:embed="rId12" cstate="print">
                      <a:extLst>
                        <a:ext uri="{28A0092B-C50C-407E-A947-70E740481C1C}">
                          <a14:useLocalDpi xmlns:a14="http://schemas.microsoft.com/office/drawing/2010/main" val="0"/>
                        </a:ext>
                      </a:extLst>
                    </a:blip>
                    <a:srcRect l="-2" t="6518" r="-9"/>
                    <a:stretch>
                      <a:fillRect/>
                    </a:stretch>
                  </pic:blipFill>
                  <pic:spPr bwMode="auto">
                    <a:xfrm>
                      <a:off x="0" y="0"/>
                      <a:ext cx="3098165" cy="1842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BE3">
        <w:rPr>
          <w:rFonts w:hint="eastAsia"/>
          <w:noProof/>
        </w:rPr>
        <w:drawing>
          <wp:inline distT="0" distB="0" distL="0" distR="0" wp14:anchorId="6DF04FE2" wp14:editId="1887C33F">
            <wp:extent cx="3286125" cy="1953895"/>
            <wp:effectExtent l="0" t="0" r="9525" b="8255"/>
            <wp:docPr id="156766725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7257" name="그림 1567667257"/>
                    <pic:cNvPicPr/>
                  </pic:nvPicPr>
                  <pic:blipFill rotWithShape="1">
                    <a:blip r:embed="rId13" cstate="print">
                      <a:extLst>
                        <a:ext uri="{28A0092B-C50C-407E-A947-70E740481C1C}">
                          <a14:useLocalDpi xmlns:a14="http://schemas.microsoft.com/office/drawing/2010/main" val="0"/>
                        </a:ext>
                      </a:extLst>
                    </a:blip>
                    <a:srcRect t="6842" r="289"/>
                    <a:stretch>
                      <a:fillRect/>
                    </a:stretch>
                  </pic:blipFill>
                  <pic:spPr bwMode="auto">
                    <a:xfrm>
                      <a:off x="0" y="0"/>
                      <a:ext cx="3286125" cy="1953895"/>
                    </a:xfrm>
                    <a:prstGeom prst="rect">
                      <a:avLst/>
                    </a:prstGeom>
                    <a:ln>
                      <a:noFill/>
                    </a:ln>
                    <a:extLst>
                      <a:ext uri="{53640926-AAD7-44D8-BBD7-CCE9431645EC}">
                        <a14:shadowObscured xmlns:a14="http://schemas.microsoft.com/office/drawing/2010/main"/>
                      </a:ext>
                    </a:extLst>
                  </pic:spPr>
                </pic:pic>
              </a:graphicData>
            </a:graphic>
          </wp:inline>
        </w:drawing>
      </w:r>
    </w:p>
    <w:p w14:paraId="2CD5DB27" w14:textId="45E39656" w:rsidR="00CC3BE3" w:rsidRDefault="00310A63" w:rsidP="00310A63">
      <w:pPr>
        <w:pStyle w:val="ab"/>
        <w:jc w:val="center"/>
      </w:pPr>
      <w:r>
        <w:t xml:space="preserve">그림 </w:t>
      </w:r>
      <w:r>
        <w:fldChar w:fldCharType="begin"/>
      </w:r>
      <w:r>
        <w:instrText xml:space="preserve"> SEQ 그림 \* ARABIC </w:instrText>
      </w:r>
      <w:r>
        <w:fldChar w:fldCharType="separate"/>
      </w:r>
      <w:r w:rsidR="009C4B0E">
        <w:rPr>
          <w:noProof/>
        </w:rPr>
        <w:t>4</w:t>
      </w:r>
      <w:r>
        <w:fldChar w:fldCharType="end"/>
      </w:r>
      <w:r>
        <w:rPr>
          <w:rFonts w:hint="eastAsia"/>
        </w:rPr>
        <w:t xml:space="preserve"> 타임스태프 지터에 따른 이상치 비율(%)</w:t>
      </w:r>
    </w:p>
    <w:p w14:paraId="240C0E2F" w14:textId="77777777" w:rsidR="00AC3584" w:rsidRPr="00AC3584" w:rsidRDefault="00AC3584" w:rsidP="00AC3584"/>
    <w:p w14:paraId="66BA5D4B" w14:textId="6A494923" w:rsidR="000B3CAB" w:rsidRDefault="00000000">
      <w:pPr>
        <w:spacing w:before="80" w:after="80" w:line="360" w:lineRule="auto"/>
        <w:ind w:firstLine="480"/>
        <w:jc w:val="both"/>
      </w:pPr>
      <w:r>
        <w:t xml:space="preserve"> </w:t>
      </w:r>
      <w:r w:rsidR="00CC3BE3">
        <w:rPr>
          <w:rFonts w:hint="eastAsia"/>
        </w:rPr>
        <w:t xml:space="preserve">그림 </w:t>
      </w:r>
      <w:r w:rsidR="00310A63">
        <w:rPr>
          <w:rFonts w:hint="eastAsia"/>
        </w:rPr>
        <w:t>3과</w:t>
      </w:r>
      <w:r w:rsidR="00941115">
        <w:rPr>
          <w:rFonts w:hint="eastAsia"/>
        </w:rPr>
        <w:t xml:space="preserve"> 그림</w:t>
      </w:r>
      <w:r w:rsidR="00310A63">
        <w:rPr>
          <w:rFonts w:hint="eastAsia"/>
        </w:rPr>
        <w:t>4</w:t>
      </w:r>
      <w:r w:rsidR="00CC3BE3">
        <w:rPr>
          <w:rFonts w:hint="eastAsia"/>
        </w:rPr>
        <w:t xml:space="preserve">에서 확인할 수 있듯이 </w:t>
      </w:r>
      <m:oMath>
        <m:r>
          <w:rPr>
            <w:rFonts w:ascii="Cambria Math" w:hAnsi="Cambria Math"/>
          </w:rPr>
          <m:t>τ=1,000μs</m:t>
        </m:r>
      </m:oMath>
      <w:r>
        <w:t xml:space="preserve"> 수준까지 위치 오차가 7.75 mm 이내로 유지되며 이상치가 전혀 발생하지 않아 안정적인 포즈 추정이 가능하다. </w:t>
      </w:r>
      <m:oMath>
        <m:r>
          <w:rPr>
            <w:rFonts w:ascii="Cambria Math" w:hAnsi="Cambria Math"/>
          </w:rPr>
          <m:t>τ=5,000μs</m:t>
        </m:r>
      </m:oMath>
      <w:r w:rsidR="00DD472D">
        <w:t xml:space="preserve"> </w:t>
      </w:r>
      <w:r>
        <w:t>에서 위치 오차가 63.37 mm로 급증하고 이상치 비율이 22.7%에 달하는 비선형적 오차 증가가 나타난다.</w:t>
      </w:r>
    </w:p>
    <w:p w14:paraId="1699ECE7" w14:textId="77777777" w:rsidR="000B3CAB" w:rsidRDefault="00000000">
      <w:pPr>
        <w:pStyle w:val="2"/>
      </w:pPr>
      <w:r>
        <w:t>4.3 두 오차 요인의 비교</w:t>
      </w:r>
    </w:p>
    <w:p w14:paraId="6AAF9947" w14:textId="4E9902A7" w:rsidR="00DD71FC" w:rsidRDefault="00000000">
      <w:pPr>
        <w:spacing w:before="80" w:after="80" w:line="360" w:lineRule="auto"/>
        <w:ind w:firstLine="480"/>
        <w:jc w:val="both"/>
      </w:pPr>
      <w:r>
        <w:t xml:space="preserve">두 오차 요인을 비교하면 픽셀 노이즈가 타임스탬프 지터에 비해 포즈 추정 정확도에 더 민감하게 영향을 미치는 것으로 나타났다. 위치 오차 약 13 mm 수준을 유발하기 위해 픽셀 노이즈는 </w:t>
      </w:r>
      <m:oMath>
        <m:r>
          <w:rPr>
            <w:rFonts w:ascii="Cambria Math" w:hAnsi="Cambria Math"/>
          </w:rPr>
          <m:t>σ=0.5px</m:t>
        </m:r>
      </m:oMath>
      <w:r>
        <w:t xml:space="preserve">, 타임스탬프 지터는 </w:t>
      </w:r>
      <m:oMath>
        <m:r>
          <w:rPr>
            <w:rFonts w:ascii="Cambria Math" w:hAnsi="Cambria Math"/>
          </w:rPr>
          <m:t>τ≈2,000μs</m:t>
        </m:r>
      </m:oMath>
      <w:r w:rsidR="00F466E7">
        <w:t xml:space="preserve"> </w:t>
      </w:r>
      <w:r>
        <w:t xml:space="preserve">가 필요하다. 또한 이상치 발생 측면에서 픽셀 노이즈는 σ = 1.5 px에서 이상치 비율 20.3%가 발생하는 반면, 타임스탬프 지터는 </w:t>
      </w:r>
      <m:oMath>
        <m:r>
          <w:rPr>
            <w:rFonts w:ascii="Cambria Math" w:hAnsi="Cambria Math"/>
          </w:rPr>
          <m:t>τ=5,000μs</m:t>
        </m:r>
      </m:oMath>
      <w:r w:rsidR="00F466E7">
        <w:t xml:space="preserve"> </w:t>
      </w:r>
      <w:r>
        <w:t>에서 22.7%로 더 높은 지터 크기를 허용한다</w:t>
      </w:r>
      <w:r w:rsidR="00DD71FC">
        <w:rPr>
          <w:rFonts w:hint="eastAsia"/>
        </w:rPr>
        <w:t>.</w:t>
      </w:r>
    </w:p>
    <w:p w14:paraId="43B92823" w14:textId="77777777" w:rsidR="00DD71FC" w:rsidRDefault="00DD71FC">
      <w:pPr>
        <w:spacing w:before="80" w:after="80" w:line="360" w:lineRule="auto"/>
        <w:ind w:firstLine="480"/>
        <w:jc w:val="both"/>
      </w:pPr>
    </w:p>
    <w:p w14:paraId="2E4C387A" w14:textId="77777777" w:rsidR="00DD71FC" w:rsidRPr="00DD71FC" w:rsidRDefault="00DD71FC" w:rsidP="00DD71FC">
      <w:pPr>
        <w:spacing w:before="80" w:after="80" w:line="360" w:lineRule="auto"/>
        <w:jc w:val="both"/>
        <w:rPr>
          <w:sz w:val="24"/>
          <w:szCs w:val="24"/>
        </w:rPr>
      </w:pPr>
      <w:r w:rsidRPr="00DD71FC">
        <w:rPr>
          <w:b/>
          <w:bCs/>
          <w:sz w:val="24"/>
          <w:szCs w:val="24"/>
        </w:rPr>
        <w:t>4.4 픽셀 노이즈 및 타임스탬프 지터 복합 영향 분석</w:t>
      </w:r>
    </w:p>
    <w:p w14:paraId="3D1F5CF0" w14:textId="386593E2" w:rsidR="00DD71FC" w:rsidRPr="00DD71FC" w:rsidRDefault="00DD71FC" w:rsidP="00DD71FC">
      <w:pPr>
        <w:spacing w:before="80" w:after="80" w:line="360" w:lineRule="auto"/>
        <w:ind w:firstLine="480"/>
        <w:jc w:val="both"/>
      </w:pPr>
      <w:r w:rsidRPr="00DD71FC">
        <w:lastRenderedPageBreak/>
        <w:t xml:space="preserve">픽셀 노이즈와 타임스탬프 지터가 실제 시스템에서 동시에 발생하는 상황을 모사하기 위해 두 오차 요인을 동시에 변화시키는 복합 실험을 수행하였다. 픽셀 노이즈 </w:t>
      </w:r>
      <m:oMath>
        <m:r>
          <w:rPr>
            <w:rFonts w:ascii="Cambria Math" w:hAnsi="Cambria Math"/>
          </w:rPr>
          <m:t>σ</m:t>
        </m:r>
      </m:oMath>
      <w:r w:rsidRPr="00DD71FC">
        <w:t xml:space="preserve"> </w:t>
      </w:r>
      <w:r w:rsidRPr="00DD71FC">
        <w:t xml:space="preserve">를 </w:t>
      </w:r>
      <m:oMath>
        <m:r>
          <w:rPr>
            <w:rFonts w:ascii="Cambria Math" w:hAnsi="Cambria Math"/>
          </w:rPr>
          <m:t>0</m:t>
        </m:r>
        <m:r>
          <w:rPr>
            <w:rFonts w:ascii="Cambria Math" w:hAnsi="Cambria Math"/>
          </w:rPr>
          <m:t>.0</m:t>
        </m:r>
      </m:oMath>
      <w:r w:rsidRPr="00DD71FC">
        <w:t xml:space="preserve">에서 </w:t>
      </w:r>
      <m:oMath>
        <m:r>
          <w:rPr>
            <w:rFonts w:ascii="Cambria Math" w:hAnsi="Cambria Math"/>
          </w:rPr>
          <m:t>5.</m:t>
        </m:r>
        <m:r>
          <w:rPr>
            <w:rFonts w:ascii="Cambria Math" w:hAnsi="Cambria Math"/>
          </w:rPr>
          <m:t>0</m:t>
        </m:r>
        <m:r>
          <w:rPr>
            <w:rFonts w:ascii="Cambria Math" w:hAnsi="Cambria Math"/>
          </w:rPr>
          <m:t>px</m:t>
        </m:r>
      </m:oMath>
      <w:r w:rsidRPr="00DD71FC">
        <w:t xml:space="preserve">까지, 타임스탬프 지터 τ를 </w:t>
      </w:r>
      <m:oMath>
        <m:r>
          <w:rPr>
            <w:rFonts w:ascii="Cambria Math" w:hAnsi="Cambria Math"/>
          </w:rPr>
          <m:t>0</m:t>
        </m:r>
      </m:oMath>
      <w:r w:rsidRPr="00DD71FC">
        <w:t xml:space="preserve">에서 </w:t>
      </w:r>
      <m:oMath>
        <m:r>
          <w:rPr>
            <w:rFonts w:ascii="Cambria Math" w:hAnsi="Cambria Math"/>
          </w:rPr>
          <m:t>5,000μs</m:t>
        </m:r>
      </m:oMath>
      <w:r>
        <w:t xml:space="preserve"> </w:t>
      </w:r>
      <w:r w:rsidRPr="00DD71FC">
        <w:t xml:space="preserve">까지 변화시켜 총 42가지 조합에 대해 위치 RMSE를 산출하였으며, 결과를 그림 </w:t>
      </w:r>
      <w:r>
        <w:rPr>
          <w:rFonts w:hint="eastAsia"/>
        </w:rPr>
        <w:t>5</w:t>
      </w:r>
      <w:r w:rsidRPr="00DD71FC">
        <w:t>에 heatmap으로 나타내었다.</w:t>
      </w:r>
    </w:p>
    <w:p w14:paraId="773D3B00" w14:textId="343EF430" w:rsidR="00DD71FC" w:rsidRPr="00DD71FC" w:rsidRDefault="006D34A1" w:rsidP="00DD71FC">
      <w:pPr>
        <w:spacing w:before="80" w:after="80" w:line="360" w:lineRule="auto"/>
        <w:ind w:firstLine="480"/>
        <w:jc w:val="both"/>
      </w:pPr>
      <w:r>
        <w:rPr>
          <w:noProof/>
        </w:rPr>
        <w:drawing>
          <wp:anchor distT="0" distB="0" distL="114300" distR="114300" simplePos="0" relativeHeight="251666432" behindDoc="0" locked="0" layoutInCell="1" allowOverlap="1" wp14:anchorId="173427D1" wp14:editId="3A47E4BC">
            <wp:simplePos x="0" y="0"/>
            <wp:positionH relativeFrom="column">
              <wp:posOffset>-748665</wp:posOffset>
            </wp:positionH>
            <wp:positionV relativeFrom="paragraph">
              <wp:posOffset>1886585</wp:posOffset>
            </wp:positionV>
            <wp:extent cx="6550025" cy="2071370"/>
            <wp:effectExtent l="0" t="0" r="3175" b="5080"/>
            <wp:wrapSquare wrapText="bothSides"/>
            <wp:docPr id="2060492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926" name="그림 206049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50025" cy="2071370"/>
                    </a:xfrm>
                    <a:prstGeom prst="rect">
                      <a:avLst/>
                    </a:prstGeom>
                  </pic:spPr>
                </pic:pic>
              </a:graphicData>
            </a:graphic>
            <wp14:sizeRelH relativeFrom="margin">
              <wp14:pctWidth>0</wp14:pctWidth>
            </wp14:sizeRelH>
            <wp14:sizeRelV relativeFrom="margin">
              <wp14:pctHeight>0</wp14:pctHeight>
            </wp14:sizeRelV>
          </wp:anchor>
        </w:drawing>
      </w:r>
      <w:r w:rsidR="009C4B0E">
        <w:rPr>
          <w:noProof/>
        </w:rPr>
        <mc:AlternateContent>
          <mc:Choice Requires="wps">
            <w:drawing>
              <wp:anchor distT="0" distB="0" distL="114300" distR="114300" simplePos="0" relativeHeight="251668480" behindDoc="0" locked="0" layoutInCell="1" allowOverlap="1" wp14:anchorId="4ED03E88" wp14:editId="7E2424BA">
                <wp:simplePos x="0" y="0"/>
                <wp:positionH relativeFrom="column">
                  <wp:posOffset>-629285</wp:posOffset>
                </wp:positionH>
                <wp:positionV relativeFrom="paragraph">
                  <wp:posOffset>3982085</wp:posOffset>
                </wp:positionV>
                <wp:extent cx="6550025" cy="635"/>
                <wp:effectExtent l="0" t="0" r="0" b="0"/>
                <wp:wrapSquare wrapText="bothSides"/>
                <wp:docPr id="679851598" name="Text Box 1"/>
                <wp:cNvGraphicFramePr/>
                <a:graphic xmlns:a="http://schemas.openxmlformats.org/drawingml/2006/main">
                  <a:graphicData uri="http://schemas.microsoft.com/office/word/2010/wordprocessingShape">
                    <wps:wsp>
                      <wps:cNvSpPr txBox="1"/>
                      <wps:spPr>
                        <a:xfrm>
                          <a:off x="0" y="0"/>
                          <a:ext cx="6550025" cy="635"/>
                        </a:xfrm>
                        <a:prstGeom prst="rect">
                          <a:avLst/>
                        </a:prstGeom>
                        <a:solidFill>
                          <a:prstClr val="white"/>
                        </a:solidFill>
                        <a:ln>
                          <a:noFill/>
                        </a:ln>
                      </wps:spPr>
                      <wps:txbx>
                        <w:txbxContent>
                          <w:p w14:paraId="2D42903A" w14:textId="122F084F" w:rsidR="009C4B0E" w:rsidRPr="000D18D4" w:rsidRDefault="009C4B0E" w:rsidP="009C4B0E">
                            <w:pPr>
                              <w:pStyle w:val="ab"/>
                              <w:jc w:val="center"/>
                              <w:rPr>
                                <w:noProof/>
                                <w:szCs w:val="22"/>
                              </w:rPr>
                            </w:pPr>
                            <w:r>
                              <w:t xml:space="preserve">그림 </w:t>
                            </w:r>
                            <w:r>
                              <w:fldChar w:fldCharType="begin"/>
                            </w:r>
                            <w:r>
                              <w:instrText xml:space="preserve"> SEQ 그림 \* ARABIC </w:instrText>
                            </w:r>
                            <w:r>
                              <w:fldChar w:fldCharType="separate"/>
                            </w:r>
                            <w:r>
                              <w:rPr>
                                <w:noProof/>
                              </w:rPr>
                              <w:t>5</w:t>
                            </w:r>
                            <w:r>
                              <w:fldChar w:fldCharType="end"/>
                            </w:r>
                            <w:r>
                              <w:rPr>
                                <w:rFonts w:hint="eastAsia"/>
                              </w:rPr>
                              <w:t xml:space="preserve"> 픽셀 노이즈와 타임스탬프 지터를 동시에 변화시켰을 때 위치 RSME</w:t>
                            </w:r>
                            <w:r w:rsidR="005352A6">
                              <w:rPr>
                                <w:rFonts w:hint="eastAsia"/>
                              </w:rPr>
                              <w:t xml:space="preserve">, 회전 RSME, </w:t>
                            </w:r>
                            <w:r w:rsidR="005352A6">
                              <w:t>이상치</w:t>
                            </w:r>
                            <w:r>
                              <w:rPr>
                                <w:rFonts w:hint="eastAsia"/>
                              </w:rPr>
                              <w:t xml:space="preserve"> 히트맵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D03E88" id="_x0000_s1028" type="#_x0000_t202" style="position:absolute;left:0;text-align:left;margin-left:-49.55pt;margin-top:313.55pt;width:515.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" stroked="f">
                <v:textbox style="mso-fit-shape-to-text:t" inset="0,0,0,0">
                  <w:txbxContent>
                    <w:p w14:paraId="2D42903A" w14:textId="122F084F" w:rsidR="009C4B0E" w:rsidRPr="000D18D4" w:rsidRDefault="009C4B0E" w:rsidP="009C4B0E">
                      <w:pPr>
                        <w:pStyle w:val="ab"/>
                        <w:jc w:val="center"/>
                        <w:rPr>
                          <w:noProof/>
                          <w:szCs w:val="22"/>
                        </w:rPr>
                      </w:pPr>
                      <w:r>
                        <w:t xml:space="preserve">그림 </w:t>
                      </w:r>
                      <w:r>
                        <w:fldChar w:fldCharType="begin"/>
                      </w:r>
                      <w:r>
                        <w:instrText xml:space="preserve"> SEQ 그림 \* ARABIC </w:instrText>
                      </w:r>
                      <w:r>
                        <w:fldChar w:fldCharType="separate"/>
                      </w:r>
                      <w:r>
                        <w:rPr>
                          <w:noProof/>
                        </w:rPr>
                        <w:t>5</w:t>
                      </w:r>
                      <w:r>
                        <w:fldChar w:fldCharType="end"/>
                      </w:r>
                      <w:r>
                        <w:rPr>
                          <w:rFonts w:hint="eastAsia"/>
                        </w:rPr>
                        <w:t xml:space="preserve"> 픽셀 노이즈와 타임스탬프 지터를 동시에 변화시켰을 때 위치 RSME</w:t>
                      </w:r>
                      <w:r w:rsidR="005352A6">
                        <w:rPr>
                          <w:rFonts w:hint="eastAsia"/>
                        </w:rPr>
                        <w:t xml:space="preserve">, 회전 RSME, </w:t>
                      </w:r>
                      <w:r w:rsidR="005352A6">
                        <w:t>이상치</w:t>
                      </w:r>
                      <w:r>
                        <w:rPr>
                          <w:rFonts w:hint="eastAsia"/>
                        </w:rPr>
                        <w:t xml:space="preserve"> 히트맵</w:t>
                      </w:r>
                    </w:p>
                  </w:txbxContent>
                </v:textbox>
                <w10:wrap type="square"/>
              </v:shape>
            </w:pict>
          </mc:Fallback>
        </mc:AlternateContent>
      </w:r>
      <w:r w:rsidR="00DD71FC" w:rsidRPr="00DD71FC">
        <w:t xml:space="preserve">그림 </w:t>
      </w:r>
      <w:r w:rsidR="009C4B0E">
        <w:rPr>
          <w:rFonts w:hint="eastAsia"/>
        </w:rPr>
        <w:t>5</w:t>
      </w:r>
      <w:r w:rsidR="00DD71FC" w:rsidRPr="00DD71FC">
        <w:t xml:space="preserve">에서 확인할 수 있듯이, 복합 오차 환경에서도 위치 RMSE는 픽셀 노이즈 σ에 의해 주로 결정되는 양상을 보인다. </w:t>
      </w:r>
      <m:oMath>
        <m:r>
          <w:rPr>
            <w:rFonts w:ascii="Cambria Math" w:hAnsi="Cambria Math"/>
          </w:rPr>
          <m:t>τ=5,000μs</m:t>
        </m:r>
      </m:oMath>
      <w:r w:rsidR="00DD71FC">
        <w:t xml:space="preserve"> </w:t>
      </w:r>
      <w:r w:rsidR="00DD71FC" w:rsidRPr="00DD71FC">
        <w:t xml:space="preserve">를 제외한 범위에서는 jitter에 의한 추가 오차가 단독 실험 대비 5 mm 이내로 제한되어, 픽셀 노이즈가 지배적인 오차 요인임을 재확인하였다. 그러나 </w:t>
      </w:r>
      <m:oMath>
        <m:r>
          <w:rPr>
            <w:rFonts w:ascii="Cambria Math" w:hAnsi="Cambria Math"/>
          </w:rPr>
          <m:t>σ</m:t>
        </m:r>
        <m:r>
          <w:rPr>
            <w:rFonts w:ascii="Cambria Math" w:hAnsi="Cambria Math"/>
          </w:rPr>
          <m:t>≥1</m:t>
        </m:r>
        <m:r>
          <w:rPr>
            <w:rFonts w:ascii="Cambria Math" w:hAnsi="Cambria Math"/>
          </w:rPr>
          <m:t>.5px</m:t>
        </m:r>
      </m:oMath>
      <w:r w:rsidR="00DD71FC" w:rsidRPr="00DD71FC">
        <w:t xml:space="preserve"> </w:t>
      </w:r>
      <w:r w:rsidR="00DD71FC" w:rsidRPr="00DD71FC">
        <w:t xml:space="preserve">이면서 </w:t>
      </w:r>
      <m:oMath>
        <m:r>
          <w:rPr>
            <w:rFonts w:ascii="Cambria Math" w:hAnsi="Cambria Math"/>
          </w:rPr>
          <m:t>τ</m:t>
        </m:r>
        <m:r>
          <w:rPr>
            <w:rFonts w:ascii="Cambria Math" w:hAnsi="Cambria Math"/>
          </w:rPr>
          <m:t>≥</m:t>
        </m:r>
        <m:r>
          <w:rPr>
            <w:rFonts w:ascii="Cambria Math" w:hAnsi="Cambria Math"/>
          </w:rPr>
          <m:t>5,000μs</m:t>
        </m:r>
      </m:oMath>
      <w:r w:rsidR="00DD71FC">
        <w:t xml:space="preserve"> </w:t>
      </w:r>
      <w:r w:rsidR="00DD71FC" w:rsidRPr="00DD71FC">
        <w:t>인 복합 조건에서는 두 요인의 오차가 누적되어 위치 RMSE가 106 mm 이상으로 급증하는 것이 관찰된다. 실제 시스템에서는 픽셀 노이즈와 타임스탬프 비동기 오차가 혼재되어 발생하므로, 두 요인을 동시에 제어하는 것이 안정적인 포즈 추정에 필수적임을 알 수 있다.</w:t>
      </w:r>
    </w:p>
    <w:p w14:paraId="2A22078D" w14:textId="3A740DF8" w:rsidR="000B3CAB" w:rsidRDefault="000B3CAB">
      <w:pPr>
        <w:spacing w:before="80" w:after="80" w:line="360" w:lineRule="auto"/>
        <w:ind w:firstLine="480"/>
        <w:jc w:val="both"/>
      </w:pPr>
    </w:p>
    <w:p w14:paraId="76887773" w14:textId="77777777" w:rsidR="000B3CAB" w:rsidRPr="00DD71FC" w:rsidRDefault="000B3CAB"/>
    <w:p w14:paraId="6C5B5EB3" w14:textId="77777777" w:rsidR="000B3CAB" w:rsidRDefault="00000000">
      <w:pPr>
        <w:pStyle w:val="1"/>
      </w:pPr>
      <w:r>
        <w:t>V. 논의</w:t>
      </w:r>
    </w:p>
    <w:p w14:paraId="084CF6D6" w14:textId="66CA01DD" w:rsidR="000B3CAB" w:rsidRDefault="00000000">
      <w:pPr>
        <w:spacing w:before="80" w:after="80" w:line="360" w:lineRule="auto"/>
        <w:ind w:firstLine="480"/>
        <w:jc w:val="both"/>
      </w:pPr>
      <w:r>
        <w:t xml:space="preserve">본 실험 결과는 이벤트 카메라 기반 능동 마커 추적 시스템에서 안정적인 P3P 포즈 추정을 위해 마커 추적 노이즈를 </w:t>
      </w:r>
      <m:oMath>
        <m:r>
          <w:rPr>
            <w:rFonts w:ascii="Cambria Math" w:hAnsi="Cambria Math"/>
          </w:rPr>
          <m:t>σ=1.0px</m:t>
        </m:r>
      </m:oMath>
      <w:r w:rsidR="001D5B65">
        <w:t xml:space="preserve"> </w:t>
      </w:r>
      <w:r>
        <w:t>이하로 제어해야 함을 정량적으로 제시한다. 현재 시스템의 능동 마커 추적 알고리즘은 이벤트 픽셀 영역의 중앙점을 추적 좌표로 반환하므로, 가중 무게 중심(Weighted Centroid) 기법이나 가우시안 피팅(Gaussian Fitting) 등의 정밀 중심 추출 알고리즘을 적용하여 추적 노이즈를 줄이는 방향이 요구된다.</w:t>
      </w:r>
    </w:p>
    <w:p w14:paraId="0BA62253" w14:textId="2464FF7E" w:rsidR="000B3CAB" w:rsidRDefault="00000000">
      <w:pPr>
        <w:spacing w:before="80" w:after="80" w:line="360" w:lineRule="auto"/>
        <w:ind w:firstLine="480"/>
        <w:jc w:val="both"/>
      </w:pPr>
      <w:r>
        <w:lastRenderedPageBreak/>
        <w:t xml:space="preserve">타임스탬프 지터의 경우 </w:t>
      </w:r>
      <m:oMath>
        <m:r>
          <w:rPr>
            <w:rFonts w:ascii="Cambria Math" w:hAnsi="Cambria Math"/>
          </w:rPr>
          <m:t>τ=1,000μs</m:t>
        </m:r>
      </m:oMath>
      <w:r w:rsidR="007F29BC">
        <w:t xml:space="preserve"> </w:t>
      </w:r>
      <w:r>
        <w:t xml:space="preserve">이내에서 위치 오차가 8 mm 이내로 유지되므로, 마커 업데이트 주기를 </w:t>
      </w:r>
      <m:oMath>
        <m:r>
          <w:rPr>
            <w:rFonts w:ascii="Cambria Math" w:hAnsi="Cambria Math"/>
          </w:rPr>
          <m:t>1ms</m:t>
        </m:r>
      </m:oMath>
      <w:r w:rsidR="007F29BC">
        <w:t xml:space="preserve"> </w:t>
      </w:r>
      <w:r>
        <w:t>이내로 유지하는 것이 권장된다. 만약 업데이트 주기가 이를 초과하는 경우, 마커 관측 타임스탬프를 명시적으로 기록하고 보간(Interpolation)을 통해 동일 시점 좌표를 추정하는 동기화 기법의 도입이 필요하다.</w:t>
      </w:r>
    </w:p>
    <w:p w14:paraId="7F7F6E90" w14:textId="77777777" w:rsidR="000B3CAB" w:rsidRDefault="00000000">
      <w:pPr>
        <w:spacing w:before="80" w:after="80" w:line="360" w:lineRule="auto"/>
        <w:ind w:firstLine="480"/>
        <w:jc w:val="both"/>
      </w:pPr>
      <w:r>
        <w:t>본 연구의 한계로, 시뮬레이션에서 인위적으로 주입한 픽셀 노이즈와 실제 능동 마커 추적 알고리즘에서 발생하는 노이즈 특성이 완전히 일치하지 않을 수 있다. 실제 추적 노이즈는 가우시안 분포를 따르지 않거나 마커의 움직임 속도에 따라 변화할 수 있으므로, 실제 녹화 데이터에서의 노이즈 분포 분석이 후속 연구로 요구된다.</w:t>
      </w:r>
    </w:p>
    <w:p w14:paraId="56C19527" w14:textId="77777777" w:rsidR="000B3CAB" w:rsidRDefault="000B3CAB"/>
    <w:p w14:paraId="5B83E956" w14:textId="77777777" w:rsidR="000B3CAB" w:rsidRDefault="00000000">
      <w:pPr>
        <w:pStyle w:val="1"/>
      </w:pPr>
      <w:r>
        <w:t>VI. 결론 및 향후 과제</w:t>
      </w:r>
    </w:p>
    <w:p w14:paraId="6E9B5EDB" w14:textId="3D89E3CB" w:rsidR="000B3CAB" w:rsidRDefault="00000000">
      <w:pPr>
        <w:spacing w:before="80" w:after="80" w:line="360" w:lineRule="auto"/>
        <w:ind w:firstLine="480"/>
        <w:jc w:val="both"/>
      </w:pPr>
      <w:r>
        <w:t xml:space="preserve">본 논문은 이벤트 카메라 기반 능동 마커 추적 시스템에서 마커 추적 노이즈 및 타임스탬프 비동기 오차가 P3P 포즈 추정 정확도에 미치는 영향을 시뮬레이션 기반으로 정량화하였다. 픽셀 노이즈 </w:t>
      </w:r>
      <m:oMath>
        <m:r>
          <w:rPr>
            <w:rFonts w:ascii="Cambria Math" w:hAnsi="Cambria Math"/>
          </w:rPr>
          <m:t>σ=1.5px</m:t>
        </m:r>
      </m:oMath>
      <w:r w:rsidR="00780EEC">
        <w:rPr>
          <w:rFonts w:hint="eastAsia"/>
        </w:rPr>
        <w:t xml:space="preserve"> </w:t>
      </w:r>
      <w:r>
        <w:t xml:space="preserve">이상에서 이상치 비율이 20%를 초과하는 임계점이 존재하며, 타임스탬프 지터는 </w:t>
      </w:r>
      <m:oMath>
        <m:r>
          <w:rPr>
            <w:rFonts w:ascii="Cambria Math" w:hAnsi="Cambria Math"/>
          </w:rPr>
          <m:t>τ=1,000μs</m:t>
        </m:r>
      </m:oMath>
      <w:r w:rsidR="00780EEC">
        <w:t xml:space="preserve"> </w:t>
      </w:r>
      <w:r>
        <w:t>이내에서 위치 오차 8 mm 이내로 허용 가능한 수준임을 확인하였다</w:t>
      </w:r>
      <w:r w:rsidR="00E104F4">
        <w:rPr>
          <w:rFonts w:hint="eastAsia"/>
        </w:rPr>
        <w:t>.</w:t>
      </w:r>
    </w:p>
    <w:p w14:paraId="5992F6DC" w14:textId="10666C55" w:rsidR="000B3CAB" w:rsidRDefault="00000000">
      <w:pPr>
        <w:spacing w:before="80" w:after="80" w:line="360" w:lineRule="auto"/>
        <w:ind w:firstLine="480"/>
        <w:jc w:val="both"/>
      </w:pPr>
      <w:r>
        <w:t>향후 연구는 다음 세 가지 방향으로 진행될 예정이다. 첫째, 실제 녹화 데이터에서 추적 노이즈 수준을 직접 측정하여 시뮬레이션 결과와 연결한다. 둘째, 정량화된 노이즈 특성을 바탕으로 칼만 필터 기반 노이즈 보정 및 RANSAC 기반 이상치 제거 알고리즘을 개발한다. 셋째, 실제 이벤트 카메라와 능동 LED 마커 하드웨어를 이용한 실험으로 알고리즘의 실제 적용 가능성을 검증한다.</w:t>
      </w:r>
    </w:p>
    <w:p w14:paraId="76154723" w14:textId="77777777" w:rsidR="000B3CAB" w:rsidRDefault="000B3CAB"/>
    <w:p w14:paraId="77DAD0B9" w14:textId="77777777" w:rsidR="006D34A1" w:rsidRDefault="006D34A1"/>
    <w:p w14:paraId="2AD46939" w14:textId="77777777" w:rsidR="006D34A1" w:rsidRDefault="006D34A1"/>
    <w:p w14:paraId="64AF1833" w14:textId="77777777" w:rsidR="006D34A1" w:rsidRDefault="006D34A1"/>
    <w:p w14:paraId="37109EB5" w14:textId="77777777" w:rsidR="006D34A1" w:rsidRDefault="006D34A1"/>
    <w:p w14:paraId="4AC6F697" w14:textId="77777777" w:rsidR="006D34A1" w:rsidRDefault="006D34A1"/>
    <w:p w14:paraId="5C97B1E2" w14:textId="77777777" w:rsidR="006D34A1" w:rsidRDefault="006D34A1"/>
    <w:p w14:paraId="2959CBE4" w14:textId="77777777" w:rsidR="006D34A1" w:rsidRDefault="006D34A1"/>
    <w:p w14:paraId="28839EB9" w14:textId="77777777" w:rsidR="006D34A1" w:rsidRDefault="006D34A1"/>
    <w:p w14:paraId="5A5EE141" w14:textId="77777777" w:rsidR="006D34A1" w:rsidRDefault="006D34A1"/>
    <w:p w14:paraId="30F90288" w14:textId="77777777" w:rsidR="006D34A1" w:rsidRDefault="006D34A1"/>
    <w:p w14:paraId="2B5A9568" w14:textId="77777777" w:rsidR="006D34A1" w:rsidRDefault="006D34A1">
      <w:pPr>
        <w:rPr>
          <w:rFonts w:hint="eastAsia"/>
        </w:rPr>
      </w:pPr>
    </w:p>
    <w:p w14:paraId="2956F52A" w14:textId="77777777" w:rsidR="000B3CAB" w:rsidRDefault="00000000">
      <w:pPr>
        <w:pStyle w:val="1"/>
      </w:pPr>
      <w:r>
        <w:lastRenderedPageBreak/>
        <w:t>참고 문헌</w:t>
      </w:r>
    </w:p>
    <w:p w14:paraId="08081205" w14:textId="77777777" w:rsidR="000B3CAB" w:rsidRDefault="00000000">
      <w:pPr>
        <w:spacing w:before="80" w:after="80" w:line="360" w:lineRule="auto"/>
        <w:jc w:val="both"/>
      </w:pPr>
      <w:r>
        <w:t>[1] G. Gallego et al., "Event-based Vision: A Survey," IEEE Transactions on Pattern Analysis and Machine Intelligence, vol. 44, no. 1, pp. 154-180, 2022.</w:t>
      </w:r>
    </w:p>
    <w:p w14:paraId="38A8016A" w14:textId="77777777" w:rsidR="000B3CAB" w:rsidRDefault="00000000">
      <w:pPr>
        <w:spacing w:before="80" w:after="80" w:line="360" w:lineRule="auto"/>
        <w:jc w:val="both"/>
      </w:pPr>
      <w:r>
        <w:t>[2] X. Gao et al., "Complete Solution Classification for the Perspective-Three-Point Problem," IEEE Transactions on Pattern Analysis and Machine Intelligence, vol. 25, no. 8, pp. 930-943, 2003.</w:t>
      </w:r>
    </w:p>
    <w:p w14:paraId="204B10CF" w14:textId="77777777" w:rsidR="000B3CAB" w:rsidRDefault="00000000">
      <w:pPr>
        <w:spacing w:before="80" w:after="80" w:line="360" w:lineRule="auto"/>
        <w:jc w:val="both"/>
      </w:pPr>
      <w:r>
        <w:t>[3] Z. Zhang, "A Flexible New Technique for Camera Calibration," IEEE Transactions on Pattern Analysis and Machine Intelligence, vol. 22, no. 11, pp. 1330-1334, 2000.</w:t>
      </w:r>
    </w:p>
    <w:p w14:paraId="2D8E0138" w14:textId="62EA50DA" w:rsidR="000B3CAB" w:rsidRDefault="00000000">
      <w:pPr>
        <w:spacing w:before="80" w:after="80" w:line="360" w:lineRule="auto"/>
        <w:jc w:val="both"/>
      </w:pPr>
      <w:r>
        <w:t>[</w:t>
      </w:r>
      <w:r w:rsidR="00C73581">
        <w:rPr>
          <w:rFonts w:hint="eastAsia"/>
        </w:rPr>
        <w:t>4</w:t>
      </w:r>
      <w:r>
        <w:t>] R. E. Kalman, "A New Approach to Linear Filtering and Prediction Problems," Journal of Basic Engineering, vol. 82, no. 1, pp. 35-45, 1960.</w:t>
      </w:r>
    </w:p>
    <w:sectPr w:rsidR="000B3CAB">
      <w:footerReference w:type="default" r:id="rId15"/>
      <w:pgSz w:w="11906" w:h="16838"/>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6BC3" w14:textId="77777777" w:rsidR="001A09BE" w:rsidRDefault="001A09BE">
      <w:r>
        <w:separator/>
      </w:r>
    </w:p>
  </w:endnote>
  <w:endnote w:type="continuationSeparator" w:id="0">
    <w:p w14:paraId="687103FC" w14:textId="77777777" w:rsidR="001A09BE" w:rsidRDefault="001A0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B0F9" w14:textId="77777777" w:rsidR="000B3CAB" w:rsidRDefault="00000000">
    <w:pPr>
      <w:jc w:val="center"/>
    </w:pPr>
    <w:r>
      <w:rPr>
        <w:sz w:val="20"/>
        <w:szCs w:val="20"/>
      </w:rPr>
      <w:fldChar w:fldCharType="begin"/>
    </w:r>
    <w:r>
      <w:rPr>
        <w:sz w:val="20"/>
        <w:szCs w:val="20"/>
      </w:rPr>
      <w:instrText>PAGE</w:instrText>
    </w:r>
    <w:r>
      <w:rPr>
        <w:sz w:val="20"/>
        <w:szCs w:val="20"/>
      </w:rPr>
      <w:fldChar w:fldCharType="separate"/>
    </w:r>
    <w:r w:rsidR="000F45E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6AB2" w14:textId="77777777" w:rsidR="001A09BE" w:rsidRDefault="001A09BE">
      <w:r>
        <w:separator/>
      </w:r>
    </w:p>
  </w:footnote>
  <w:footnote w:type="continuationSeparator" w:id="0">
    <w:p w14:paraId="249DE739" w14:textId="77777777" w:rsidR="001A09BE" w:rsidRDefault="001A0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F2B9D"/>
    <w:multiLevelType w:val="multilevel"/>
    <w:tmpl w:val="E290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774A6"/>
    <w:multiLevelType w:val="hybridMultilevel"/>
    <w:tmpl w:val="8ED88280"/>
    <w:lvl w:ilvl="0" w:tplc="FCAE4230">
      <w:start w:val="1"/>
      <w:numFmt w:val="bullet"/>
      <w:lvlText w:val="●"/>
      <w:lvlJc w:val="left"/>
      <w:pPr>
        <w:ind w:left="720" w:hanging="360"/>
      </w:pPr>
    </w:lvl>
    <w:lvl w:ilvl="1" w:tplc="7C9E51F2">
      <w:start w:val="1"/>
      <w:numFmt w:val="bullet"/>
      <w:lvlText w:val="○"/>
      <w:lvlJc w:val="left"/>
      <w:pPr>
        <w:ind w:left="1440" w:hanging="360"/>
      </w:pPr>
    </w:lvl>
    <w:lvl w:ilvl="2" w:tplc="01C0885E">
      <w:start w:val="1"/>
      <w:numFmt w:val="bullet"/>
      <w:lvlText w:val="■"/>
      <w:lvlJc w:val="left"/>
      <w:pPr>
        <w:ind w:left="2160" w:hanging="360"/>
      </w:pPr>
    </w:lvl>
    <w:lvl w:ilvl="3" w:tplc="0F628D30">
      <w:start w:val="1"/>
      <w:numFmt w:val="bullet"/>
      <w:lvlText w:val="●"/>
      <w:lvlJc w:val="left"/>
      <w:pPr>
        <w:ind w:left="2880" w:hanging="360"/>
      </w:pPr>
    </w:lvl>
    <w:lvl w:ilvl="4" w:tplc="12F6EE30">
      <w:start w:val="1"/>
      <w:numFmt w:val="bullet"/>
      <w:lvlText w:val="○"/>
      <w:lvlJc w:val="left"/>
      <w:pPr>
        <w:ind w:left="3600" w:hanging="360"/>
      </w:pPr>
    </w:lvl>
    <w:lvl w:ilvl="5" w:tplc="6360BF6C">
      <w:start w:val="1"/>
      <w:numFmt w:val="bullet"/>
      <w:lvlText w:val="■"/>
      <w:lvlJc w:val="left"/>
      <w:pPr>
        <w:ind w:left="4320" w:hanging="360"/>
      </w:pPr>
    </w:lvl>
    <w:lvl w:ilvl="6" w:tplc="2034ADC6">
      <w:start w:val="1"/>
      <w:numFmt w:val="bullet"/>
      <w:lvlText w:val="●"/>
      <w:lvlJc w:val="left"/>
      <w:pPr>
        <w:ind w:left="5040" w:hanging="360"/>
      </w:pPr>
    </w:lvl>
    <w:lvl w:ilvl="7" w:tplc="15A22558">
      <w:start w:val="1"/>
      <w:numFmt w:val="bullet"/>
      <w:lvlText w:val="●"/>
      <w:lvlJc w:val="left"/>
      <w:pPr>
        <w:ind w:left="5760" w:hanging="360"/>
      </w:pPr>
    </w:lvl>
    <w:lvl w:ilvl="8" w:tplc="20407AC8">
      <w:start w:val="1"/>
      <w:numFmt w:val="bullet"/>
      <w:lvlText w:val="●"/>
      <w:lvlJc w:val="left"/>
      <w:pPr>
        <w:ind w:left="6480" w:hanging="360"/>
      </w:pPr>
    </w:lvl>
  </w:abstractNum>
  <w:num w:numId="1" w16cid:durableId="303044131">
    <w:abstractNumId w:val="1"/>
    <w:lvlOverride w:ilvl="0">
      <w:startOverride w:val="1"/>
    </w:lvlOverride>
  </w:num>
  <w:num w:numId="2" w16cid:durableId="1121152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CAB"/>
    <w:rsid w:val="000B3CAB"/>
    <w:rsid w:val="000F45E5"/>
    <w:rsid w:val="001A09BE"/>
    <w:rsid w:val="001B1C7E"/>
    <w:rsid w:val="001C7D05"/>
    <w:rsid w:val="001D5B65"/>
    <w:rsid w:val="0020530F"/>
    <w:rsid w:val="002856E7"/>
    <w:rsid w:val="00307BAD"/>
    <w:rsid w:val="00310A63"/>
    <w:rsid w:val="003835BB"/>
    <w:rsid w:val="004C2D96"/>
    <w:rsid w:val="005352A6"/>
    <w:rsid w:val="005414F4"/>
    <w:rsid w:val="00557E91"/>
    <w:rsid w:val="00560B1F"/>
    <w:rsid w:val="006C1863"/>
    <w:rsid w:val="006D34A1"/>
    <w:rsid w:val="00780EEC"/>
    <w:rsid w:val="007F29BC"/>
    <w:rsid w:val="00941115"/>
    <w:rsid w:val="00987978"/>
    <w:rsid w:val="009C4B0E"/>
    <w:rsid w:val="00A236EE"/>
    <w:rsid w:val="00A46259"/>
    <w:rsid w:val="00AC3584"/>
    <w:rsid w:val="00AC3CBF"/>
    <w:rsid w:val="00B17C87"/>
    <w:rsid w:val="00C73581"/>
    <w:rsid w:val="00CC3BE3"/>
    <w:rsid w:val="00CD5091"/>
    <w:rsid w:val="00D84B23"/>
    <w:rsid w:val="00DD472D"/>
    <w:rsid w:val="00DD6411"/>
    <w:rsid w:val="00DD71FC"/>
    <w:rsid w:val="00E104F4"/>
    <w:rsid w:val="00F466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0E1D"/>
  <w15:docId w15:val="{3D4E6CDC-4CD6-464C-8243-945E89615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200"/>
      <w:outlineLvl w:val="0"/>
    </w:pPr>
    <w:rPr>
      <w:b/>
      <w:bCs/>
      <w:sz w:val="28"/>
      <w:szCs w:val="28"/>
    </w:rPr>
  </w:style>
  <w:style w:type="paragraph" w:styleId="2">
    <w:name w:val="heading 2"/>
    <w:uiPriority w:val="9"/>
    <w:unhideWhenUsed/>
    <w:qFormat/>
    <w:pPr>
      <w:spacing w:before="280" w:after="140"/>
      <w:outlineLvl w:val="1"/>
    </w:pPr>
    <w:rPr>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Placeholder Text"/>
    <w:basedOn w:val="a0"/>
    <w:uiPriority w:val="99"/>
    <w:semiHidden/>
    <w:rsid w:val="005414F4"/>
    <w:rPr>
      <w:color w:val="666666"/>
    </w:rPr>
  </w:style>
  <w:style w:type="paragraph" w:styleId="ab">
    <w:name w:val="caption"/>
    <w:basedOn w:val="a"/>
    <w:next w:val="a"/>
    <w:uiPriority w:val="35"/>
    <w:unhideWhenUsed/>
    <w:qFormat/>
    <w:rsid w:val="00560B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8ED84-AF90-4226-B91F-A74C01C4F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1246</Words>
  <Characters>7106</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민성 김</cp:lastModifiedBy>
  <cp:revision>30</cp:revision>
  <dcterms:created xsi:type="dcterms:W3CDTF">2026-05-25T05:57:00Z</dcterms:created>
  <dcterms:modified xsi:type="dcterms:W3CDTF">2026-05-25T13:55:00Z</dcterms:modified>
</cp:coreProperties>
</file>