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33BEF6C" wp14:paraId="2C078E63" wp14:textId="28B14F8C">
      <w:pPr>
        <w:ind w:left="2880" w:firstLine="720"/>
        <w:rPr>
          <w:b w:val="1"/>
          <w:bCs w:val="1"/>
          <w:sz w:val="36"/>
          <w:szCs w:val="36"/>
        </w:rPr>
      </w:pPr>
      <w:r w:rsidRPr="133BEF6C" w:rsidR="28A83045">
        <w:rPr>
          <w:b w:val="1"/>
          <w:bCs w:val="1"/>
          <w:sz w:val="36"/>
          <w:szCs w:val="36"/>
        </w:rPr>
        <w:t>One liner</w:t>
      </w:r>
    </w:p>
    <w:p w:rsidR="133BEF6C" w:rsidP="133BEF6C" w:rsidRDefault="133BEF6C" w14:paraId="3C94B4DE" w14:textId="4D8AD3DA">
      <w:pPr>
        <w:pStyle w:val="Normal"/>
        <w:ind w:left="2880" w:firstLine="720"/>
        <w:rPr>
          <w:b w:val="1"/>
          <w:bCs w:val="1"/>
          <w:sz w:val="36"/>
          <w:szCs w:val="36"/>
        </w:rPr>
      </w:pPr>
    </w:p>
    <w:p w:rsidR="28A83045" w:rsidP="133BEF6C" w:rsidRDefault="28A83045" w14:paraId="51B0D0CE" w14:textId="74302F84">
      <w:pPr>
        <w:pStyle w:val="Normal"/>
        <w:ind w:left="1440" w:firstLine="0"/>
        <w:rPr>
          <w:b w:val="1"/>
          <w:bCs w:val="1"/>
          <w:sz w:val="36"/>
          <w:szCs w:val="36"/>
        </w:rPr>
      </w:pPr>
      <w:r w:rsidRPr="133BEF6C" w:rsidR="28A83045">
        <w:rPr>
          <w:b w:val="1"/>
          <w:bCs w:val="1"/>
          <w:sz w:val="36"/>
          <w:szCs w:val="36"/>
        </w:rPr>
        <w:t>Escae the loud, Embrace the quiet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BCFAF6"/>
    <w:rsid w:val="0CC18692"/>
    <w:rsid w:val="133BEF6C"/>
    <w:rsid w:val="28A83045"/>
    <w:rsid w:val="5ABCF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CFAF6"/>
  <w15:chartTrackingRefBased/>
  <w15:docId w15:val="{60A35E56-628C-47CE-9AC6-BDF4373F279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2025-12-16T23:04:23.2524458Z</dcterms:created>
  <dcterms:modified xsi:type="dcterms:W3CDTF">2025-12-16T23:05:43.6689913Z</dcterms:modified>
  <dc:creator>Kasra Hosseini</dc:creator>
  <lastModifiedBy>Kasra Hosseini</lastModifiedBy>
</coreProperties>
</file>