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395" w:rsidRDefault="00D77395" w:rsidP="00D77395">
      <w:pPr>
        <w:rPr>
          <w:color w:val="000000" w:themeColor="text1"/>
        </w:rPr>
      </w:pPr>
      <w:r w:rsidRPr="00D77395">
        <w:rPr>
          <w:color w:val="000000" w:themeColor="text1"/>
        </w:rPr>
        <w:t>Groupe : A</w:t>
      </w:r>
      <w:r>
        <w:rPr>
          <w:color w:val="000000" w:themeColor="text1"/>
        </w:rPr>
        <w:t>MASKAN</w:t>
      </w:r>
      <w:r w:rsidR="001C58B2">
        <w:rPr>
          <w:color w:val="000000" w:themeColor="text1"/>
        </w:rPr>
        <w:t>E</w:t>
      </w:r>
      <w:r w:rsidRPr="00D77395">
        <w:rPr>
          <w:color w:val="000000" w:themeColor="text1"/>
        </w:rPr>
        <w:t xml:space="preserve"> Mehdi </w:t>
      </w:r>
    </w:p>
    <w:p w:rsidR="00D77395" w:rsidRPr="00D77395" w:rsidRDefault="00D77395" w:rsidP="00D77395">
      <w:pPr>
        <w:rPr>
          <w:color w:val="000000" w:themeColor="text1"/>
        </w:rPr>
      </w:pPr>
      <w:r>
        <w:rPr>
          <w:color w:val="000000" w:themeColor="text1"/>
        </w:rPr>
        <w:tab/>
        <w:t xml:space="preserve">   GUELLOUZ </w:t>
      </w:r>
      <w:proofErr w:type="spellStart"/>
      <w:r>
        <w:rPr>
          <w:color w:val="000000" w:themeColor="text1"/>
        </w:rPr>
        <w:t>Moudhafer</w:t>
      </w:r>
      <w:proofErr w:type="spellEnd"/>
    </w:p>
    <w:p w:rsidR="00D77395" w:rsidRPr="00D77395" w:rsidRDefault="00D77395" w:rsidP="00D77395">
      <w:pPr>
        <w:jc w:val="center"/>
        <w:rPr>
          <w:color w:val="00B0F0"/>
          <w:sz w:val="48"/>
          <w:szCs w:val="48"/>
          <w:u w:val="single"/>
        </w:rPr>
      </w:pPr>
      <w:r w:rsidRPr="00D77395">
        <w:rPr>
          <w:color w:val="00B0F0"/>
          <w:sz w:val="48"/>
          <w:szCs w:val="48"/>
          <w:u w:val="single"/>
        </w:rPr>
        <w:t>PROJET DAB</w:t>
      </w:r>
    </w:p>
    <w:p w:rsidR="00D77395" w:rsidRDefault="00D77395"/>
    <w:p w:rsidR="005541C7" w:rsidRDefault="00B7558E" w:rsidP="00690D92">
      <w:pPr>
        <w:pStyle w:val="ListParagraph"/>
        <w:numPr>
          <w:ilvl w:val="0"/>
          <w:numId w:val="1"/>
        </w:numPr>
        <w:rPr>
          <w:sz w:val="28"/>
          <w:szCs w:val="28"/>
          <w:u w:val="single"/>
        </w:rPr>
      </w:pPr>
      <w:r w:rsidRPr="00871471">
        <w:rPr>
          <w:sz w:val="28"/>
          <w:szCs w:val="28"/>
          <w:u w:val="single"/>
        </w:rPr>
        <w:t>Environnement de travail</w:t>
      </w:r>
    </w:p>
    <w:p w:rsidR="00871471" w:rsidRPr="00871471" w:rsidRDefault="00871471" w:rsidP="00871471">
      <w:pPr>
        <w:pStyle w:val="ListParagraph"/>
        <w:ind w:left="1080"/>
        <w:rPr>
          <w:sz w:val="28"/>
          <w:szCs w:val="28"/>
          <w:u w:val="single"/>
        </w:rPr>
      </w:pPr>
    </w:p>
    <w:p w:rsidR="00B7558E" w:rsidRDefault="00B7558E" w:rsidP="00871471">
      <w:pPr>
        <w:pStyle w:val="ListParagraph"/>
        <w:numPr>
          <w:ilvl w:val="0"/>
          <w:numId w:val="5"/>
        </w:numPr>
      </w:pPr>
      <w:r>
        <w:t>Outils</w:t>
      </w:r>
      <w:r w:rsidR="00D77395">
        <w:t xml:space="preserve"> de développement</w:t>
      </w:r>
      <w:r>
        <w:t> :</w:t>
      </w:r>
    </w:p>
    <w:p w:rsidR="00B7558E" w:rsidRPr="00B7558E" w:rsidRDefault="00B7558E" w:rsidP="00B7558E">
      <w:pPr>
        <w:pStyle w:val="NormalWeb"/>
        <w:jc w:val="both"/>
        <w:rPr>
          <w:rFonts w:asciiTheme="minorHAnsi" w:hAnsiTheme="minorHAnsi"/>
          <w:sz w:val="22"/>
          <w:szCs w:val="22"/>
        </w:rPr>
      </w:pPr>
      <w:r w:rsidRPr="00B7558E">
        <w:rPr>
          <w:rFonts w:asciiTheme="minorHAnsi" w:hAnsiTheme="minorHAnsi"/>
          <w:b/>
          <w:bCs/>
          <w:sz w:val="22"/>
          <w:szCs w:val="22"/>
        </w:rPr>
        <w:t>Eclipse</w:t>
      </w:r>
      <w:r w:rsidRPr="00B7558E">
        <w:rPr>
          <w:rFonts w:asciiTheme="minorHAnsi" w:hAnsiTheme="minorHAnsi"/>
          <w:sz w:val="22"/>
          <w:szCs w:val="22"/>
        </w:rPr>
        <w:t xml:space="preserve"> </w:t>
      </w:r>
      <w:r w:rsidR="00D77395">
        <w:rPr>
          <w:rFonts w:asciiTheme="minorHAnsi" w:hAnsiTheme="minorHAnsi"/>
          <w:sz w:val="22"/>
          <w:szCs w:val="22"/>
        </w:rPr>
        <w:t xml:space="preserve">(version Eclipse Luna) : </w:t>
      </w:r>
      <w:r w:rsidRPr="00B7558E">
        <w:rPr>
          <w:rFonts w:asciiTheme="minorHAnsi" w:hAnsiTheme="minorHAnsi"/>
          <w:sz w:val="22"/>
          <w:szCs w:val="22"/>
        </w:rPr>
        <w:t xml:space="preserve">est un projet, décliné et organisé en un ensemble de sous-projets de développements logiciels, de la Fondation Eclipse visant à développer un environnement de production de logiciels </w:t>
      </w:r>
      <w:r w:rsidRPr="00D77395">
        <w:rPr>
          <w:rFonts w:asciiTheme="minorHAnsi" w:hAnsiTheme="minorHAnsi"/>
          <w:sz w:val="22"/>
          <w:szCs w:val="22"/>
        </w:rPr>
        <w:t>libre</w:t>
      </w:r>
      <w:r w:rsidRPr="00B7558E">
        <w:rPr>
          <w:rFonts w:asciiTheme="minorHAnsi" w:hAnsiTheme="minorHAnsi"/>
          <w:sz w:val="22"/>
          <w:szCs w:val="22"/>
        </w:rPr>
        <w:t xml:space="preserve"> qui soit extensible, universel et polyvalent, en s'appuyant principalement sur </w:t>
      </w:r>
      <w:r w:rsidRPr="00D77395">
        <w:rPr>
          <w:rFonts w:asciiTheme="minorHAnsi" w:hAnsiTheme="minorHAnsi"/>
          <w:sz w:val="22"/>
          <w:szCs w:val="22"/>
        </w:rPr>
        <w:t>Java</w:t>
      </w:r>
      <w:r w:rsidRPr="00B7558E">
        <w:rPr>
          <w:rFonts w:asciiTheme="minorHAnsi" w:hAnsiTheme="minorHAnsi"/>
          <w:sz w:val="22"/>
          <w:szCs w:val="22"/>
        </w:rPr>
        <w:t>.</w:t>
      </w:r>
    </w:p>
    <w:p w:rsidR="00B7558E" w:rsidRPr="00B7558E" w:rsidRDefault="00B7558E" w:rsidP="00B7558E">
      <w:pPr>
        <w:pStyle w:val="NormalWeb"/>
        <w:jc w:val="both"/>
        <w:rPr>
          <w:rFonts w:asciiTheme="minorHAnsi" w:hAnsiTheme="minorHAnsi"/>
          <w:sz w:val="22"/>
          <w:szCs w:val="22"/>
        </w:rPr>
      </w:pPr>
      <w:r w:rsidRPr="00B7558E">
        <w:rPr>
          <w:rFonts w:asciiTheme="minorHAnsi" w:hAnsiTheme="minorHAnsi"/>
          <w:sz w:val="22"/>
          <w:szCs w:val="22"/>
        </w:rPr>
        <w:t xml:space="preserve">Son objectif est de produire et fournir des outils pour la réalisation de logiciels, englobant les activités de programmation (notamment </w:t>
      </w:r>
      <w:r w:rsidRPr="00D77395">
        <w:rPr>
          <w:rFonts w:asciiTheme="minorHAnsi" w:hAnsiTheme="minorHAnsi"/>
          <w:sz w:val="22"/>
          <w:szCs w:val="22"/>
        </w:rPr>
        <w:t>environnement de développement intégré</w:t>
      </w:r>
      <w:r w:rsidRPr="00B7558E">
        <w:rPr>
          <w:rFonts w:asciiTheme="minorHAnsi" w:hAnsiTheme="minorHAnsi"/>
          <w:sz w:val="22"/>
          <w:szCs w:val="22"/>
        </w:rPr>
        <w:t xml:space="preserve"> et </w:t>
      </w:r>
      <w:r w:rsidR="00D77395" w:rsidRPr="00D77395">
        <w:rPr>
          <w:rFonts w:asciiTheme="minorHAnsi" w:hAnsiTheme="minorHAnsi"/>
          <w:sz w:val="22"/>
          <w:szCs w:val="22"/>
        </w:rPr>
        <w:t>Framew</w:t>
      </w:r>
      <w:r w:rsidR="00D77395">
        <w:rPr>
          <w:rFonts w:asciiTheme="minorHAnsi" w:hAnsiTheme="minorHAnsi"/>
          <w:sz w:val="22"/>
          <w:szCs w:val="22"/>
        </w:rPr>
        <w:t>orks</w:t>
      </w:r>
      <w:r w:rsidRPr="00B7558E">
        <w:rPr>
          <w:rFonts w:asciiTheme="minorHAnsi" w:hAnsiTheme="minorHAnsi"/>
          <w:sz w:val="22"/>
          <w:szCs w:val="22"/>
        </w:rPr>
        <w:t>) mais aussi d'</w:t>
      </w:r>
      <w:r w:rsidRPr="00D77395">
        <w:rPr>
          <w:rFonts w:asciiTheme="minorHAnsi" w:hAnsiTheme="minorHAnsi"/>
          <w:sz w:val="22"/>
          <w:szCs w:val="22"/>
        </w:rPr>
        <w:t>AGL</w:t>
      </w:r>
      <w:r w:rsidRPr="00B7558E">
        <w:rPr>
          <w:rFonts w:asciiTheme="minorHAnsi" w:hAnsiTheme="minorHAnsi"/>
          <w:sz w:val="22"/>
          <w:szCs w:val="22"/>
        </w:rPr>
        <w:t xml:space="preserve"> recouvrant </w:t>
      </w:r>
      <w:r w:rsidRPr="00D77395">
        <w:rPr>
          <w:rFonts w:asciiTheme="minorHAnsi" w:hAnsiTheme="minorHAnsi"/>
          <w:sz w:val="22"/>
          <w:szCs w:val="22"/>
        </w:rPr>
        <w:t>modélisation</w:t>
      </w:r>
      <w:r w:rsidRPr="00B7558E">
        <w:rPr>
          <w:rFonts w:asciiTheme="minorHAnsi" w:hAnsiTheme="minorHAnsi"/>
          <w:sz w:val="22"/>
          <w:szCs w:val="22"/>
        </w:rPr>
        <w:t xml:space="preserve">, </w:t>
      </w:r>
      <w:r w:rsidRPr="00D77395">
        <w:rPr>
          <w:rFonts w:asciiTheme="minorHAnsi" w:hAnsiTheme="minorHAnsi"/>
          <w:sz w:val="22"/>
          <w:szCs w:val="22"/>
        </w:rPr>
        <w:t>conception</w:t>
      </w:r>
      <w:r w:rsidRPr="00B7558E">
        <w:rPr>
          <w:rFonts w:asciiTheme="minorHAnsi" w:hAnsiTheme="minorHAnsi"/>
          <w:sz w:val="22"/>
          <w:szCs w:val="22"/>
        </w:rPr>
        <w:t xml:space="preserve">, </w:t>
      </w:r>
      <w:r w:rsidRPr="00D77395">
        <w:rPr>
          <w:rFonts w:asciiTheme="minorHAnsi" w:hAnsiTheme="minorHAnsi"/>
          <w:sz w:val="22"/>
          <w:szCs w:val="22"/>
        </w:rPr>
        <w:t>testing</w:t>
      </w:r>
      <w:r w:rsidRPr="00B7558E">
        <w:rPr>
          <w:rFonts w:asciiTheme="minorHAnsi" w:hAnsiTheme="minorHAnsi"/>
          <w:sz w:val="22"/>
          <w:szCs w:val="22"/>
        </w:rPr>
        <w:t xml:space="preserve">, </w:t>
      </w:r>
      <w:r w:rsidRPr="00D77395">
        <w:rPr>
          <w:rFonts w:asciiTheme="minorHAnsi" w:hAnsiTheme="minorHAnsi"/>
          <w:sz w:val="22"/>
          <w:szCs w:val="22"/>
        </w:rPr>
        <w:t>gestion de configuration</w:t>
      </w:r>
      <w:r w:rsidRPr="00B7558E">
        <w:rPr>
          <w:rFonts w:asciiTheme="minorHAnsi" w:hAnsiTheme="minorHAnsi"/>
          <w:sz w:val="22"/>
          <w:szCs w:val="22"/>
        </w:rPr>
        <w:t xml:space="preserve">, </w:t>
      </w:r>
      <w:r w:rsidRPr="00D77395">
        <w:rPr>
          <w:rFonts w:asciiTheme="minorHAnsi" w:hAnsiTheme="minorHAnsi"/>
          <w:sz w:val="22"/>
          <w:szCs w:val="22"/>
        </w:rPr>
        <w:t>reporting</w:t>
      </w:r>
      <w:r w:rsidRPr="00B7558E">
        <w:rPr>
          <w:rFonts w:asciiTheme="minorHAnsi" w:hAnsiTheme="minorHAnsi"/>
          <w:sz w:val="22"/>
          <w:szCs w:val="22"/>
        </w:rPr>
        <w:t xml:space="preserve">… Son </w:t>
      </w:r>
      <w:r w:rsidRPr="00D77395">
        <w:rPr>
          <w:rFonts w:asciiTheme="minorHAnsi" w:hAnsiTheme="minorHAnsi"/>
          <w:sz w:val="22"/>
          <w:szCs w:val="22"/>
        </w:rPr>
        <w:t>EDI</w:t>
      </w:r>
      <w:r w:rsidRPr="00B7558E">
        <w:rPr>
          <w:rFonts w:asciiTheme="minorHAnsi" w:hAnsiTheme="minorHAnsi"/>
          <w:sz w:val="22"/>
          <w:szCs w:val="22"/>
        </w:rPr>
        <w:t xml:space="preserve">, partie intégrante du projet, vise notamment à supporter tout </w:t>
      </w:r>
      <w:r w:rsidRPr="00D77395">
        <w:rPr>
          <w:rFonts w:asciiTheme="minorHAnsi" w:hAnsiTheme="minorHAnsi"/>
          <w:sz w:val="22"/>
          <w:szCs w:val="22"/>
        </w:rPr>
        <w:t>langage de programmation</w:t>
      </w:r>
      <w:r w:rsidRPr="00B7558E">
        <w:rPr>
          <w:rFonts w:asciiTheme="minorHAnsi" w:hAnsiTheme="minorHAnsi"/>
          <w:sz w:val="22"/>
          <w:szCs w:val="22"/>
        </w:rPr>
        <w:t xml:space="preserve"> à l'instar de </w:t>
      </w:r>
      <w:r w:rsidRPr="00D77395">
        <w:rPr>
          <w:rFonts w:asciiTheme="minorHAnsi" w:hAnsiTheme="minorHAnsi"/>
          <w:sz w:val="22"/>
          <w:szCs w:val="22"/>
        </w:rPr>
        <w:t>Microsoft Visual Studio</w:t>
      </w:r>
      <w:r w:rsidRPr="00B7558E">
        <w:rPr>
          <w:rFonts w:asciiTheme="minorHAnsi" w:hAnsiTheme="minorHAnsi"/>
          <w:sz w:val="22"/>
          <w:szCs w:val="22"/>
        </w:rPr>
        <w:t>.</w:t>
      </w:r>
    </w:p>
    <w:p w:rsidR="00B7558E" w:rsidRPr="00B7558E" w:rsidRDefault="00B7558E" w:rsidP="00B7558E">
      <w:pPr>
        <w:pStyle w:val="NormalWeb"/>
        <w:jc w:val="both"/>
        <w:rPr>
          <w:rFonts w:asciiTheme="minorHAnsi" w:hAnsiTheme="minorHAnsi"/>
          <w:sz w:val="22"/>
          <w:szCs w:val="22"/>
        </w:rPr>
      </w:pPr>
      <w:r w:rsidRPr="00B7558E">
        <w:rPr>
          <w:rFonts w:asciiTheme="minorHAnsi" w:hAnsiTheme="minorHAnsi"/>
          <w:sz w:val="22"/>
          <w:szCs w:val="22"/>
        </w:rPr>
        <w:t xml:space="preserve">Bien qu'Eclipse ait d'abord été conçu uniquement pour produire des environnements de développement, les utilisateurs et </w:t>
      </w:r>
      <w:r w:rsidRPr="00D77395">
        <w:rPr>
          <w:rFonts w:asciiTheme="minorHAnsi" w:hAnsiTheme="minorHAnsi"/>
          <w:sz w:val="22"/>
          <w:szCs w:val="22"/>
        </w:rPr>
        <w:t>contributeurs</w:t>
      </w:r>
      <w:r w:rsidRPr="00B7558E">
        <w:rPr>
          <w:rFonts w:asciiTheme="minorHAnsi" w:hAnsiTheme="minorHAnsi"/>
          <w:sz w:val="22"/>
          <w:szCs w:val="22"/>
        </w:rPr>
        <w:t xml:space="preserve"> se sont rapidement mis à réutiliser ses briques logicielles pour des applications clientes classiques. Cela a conduit à une extension du périmètre initial d'Eclipse à toute production de logiciel : c'est l'apparition du framework Eclipse RCP en 2004.</w:t>
      </w:r>
    </w:p>
    <w:p w:rsidR="00B7558E" w:rsidRPr="00B7558E" w:rsidRDefault="00B7558E" w:rsidP="00B7558E">
      <w:pPr>
        <w:pStyle w:val="NormalWeb"/>
        <w:jc w:val="both"/>
        <w:rPr>
          <w:rFonts w:asciiTheme="minorHAnsi" w:hAnsiTheme="minorHAnsi"/>
          <w:sz w:val="22"/>
          <w:szCs w:val="22"/>
        </w:rPr>
      </w:pPr>
      <w:r w:rsidRPr="00B7558E">
        <w:rPr>
          <w:rFonts w:asciiTheme="minorHAnsi" w:hAnsiTheme="minorHAnsi"/>
          <w:sz w:val="22"/>
          <w:szCs w:val="22"/>
        </w:rPr>
        <w:t>Figurant parmi les grandes réussites de l'</w:t>
      </w:r>
      <w:r w:rsidRPr="00D77395">
        <w:rPr>
          <w:rFonts w:asciiTheme="minorHAnsi" w:hAnsiTheme="minorHAnsi"/>
          <w:sz w:val="22"/>
          <w:szCs w:val="22"/>
        </w:rPr>
        <w:t>Open source</w:t>
      </w:r>
      <w:r w:rsidRPr="00B7558E">
        <w:rPr>
          <w:rFonts w:asciiTheme="minorHAnsi" w:hAnsiTheme="minorHAnsi"/>
          <w:sz w:val="22"/>
          <w:szCs w:val="22"/>
        </w:rPr>
        <w:t xml:space="preserve">, Eclipse est devenu un standard du marché des logiciels de développement, intégré par de grands </w:t>
      </w:r>
      <w:r w:rsidRPr="00D77395">
        <w:rPr>
          <w:rFonts w:asciiTheme="minorHAnsi" w:hAnsiTheme="minorHAnsi"/>
          <w:sz w:val="22"/>
          <w:szCs w:val="22"/>
        </w:rPr>
        <w:t>éditeurs logiciels</w:t>
      </w:r>
      <w:r w:rsidRPr="00B7558E">
        <w:rPr>
          <w:rFonts w:asciiTheme="minorHAnsi" w:hAnsiTheme="minorHAnsi"/>
          <w:sz w:val="22"/>
          <w:szCs w:val="22"/>
        </w:rPr>
        <w:t xml:space="preserve"> et </w:t>
      </w:r>
      <w:r w:rsidRPr="00D77395">
        <w:rPr>
          <w:rFonts w:asciiTheme="minorHAnsi" w:hAnsiTheme="minorHAnsi"/>
          <w:sz w:val="22"/>
          <w:szCs w:val="22"/>
        </w:rPr>
        <w:t>sociétés de services</w:t>
      </w:r>
      <w:r w:rsidRPr="00B7558E">
        <w:rPr>
          <w:rFonts w:asciiTheme="minorHAnsi" w:hAnsiTheme="minorHAnsi"/>
          <w:sz w:val="22"/>
          <w:szCs w:val="22"/>
        </w:rPr>
        <w:t xml:space="preserve">. Les logiciels commerciaux </w:t>
      </w:r>
      <w:r w:rsidRPr="00D77395">
        <w:rPr>
          <w:rFonts w:asciiTheme="minorHAnsi" w:hAnsiTheme="minorHAnsi"/>
          <w:i/>
          <w:iCs/>
          <w:sz w:val="22"/>
          <w:szCs w:val="22"/>
        </w:rPr>
        <w:t>Lotus Notes</w:t>
      </w:r>
      <w:r w:rsidRPr="00B7558E">
        <w:rPr>
          <w:rFonts w:asciiTheme="minorHAnsi" w:hAnsiTheme="minorHAnsi"/>
          <w:i/>
          <w:iCs/>
          <w:sz w:val="22"/>
          <w:szCs w:val="22"/>
        </w:rPr>
        <w:t xml:space="preserve"> 8</w:t>
      </w:r>
      <w:r w:rsidRPr="00B7558E">
        <w:rPr>
          <w:rFonts w:asciiTheme="minorHAnsi" w:hAnsiTheme="minorHAnsi"/>
          <w:sz w:val="22"/>
          <w:szCs w:val="22"/>
        </w:rPr>
        <w:t xml:space="preserve">, </w:t>
      </w:r>
      <w:r w:rsidRPr="00D77395">
        <w:rPr>
          <w:rFonts w:asciiTheme="minorHAnsi" w:hAnsiTheme="minorHAnsi"/>
          <w:i/>
          <w:iCs/>
          <w:sz w:val="22"/>
          <w:szCs w:val="22"/>
        </w:rPr>
        <w:t xml:space="preserve">IBM Lotus </w:t>
      </w:r>
      <w:proofErr w:type="spellStart"/>
      <w:r w:rsidRPr="00D77395">
        <w:rPr>
          <w:rFonts w:asciiTheme="minorHAnsi" w:hAnsiTheme="minorHAnsi"/>
          <w:i/>
          <w:iCs/>
          <w:sz w:val="22"/>
          <w:szCs w:val="22"/>
        </w:rPr>
        <w:t>Symphony</w:t>
      </w:r>
      <w:proofErr w:type="spellEnd"/>
      <w:r w:rsidRPr="00B7558E">
        <w:rPr>
          <w:rFonts w:asciiTheme="minorHAnsi" w:hAnsiTheme="minorHAnsi"/>
          <w:sz w:val="22"/>
          <w:szCs w:val="22"/>
        </w:rPr>
        <w:t xml:space="preserve"> ou </w:t>
      </w:r>
      <w:proofErr w:type="spellStart"/>
      <w:r w:rsidR="00D77395">
        <w:rPr>
          <w:rFonts w:asciiTheme="minorHAnsi" w:hAnsiTheme="minorHAnsi"/>
          <w:iCs/>
          <w:sz w:val="22"/>
          <w:szCs w:val="22"/>
        </w:rPr>
        <w:t>WebSphe</w:t>
      </w:r>
      <w:r w:rsidR="00D77395" w:rsidRPr="00D77395">
        <w:rPr>
          <w:rFonts w:asciiTheme="minorHAnsi" w:hAnsiTheme="minorHAnsi"/>
          <w:iCs/>
          <w:sz w:val="22"/>
          <w:szCs w:val="22"/>
        </w:rPr>
        <w:t>re</w:t>
      </w:r>
      <w:proofErr w:type="spellEnd"/>
      <w:r w:rsidRPr="00B7558E">
        <w:rPr>
          <w:rFonts w:asciiTheme="minorHAnsi" w:hAnsiTheme="minorHAnsi"/>
          <w:i/>
          <w:iCs/>
          <w:sz w:val="22"/>
          <w:szCs w:val="22"/>
        </w:rPr>
        <w:t xml:space="preserve"> </w:t>
      </w:r>
      <w:r w:rsidRPr="00D77395">
        <w:rPr>
          <w:rFonts w:asciiTheme="minorHAnsi" w:hAnsiTheme="minorHAnsi"/>
          <w:i/>
          <w:iCs/>
          <w:sz w:val="22"/>
          <w:szCs w:val="22"/>
        </w:rPr>
        <w:t xml:space="preserve">Studio Application </w:t>
      </w:r>
      <w:proofErr w:type="spellStart"/>
      <w:r w:rsidRPr="00D77395">
        <w:rPr>
          <w:rFonts w:asciiTheme="minorHAnsi" w:hAnsiTheme="minorHAnsi"/>
          <w:i/>
          <w:iCs/>
          <w:sz w:val="22"/>
          <w:szCs w:val="22"/>
        </w:rPr>
        <w:t>Developer</w:t>
      </w:r>
      <w:proofErr w:type="spellEnd"/>
      <w:r w:rsidRPr="00B7558E">
        <w:rPr>
          <w:rFonts w:asciiTheme="minorHAnsi" w:hAnsiTheme="minorHAnsi"/>
          <w:sz w:val="22"/>
          <w:szCs w:val="22"/>
        </w:rPr>
        <w:t xml:space="preserve"> sont notamment basés sur Eclipse.</w:t>
      </w:r>
    </w:p>
    <w:p w:rsidR="00B7558E" w:rsidRDefault="00B7558E"/>
    <w:p w:rsidR="00B7558E" w:rsidRPr="00B7558E" w:rsidRDefault="00B7558E" w:rsidP="00B7558E">
      <w:pPr>
        <w:pStyle w:val="NormalWeb"/>
        <w:jc w:val="both"/>
        <w:rPr>
          <w:rFonts w:asciiTheme="minorHAnsi" w:hAnsiTheme="minorHAnsi"/>
          <w:sz w:val="22"/>
          <w:szCs w:val="22"/>
        </w:rPr>
      </w:pPr>
      <w:proofErr w:type="spellStart"/>
      <w:r w:rsidRPr="00B7558E">
        <w:rPr>
          <w:rFonts w:asciiTheme="minorHAnsi" w:hAnsiTheme="minorHAnsi"/>
          <w:b/>
          <w:bCs/>
          <w:sz w:val="22"/>
          <w:szCs w:val="22"/>
        </w:rPr>
        <w:t>JavaFX</w:t>
      </w:r>
      <w:proofErr w:type="spellEnd"/>
      <w:r>
        <w:rPr>
          <w:rFonts w:asciiTheme="minorHAnsi" w:hAnsiTheme="minorHAnsi"/>
          <w:sz w:val="22"/>
          <w:szCs w:val="22"/>
        </w:rPr>
        <w:t> </w:t>
      </w:r>
      <w:r w:rsidR="00063C78">
        <w:rPr>
          <w:rFonts w:asciiTheme="minorHAnsi" w:hAnsiTheme="minorHAnsi"/>
          <w:sz w:val="22"/>
          <w:szCs w:val="22"/>
        </w:rPr>
        <w:t xml:space="preserve">(scène </w:t>
      </w:r>
      <w:proofErr w:type="spellStart"/>
      <w:r w:rsidR="00063C78">
        <w:rPr>
          <w:rFonts w:asciiTheme="minorHAnsi" w:hAnsiTheme="minorHAnsi"/>
          <w:sz w:val="22"/>
          <w:szCs w:val="22"/>
        </w:rPr>
        <w:t>Builder</w:t>
      </w:r>
      <w:proofErr w:type="spellEnd"/>
      <w:r w:rsidR="00063C78">
        <w:rPr>
          <w:rFonts w:asciiTheme="minorHAnsi" w:hAnsiTheme="minorHAnsi"/>
          <w:sz w:val="22"/>
          <w:szCs w:val="22"/>
        </w:rPr>
        <w:t>)</w:t>
      </w:r>
      <w:r>
        <w:rPr>
          <w:rFonts w:asciiTheme="minorHAnsi" w:hAnsiTheme="minorHAnsi"/>
          <w:sz w:val="22"/>
          <w:szCs w:val="22"/>
        </w:rPr>
        <w:t xml:space="preserve"> </w:t>
      </w:r>
      <w:r w:rsidRPr="00B7558E">
        <w:rPr>
          <w:rFonts w:asciiTheme="minorHAnsi" w:hAnsiTheme="minorHAnsi"/>
          <w:sz w:val="22"/>
          <w:szCs w:val="22"/>
        </w:rPr>
        <w:t>est une technologie créée par Sun Microsystems qui appartient désormais à Oracle, suite au rachat de Sun Microsystems par Oracle le 20 avril 2009.</w:t>
      </w:r>
    </w:p>
    <w:p w:rsidR="00B7558E" w:rsidRPr="00B7558E" w:rsidRDefault="00B7558E" w:rsidP="00B7558E">
      <w:pPr>
        <w:pStyle w:val="NormalWeb"/>
        <w:jc w:val="both"/>
        <w:rPr>
          <w:rFonts w:asciiTheme="minorHAnsi" w:hAnsiTheme="minorHAnsi"/>
          <w:sz w:val="22"/>
          <w:szCs w:val="22"/>
        </w:rPr>
      </w:pPr>
      <w:r w:rsidRPr="00B7558E">
        <w:rPr>
          <w:rFonts w:asciiTheme="minorHAnsi" w:hAnsiTheme="minorHAnsi"/>
          <w:sz w:val="22"/>
          <w:szCs w:val="22"/>
        </w:rPr>
        <w:t xml:space="preserve">Avec l'apparition de Java 8 en mars 2014,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devient l'outil de création d'interface graphique ('GUI </w:t>
      </w:r>
      <w:proofErr w:type="spellStart"/>
      <w:r w:rsidRPr="00B7558E">
        <w:rPr>
          <w:rFonts w:asciiTheme="minorHAnsi" w:hAnsiTheme="minorHAnsi"/>
          <w:sz w:val="22"/>
          <w:szCs w:val="22"/>
        </w:rPr>
        <w:t>toolkit</w:t>
      </w:r>
      <w:proofErr w:type="spellEnd"/>
      <w:r w:rsidRPr="00B7558E">
        <w:rPr>
          <w:rFonts w:asciiTheme="minorHAnsi" w:hAnsiTheme="minorHAnsi"/>
          <w:sz w:val="22"/>
          <w:szCs w:val="22"/>
        </w:rPr>
        <w:t>') officiel du langage Java, pour toutes les sortes d'application (applications mobiles, applications sur poste de travail, applications Web...), le développement de son prédécesseur Swing étant abandonné (sa</w:t>
      </w:r>
      <w:r w:rsidR="00E6179A">
        <w:rPr>
          <w:rFonts w:asciiTheme="minorHAnsi" w:hAnsiTheme="minorHAnsi"/>
          <w:sz w:val="22"/>
          <w:szCs w:val="22"/>
        </w:rPr>
        <w:t xml:space="preserve">uf pour les corrections de </w:t>
      </w:r>
      <w:proofErr w:type="spellStart"/>
      <w:r w:rsidR="00E6179A">
        <w:rPr>
          <w:rFonts w:asciiTheme="minorHAnsi" w:hAnsiTheme="minorHAnsi"/>
          <w:sz w:val="22"/>
          <w:szCs w:val="22"/>
        </w:rPr>
        <w:t>beu</w:t>
      </w:r>
      <w:r w:rsidRPr="00B7558E">
        <w:rPr>
          <w:rFonts w:asciiTheme="minorHAnsi" w:hAnsiTheme="minorHAnsi"/>
          <w:sz w:val="22"/>
          <w:szCs w:val="22"/>
        </w:rPr>
        <w:t>gues</w:t>
      </w:r>
      <w:proofErr w:type="spellEnd"/>
      <w:r w:rsidRPr="00B7558E">
        <w:rPr>
          <w:rFonts w:asciiTheme="minorHAnsi" w:hAnsiTheme="minorHAnsi"/>
          <w:sz w:val="22"/>
          <w:szCs w:val="22"/>
        </w:rPr>
        <w:t>).</w:t>
      </w:r>
    </w:p>
    <w:p w:rsidR="00B7558E" w:rsidRPr="00B7558E" w:rsidRDefault="00B7558E" w:rsidP="00B7558E">
      <w:pPr>
        <w:pStyle w:val="NormalWeb"/>
        <w:jc w:val="both"/>
        <w:rPr>
          <w:rFonts w:asciiTheme="minorHAnsi" w:hAnsiTheme="minorHAnsi"/>
          <w:sz w:val="22"/>
          <w:szCs w:val="22"/>
        </w:rPr>
      </w:pP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est désormais une pure API Java (le langage de script spécifique qui a été un temps associé à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est maintenant abandonné).</w:t>
      </w:r>
    </w:p>
    <w:p w:rsidR="00B7558E" w:rsidRPr="00B7558E" w:rsidRDefault="00B7558E" w:rsidP="00B7558E">
      <w:pPr>
        <w:pStyle w:val="NormalWeb"/>
        <w:jc w:val="both"/>
        <w:rPr>
          <w:rFonts w:asciiTheme="minorHAnsi" w:hAnsiTheme="minorHAnsi"/>
          <w:sz w:val="22"/>
          <w:szCs w:val="22"/>
        </w:rPr>
      </w:pP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contient des outils très divers, notamment pour les médias audio et vidéo, le graphisme 2D et 3D, la programmation Web, la programmation multi-fils etc.</w:t>
      </w:r>
    </w:p>
    <w:p w:rsidR="00B7558E" w:rsidRPr="00B7558E" w:rsidRDefault="00B7558E" w:rsidP="00BE2074">
      <w:pPr>
        <w:pStyle w:val="NormalWeb"/>
        <w:jc w:val="both"/>
        <w:rPr>
          <w:rFonts w:asciiTheme="minorHAnsi" w:hAnsiTheme="minorHAnsi"/>
          <w:sz w:val="22"/>
          <w:szCs w:val="22"/>
        </w:rPr>
      </w:pPr>
      <w:r w:rsidRPr="00B7558E">
        <w:rPr>
          <w:rFonts w:asciiTheme="minorHAnsi" w:hAnsiTheme="minorHAnsi"/>
          <w:sz w:val="22"/>
          <w:szCs w:val="22"/>
        </w:rPr>
        <w:lastRenderedPageBreak/>
        <w:t xml:space="preserve">Le SDK de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étant désormais intégré au JDK standard Java SE, il n'y a pas besoin de réaliser d'installation spécifique pour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w:t>
      </w:r>
    </w:p>
    <w:p w:rsidR="00B7558E" w:rsidRPr="00B7558E" w:rsidRDefault="00B7558E" w:rsidP="00BE2074">
      <w:pPr>
        <w:pStyle w:val="NormalWeb"/>
        <w:jc w:val="both"/>
        <w:rPr>
          <w:rFonts w:asciiTheme="minorHAnsi" w:hAnsiTheme="minorHAnsi"/>
          <w:sz w:val="22"/>
          <w:szCs w:val="22"/>
        </w:rPr>
      </w:pPr>
      <w:r w:rsidRPr="00B7558E">
        <w:rPr>
          <w:rFonts w:asciiTheme="minorHAnsi" w:hAnsiTheme="minorHAnsi"/>
          <w:sz w:val="22"/>
          <w:szCs w:val="22"/>
        </w:rPr>
        <w:t xml:space="preserve">Des projets libres complètent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en fournissant des composants de haute qualité absents de </w:t>
      </w:r>
      <w:proofErr w:type="spellStart"/>
      <w:r w:rsidRPr="00B7558E">
        <w:rPr>
          <w:rFonts w:asciiTheme="minorHAnsi" w:hAnsiTheme="minorHAnsi"/>
          <w:sz w:val="22"/>
          <w:szCs w:val="22"/>
        </w:rPr>
        <w:t>JavaFX</w:t>
      </w:r>
      <w:proofErr w:type="spellEnd"/>
      <w:r w:rsidRPr="00B7558E">
        <w:rPr>
          <w:rFonts w:asciiTheme="minorHAnsi" w:hAnsiTheme="minorHAnsi"/>
          <w:sz w:val="22"/>
          <w:szCs w:val="22"/>
        </w:rPr>
        <w:t xml:space="preserve"> proprement dit, voir par exemple : </w:t>
      </w:r>
      <w:proofErr w:type="spellStart"/>
      <w:r w:rsidRPr="00B7558E">
        <w:rPr>
          <w:rFonts w:asciiTheme="minorHAnsi" w:hAnsiTheme="minorHAnsi"/>
          <w:sz w:val="22"/>
          <w:szCs w:val="22"/>
        </w:rPr>
        <w:t>JFXtras</w:t>
      </w:r>
      <w:proofErr w:type="spellEnd"/>
      <w:r w:rsidRPr="00B7558E">
        <w:rPr>
          <w:rFonts w:asciiTheme="minorHAnsi" w:hAnsiTheme="minorHAnsi"/>
          <w:sz w:val="22"/>
          <w:szCs w:val="22"/>
        </w:rPr>
        <w:t xml:space="preserve"> et </w:t>
      </w:r>
      <w:proofErr w:type="spellStart"/>
      <w:r w:rsidRPr="00B7558E">
        <w:rPr>
          <w:rFonts w:asciiTheme="minorHAnsi" w:hAnsiTheme="minorHAnsi"/>
          <w:sz w:val="22"/>
          <w:szCs w:val="22"/>
        </w:rPr>
        <w:t>ControlsFX</w:t>
      </w:r>
      <w:proofErr w:type="spellEnd"/>
      <w:r w:rsidRPr="00B7558E">
        <w:rPr>
          <w:rFonts w:asciiTheme="minorHAnsi" w:hAnsiTheme="minorHAnsi"/>
          <w:sz w:val="22"/>
          <w:szCs w:val="22"/>
        </w:rPr>
        <w:t>.</w:t>
      </w:r>
    </w:p>
    <w:p w:rsidR="00002B87" w:rsidRPr="00871471" w:rsidRDefault="00690D92" w:rsidP="00BE2074">
      <w:pPr>
        <w:pStyle w:val="ListParagraph"/>
        <w:numPr>
          <w:ilvl w:val="0"/>
          <w:numId w:val="1"/>
        </w:numPr>
        <w:jc w:val="both"/>
        <w:rPr>
          <w:sz w:val="28"/>
          <w:szCs w:val="28"/>
          <w:u w:val="single"/>
        </w:rPr>
      </w:pPr>
      <w:r w:rsidRPr="00871471">
        <w:rPr>
          <w:sz w:val="28"/>
          <w:szCs w:val="28"/>
          <w:u w:val="single"/>
        </w:rPr>
        <w:t>Conception et Scénario</w:t>
      </w:r>
    </w:p>
    <w:p w:rsidR="003D2D69" w:rsidRDefault="003D2D69" w:rsidP="00BE2074">
      <w:pPr>
        <w:pStyle w:val="ListParagraph"/>
        <w:ind w:left="1080"/>
        <w:jc w:val="both"/>
      </w:pPr>
    </w:p>
    <w:p w:rsidR="00002B87" w:rsidRDefault="00002B87" w:rsidP="00BE2074">
      <w:pPr>
        <w:pStyle w:val="ListParagraph"/>
        <w:numPr>
          <w:ilvl w:val="0"/>
          <w:numId w:val="3"/>
        </w:numPr>
        <w:jc w:val="both"/>
      </w:pPr>
      <w:r w:rsidRPr="00871471">
        <w:rPr>
          <w:b/>
        </w:rPr>
        <w:t>Page d’accueil</w:t>
      </w:r>
      <w:r w:rsidR="003D2D69" w:rsidRPr="00871471">
        <w:rPr>
          <w:b/>
        </w:rPr>
        <w:t> :</w:t>
      </w:r>
      <w:r w:rsidR="003D2D69">
        <w:t xml:space="preserve"> C’est la page du démarrage de l’exécution du projet, qui contient un bouton commencer, dès qu’on clique, il nous renvoi à la page insertion de la carte</w:t>
      </w:r>
    </w:p>
    <w:p w:rsidR="00002B87" w:rsidRDefault="00002B87" w:rsidP="00002B87">
      <w:pPr>
        <w:jc w:val="center"/>
      </w:pPr>
      <w:r>
        <w:rPr>
          <w:noProof/>
        </w:rPr>
        <w:drawing>
          <wp:inline distT="0" distB="0" distL="0" distR="0">
            <wp:extent cx="4737362" cy="2981739"/>
            <wp:effectExtent l="19050" t="0" r="6088" b="0"/>
            <wp:docPr id="1" name="Picture 0" descr="accueild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eildab1.jpg"/>
                    <pic:cNvPicPr/>
                  </pic:nvPicPr>
                  <pic:blipFill>
                    <a:blip r:embed="rId5"/>
                    <a:stretch>
                      <a:fillRect/>
                    </a:stretch>
                  </pic:blipFill>
                  <pic:spPr>
                    <a:xfrm>
                      <a:off x="0" y="0"/>
                      <a:ext cx="4769902" cy="3002220"/>
                    </a:xfrm>
                    <a:prstGeom prst="rect">
                      <a:avLst/>
                    </a:prstGeom>
                  </pic:spPr>
                </pic:pic>
              </a:graphicData>
            </a:graphic>
          </wp:inline>
        </w:drawing>
      </w:r>
    </w:p>
    <w:p w:rsidR="00002B87" w:rsidRDefault="00002B87" w:rsidP="00002B87">
      <w:pPr>
        <w:jc w:val="both"/>
      </w:pPr>
    </w:p>
    <w:p w:rsidR="00002B87" w:rsidRDefault="00C50272" w:rsidP="00002B87">
      <w:pPr>
        <w:pStyle w:val="ListParagraph"/>
        <w:numPr>
          <w:ilvl w:val="0"/>
          <w:numId w:val="3"/>
        </w:numPr>
        <w:jc w:val="both"/>
      </w:pPr>
      <w:r w:rsidRPr="00871471">
        <w:rPr>
          <w:b/>
        </w:rPr>
        <w:t>Page insertion de la carte</w:t>
      </w:r>
      <w:r w:rsidR="003D2D69">
        <w:t xml:space="preserve"> : Lors </w:t>
      </w:r>
      <w:r w:rsidR="00CA4E54">
        <w:t>d’une</w:t>
      </w:r>
      <w:r w:rsidR="003D2D69">
        <w:t xml:space="preserve"> clique </w:t>
      </w:r>
      <w:r w:rsidR="008D2750">
        <w:t>sur « commencer » on se redirige vers la page d’insertion de la carte.</w:t>
      </w:r>
    </w:p>
    <w:p w:rsidR="00C50272" w:rsidRDefault="00002B87" w:rsidP="00002B87">
      <w:pPr>
        <w:jc w:val="center"/>
      </w:pPr>
      <w:r>
        <w:rPr>
          <w:noProof/>
        </w:rPr>
        <w:drawing>
          <wp:inline distT="0" distB="0" distL="0" distR="0">
            <wp:extent cx="4513877" cy="2862470"/>
            <wp:effectExtent l="19050" t="0" r="973" b="0"/>
            <wp:docPr id="2" name="Picture 1" descr="insertiond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iondab.jpg"/>
                    <pic:cNvPicPr/>
                  </pic:nvPicPr>
                  <pic:blipFill>
                    <a:blip r:embed="rId6"/>
                    <a:stretch>
                      <a:fillRect/>
                    </a:stretch>
                  </pic:blipFill>
                  <pic:spPr>
                    <a:xfrm>
                      <a:off x="0" y="0"/>
                      <a:ext cx="4541456" cy="2879959"/>
                    </a:xfrm>
                    <a:prstGeom prst="rect">
                      <a:avLst/>
                    </a:prstGeom>
                  </pic:spPr>
                </pic:pic>
              </a:graphicData>
            </a:graphic>
          </wp:inline>
        </w:drawing>
      </w:r>
    </w:p>
    <w:p w:rsidR="00002B87" w:rsidRDefault="00002B87" w:rsidP="00BE2074">
      <w:pPr>
        <w:pStyle w:val="ListParagraph"/>
        <w:numPr>
          <w:ilvl w:val="0"/>
          <w:numId w:val="3"/>
        </w:numPr>
        <w:jc w:val="both"/>
      </w:pPr>
      <w:r w:rsidRPr="00871471">
        <w:rPr>
          <w:b/>
        </w:rPr>
        <w:lastRenderedPageBreak/>
        <w:t>OPERATIONS</w:t>
      </w:r>
      <w:r w:rsidR="008D2750" w:rsidRPr="00871471">
        <w:rPr>
          <w:b/>
        </w:rPr>
        <w:t> :</w:t>
      </w:r>
      <w:r w:rsidR="008D2750">
        <w:t xml:space="preserve"> C’est la page principale du distributeur, avec les choix des opérations qu’on pourra faire.</w:t>
      </w:r>
    </w:p>
    <w:p w:rsidR="00C50272" w:rsidRDefault="008E016D" w:rsidP="003D2D69">
      <w:pPr>
        <w:jc w:val="center"/>
      </w:pPr>
      <w:r>
        <w:rPr>
          <w:noProof/>
        </w:rPr>
        <w:drawing>
          <wp:inline distT="0" distB="0" distL="0" distR="0">
            <wp:extent cx="4872226" cy="3061252"/>
            <wp:effectExtent l="19050" t="0" r="4574" b="0"/>
            <wp:docPr id="5" name="Picture 4" descr="oper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jpg"/>
                    <pic:cNvPicPr/>
                  </pic:nvPicPr>
                  <pic:blipFill>
                    <a:blip r:embed="rId7"/>
                    <a:stretch>
                      <a:fillRect/>
                    </a:stretch>
                  </pic:blipFill>
                  <pic:spPr>
                    <a:xfrm>
                      <a:off x="0" y="0"/>
                      <a:ext cx="4876178" cy="3063735"/>
                    </a:xfrm>
                    <a:prstGeom prst="rect">
                      <a:avLst/>
                    </a:prstGeom>
                  </pic:spPr>
                </pic:pic>
              </a:graphicData>
            </a:graphic>
          </wp:inline>
        </w:drawing>
      </w:r>
    </w:p>
    <w:p w:rsidR="00D317AD" w:rsidRDefault="00D317AD" w:rsidP="00BE2074">
      <w:pPr>
        <w:jc w:val="both"/>
      </w:pPr>
    </w:p>
    <w:p w:rsidR="00002B87" w:rsidRDefault="008E016D" w:rsidP="00BE2074">
      <w:pPr>
        <w:pStyle w:val="ListParagraph"/>
        <w:numPr>
          <w:ilvl w:val="0"/>
          <w:numId w:val="4"/>
        </w:numPr>
        <w:jc w:val="both"/>
      </w:pPr>
      <w:r>
        <w:t>Consulter compte</w:t>
      </w:r>
      <w:r w:rsidR="008D2750">
        <w:t xml:space="preserve"> : Lors d’une clique sur le bouton consulter mon compte, ça nous affiche le message « votre solde est » poursuivie par un chiffre aléatoirement choisie dans un intervalle qui a était déterminé à l’avance (entre 20 et 100)   </w:t>
      </w:r>
    </w:p>
    <w:p w:rsidR="00D317AD" w:rsidRDefault="00D317AD" w:rsidP="00D317AD">
      <w:pPr>
        <w:pStyle w:val="ListParagraph"/>
        <w:ind w:left="1080"/>
      </w:pPr>
    </w:p>
    <w:p w:rsidR="008D2750" w:rsidRDefault="008D2750" w:rsidP="008D2750">
      <w:pPr>
        <w:pStyle w:val="ListParagraph"/>
        <w:ind w:left="1080"/>
      </w:pPr>
    </w:p>
    <w:p w:rsidR="00D317AD" w:rsidRDefault="008E016D" w:rsidP="00871471">
      <w:pPr>
        <w:pStyle w:val="ListParagraph"/>
        <w:ind w:left="1080"/>
        <w:jc w:val="center"/>
      </w:pPr>
      <w:r>
        <w:rPr>
          <w:noProof/>
        </w:rPr>
        <w:drawing>
          <wp:inline distT="0" distB="0" distL="0" distR="0">
            <wp:extent cx="4989144" cy="3140765"/>
            <wp:effectExtent l="19050" t="0" r="1956" b="0"/>
            <wp:docPr id="6" name="Picture 5" descr="consul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tion.jpg"/>
                    <pic:cNvPicPr/>
                  </pic:nvPicPr>
                  <pic:blipFill>
                    <a:blip r:embed="rId8"/>
                    <a:stretch>
                      <a:fillRect/>
                    </a:stretch>
                  </pic:blipFill>
                  <pic:spPr>
                    <a:xfrm>
                      <a:off x="0" y="0"/>
                      <a:ext cx="4981790" cy="3136135"/>
                    </a:xfrm>
                    <a:prstGeom prst="rect">
                      <a:avLst/>
                    </a:prstGeom>
                  </pic:spPr>
                </pic:pic>
              </a:graphicData>
            </a:graphic>
          </wp:inline>
        </w:drawing>
      </w:r>
    </w:p>
    <w:p w:rsidR="00871471" w:rsidRDefault="00871471" w:rsidP="00871471">
      <w:pPr>
        <w:pStyle w:val="ListParagraph"/>
        <w:ind w:left="1080"/>
        <w:jc w:val="center"/>
      </w:pPr>
    </w:p>
    <w:p w:rsidR="00871471" w:rsidRDefault="00871471" w:rsidP="00871471">
      <w:pPr>
        <w:pStyle w:val="ListParagraph"/>
        <w:ind w:left="1080"/>
        <w:jc w:val="center"/>
      </w:pPr>
    </w:p>
    <w:p w:rsidR="008E016D" w:rsidRDefault="008E016D" w:rsidP="00002B87">
      <w:pPr>
        <w:pStyle w:val="ListParagraph"/>
      </w:pPr>
    </w:p>
    <w:p w:rsidR="008E016D" w:rsidRDefault="002541BA" w:rsidP="00BE2074">
      <w:pPr>
        <w:pStyle w:val="ListParagraph"/>
        <w:numPr>
          <w:ilvl w:val="0"/>
          <w:numId w:val="4"/>
        </w:numPr>
        <w:jc w:val="both"/>
      </w:pPr>
      <w:r>
        <w:lastRenderedPageBreak/>
        <w:t xml:space="preserve">Retrait : Lors du clique sur le bouton « retirer de l’argent », ça nous affiche un message demandant la somme à retirer avec des choix bien déterminés à l’avance qui se manifestent par les boutons 5€, 10€, 20€ et 30€. Ainsi, lors </w:t>
      </w:r>
      <w:proofErr w:type="gramStart"/>
      <w:r>
        <w:t>du</w:t>
      </w:r>
      <w:proofErr w:type="gramEnd"/>
      <w:r>
        <w:t xml:space="preserve"> clique sur l’une des sommes,</w:t>
      </w:r>
      <w:r w:rsidR="00D317AD">
        <w:t xml:space="preserve"> on aura la nouvelle valeur du solde </w:t>
      </w:r>
      <w:r>
        <w:t xml:space="preserve"> après l’opération du déduction</w:t>
      </w:r>
    </w:p>
    <w:p w:rsidR="00D317AD" w:rsidRDefault="00D317AD" w:rsidP="00D317AD">
      <w:pPr>
        <w:pStyle w:val="ListParagraph"/>
        <w:ind w:left="1080"/>
      </w:pPr>
    </w:p>
    <w:p w:rsidR="008E016D" w:rsidRDefault="008E016D" w:rsidP="00BE2074">
      <w:pPr>
        <w:pStyle w:val="ListParagraph"/>
        <w:jc w:val="center"/>
      </w:pPr>
      <w:r>
        <w:rPr>
          <w:noProof/>
        </w:rPr>
        <w:drawing>
          <wp:inline distT="0" distB="0" distL="0" distR="0">
            <wp:extent cx="4866557" cy="3060373"/>
            <wp:effectExtent l="19050" t="0" r="0" b="0"/>
            <wp:docPr id="7" name="Picture 6" descr="reti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rer.jpg"/>
                    <pic:cNvPicPr/>
                  </pic:nvPicPr>
                  <pic:blipFill>
                    <a:blip r:embed="rId9"/>
                    <a:stretch>
                      <a:fillRect/>
                    </a:stretch>
                  </pic:blipFill>
                  <pic:spPr>
                    <a:xfrm>
                      <a:off x="0" y="0"/>
                      <a:ext cx="4854195" cy="3052599"/>
                    </a:xfrm>
                    <a:prstGeom prst="rect">
                      <a:avLst/>
                    </a:prstGeom>
                  </pic:spPr>
                </pic:pic>
              </a:graphicData>
            </a:graphic>
          </wp:inline>
        </w:drawing>
      </w:r>
    </w:p>
    <w:p w:rsidR="008E016D" w:rsidRDefault="008E016D" w:rsidP="00BE2074">
      <w:pPr>
        <w:pStyle w:val="ListParagraph"/>
        <w:jc w:val="both"/>
      </w:pPr>
    </w:p>
    <w:p w:rsidR="00002B87" w:rsidRDefault="00D317AD" w:rsidP="00BE2074">
      <w:pPr>
        <w:pStyle w:val="ListParagraph"/>
        <w:numPr>
          <w:ilvl w:val="0"/>
          <w:numId w:val="4"/>
        </w:numPr>
        <w:jc w:val="both"/>
      </w:pPr>
      <w:r>
        <w:t xml:space="preserve">Dépôt : Lors </w:t>
      </w:r>
      <w:r w:rsidR="00F749E1">
        <w:t>de la</w:t>
      </w:r>
      <w:r>
        <w:t xml:space="preserve"> clique sur le bouton « déposer de l’argent », on aura le message «  combien voulez vous déposer » avec les mêmes propositions de sommes à déposer, et le même message de la nouvelle valeur du compte après le rajout de la somme </w:t>
      </w:r>
      <w:r w:rsidR="00336EB5">
        <w:t>choisie.</w:t>
      </w:r>
    </w:p>
    <w:p w:rsidR="008E016D" w:rsidRDefault="008E016D" w:rsidP="00002B87">
      <w:pPr>
        <w:pStyle w:val="ListParagraph"/>
      </w:pPr>
    </w:p>
    <w:p w:rsidR="008E016D" w:rsidRDefault="008E016D" w:rsidP="00BE2074">
      <w:pPr>
        <w:pStyle w:val="ListParagraph"/>
        <w:jc w:val="center"/>
      </w:pPr>
      <w:r>
        <w:rPr>
          <w:noProof/>
        </w:rPr>
        <w:drawing>
          <wp:inline distT="0" distB="0" distL="0" distR="0">
            <wp:extent cx="4973471" cy="3140765"/>
            <wp:effectExtent l="19050" t="0" r="0" b="0"/>
            <wp:docPr id="8" name="Picture 7" descr="dep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er.jpg"/>
                    <pic:cNvPicPr/>
                  </pic:nvPicPr>
                  <pic:blipFill>
                    <a:blip r:embed="rId10"/>
                    <a:stretch>
                      <a:fillRect/>
                    </a:stretch>
                  </pic:blipFill>
                  <pic:spPr>
                    <a:xfrm>
                      <a:off x="0" y="0"/>
                      <a:ext cx="4994655" cy="3154143"/>
                    </a:xfrm>
                    <a:prstGeom prst="rect">
                      <a:avLst/>
                    </a:prstGeom>
                  </pic:spPr>
                </pic:pic>
              </a:graphicData>
            </a:graphic>
          </wp:inline>
        </w:drawing>
      </w:r>
    </w:p>
    <w:p w:rsidR="00871471" w:rsidRDefault="00871471" w:rsidP="00BE2074">
      <w:pPr>
        <w:pStyle w:val="ListParagraph"/>
        <w:jc w:val="center"/>
      </w:pPr>
    </w:p>
    <w:p w:rsidR="00871471" w:rsidRDefault="00871471" w:rsidP="00BE2074">
      <w:pPr>
        <w:pStyle w:val="ListParagraph"/>
        <w:jc w:val="center"/>
      </w:pPr>
    </w:p>
    <w:p w:rsidR="008E016D" w:rsidRDefault="008E016D" w:rsidP="00002B87">
      <w:pPr>
        <w:pStyle w:val="ListParagraph"/>
      </w:pPr>
    </w:p>
    <w:p w:rsidR="00002B87" w:rsidRDefault="00F749E1" w:rsidP="00BE2074">
      <w:pPr>
        <w:pStyle w:val="ListParagraph"/>
        <w:numPr>
          <w:ilvl w:val="0"/>
          <w:numId w:val="4"/>
        </w:numPr>
        <w:jc w:val="both"/>
      </w:pPr>
      <w:r>
        <w:lastRenderedPageBreak/>
        <w:t xml:space="preserve">Echange     </w:t>
      </w:r>
    </w:p>
    <w:p w:rsidR="00F749E1" w:rsidRDefault="00F749E1" w:rsidP="00F749E1">
      <w:pPr>
        <w:pStyle w:val="ListParagraph"/>
        <w:ind w:left="1080"/>
        <w:jc w:val="both"/>
      </w:pPr>
    </w:p>
    <w:p w:rsidR="00F749E1" w:rsidRDefault="00F749E1" w:rsidP="00F749E1">
      <w:pPr>
        <w:pStyle w:val="ListParagraph"/>
        <w:ind w:left="1080"/>
        <w:jc w:val="center"/>
      </w:pPr>
      <w:r>
        <w:rPr>
          <w:noProof/>
        </w:rPr>
        <w:drawing>
          <wp:inline distT="0" distB="0" distL="0" distR="0">
            <wp:extent cx="5238643" cy="3281082"/>
            <wp:effectExtent l="19050" t="0" r="107" b="0"/>
            <wp:docPr id="10" name="Picture 9" descr="choixam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amis.jpg"/>
                    <pic:cNvPicPr/>
                  </pic:nvPicPr>
                  <pic:blipFill>
                    <a:blip r:embed="rId11"/>
                    <a:stretch>
                      <a:fillRect/>
                    </a:stretch>
                  </pic:blipFill>
                  <pic:spPr>
                    <a:xfrm>
                      <a:off x="0" y="0"/>
                      <a:ext cx="5244835" cy="3284960"/>
                    </a:xfrm>
                    <a:prstGeom prst="rect">
                      <a:avLst/>
                    </a:prstGeom>
                  </pic:spPr>
                </pic:pic>
              </a:graphicData>
            </a:graphic>
          </wp:inline>
        </w:drawing>
      </w:r>
    </w:p>
    <w:p w:rsidR="00F749E1" w:rsidRDefault="00F749E1" w:rsidP="00F749E1">
      <w:pPr>
        <w:pStyle w:val="ListParagraph"/>
        <w:ind w:left="1080"/>
        <w:jc w:val="center"/>
      </w:pPr>
    </w:p>
    <w:p w:rsidR="00F749E1" w:rsidRDefault="00F749E1" w:rsidP="00F749E1">
      <w:pPr>
        <w:pStyle w:val="ListParagraph"/>
        <w:ind w:left="1080"/>
      </w:pPr>
      <w:r>
        <w:t>Pour cette opération, l’utilisateur choisit la personne connectée qu’il voudra lui envoyer de l’argent, après le choix, il devra choisir la somme à transférer comme suit :</w:t>
      </w:r>
    </w:p>
    <w:p w:rsidR="00F749E1" w:rsidRDefault="00F749E1" w:rsidP="00F749E1">
      <w:pPr>
        <w:pStyle w:val="ListParagraph"/>
        <w:ind w:left="1080"/>
      </w:pPr>
    </w:p>
    <w:p w:rsidR="00F749E1" w:rsidRDefault="00F749E1" w:rsidP="00F749E1">
      <w:pPr>
        <w:pStyle w:val="ListParagraph"/>
        <w:ind w:left="1080"/>
      </w:pPr>
      <w:r>
        <w:rPr>
          <w:noProof/>
        </w:rPr>
        <w:drawing>
          <wp:inline distT="0" distB="0" distL="0" distR="0">
            <wp:extent cx="5288238" cy="3316224"/>
            <wp:effectExtent l="19050" t="0" r="7662" b="0"/>
            <wp:docPr id="11" name="Picture 10" descr="env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jpg"/>
                    <pic:cNvPicPr/>
                  </pic:nvPicPr>
                  <pic:blipFill>
                    <a:blip r:embed="rId12"/>
                    <a:stretch>
                      <a:fillRect/>
                    </a:stretch>
                  </pic:blipFill>
                  <pic:spPr>
                    <a:xfrm>
                      <a:off x="0" y="0"/>
                      <a:ext cx="5293635" cy="3319608"/>
                    </a:xfrm>
                    <a:prstGeom prst="rect">
                      <a:avLst/>
                    </a:prstGeom>
                  </pic:spPr>
                </pic:pic>
              </a:graphicData>
            </a:graphic>
          </wp:inline>
        </w:drawing>
      </w:r>
    </w:p>
    <w:p w:rsidR="00F749E1" w:rsidRDefault="00F749E1" w:rsidP="00F749E1">
      <w:pPr>
        <w:pStyle w:val="ListParagraph"/>
        <w:ind w:left="1080"/>
      </w:pPr>
    </w:p>
    <w:p w:rsidR="00F749E1" w:rsidRDefault="00F749E1" w:rsidP="00F749E1">
      <w:pPr>
        <w:pStyle w:val="ListParagraph"/>
        <w:ind w:left="1080"/>
      </w:pPr>
      <w:r>
        <w:t>Lors du choix, on aura la nouvelle valeur du solde après le débit de la somme transférée.</w:t>
      </w:r>
    </w:p>
    <w:p w:rsidR="008E016D" w:rsidRDefault="008E016D" w:rsidP="00D73070">
      <w:pPr>
        <w:jc w:val="center"/>
      </w:pPr>
    </w:p>
    <w:p w:rsidR="00002B87" w:rsidRDefault="00002B87" w:rsidP="00002B87">
      <w:pPr>
        <w:pStyle w:val="ListParagraph"/>
      </w:pPr>
    </w:p>
    <w:p w:rsidR="00002B87" w:rsidRDefault="00002B87" w:rsidP="00BE2074">
      <w:pPr>
        <w:pStyle w:val="ListParagraph"/>
        <w:numPr>
          <w:ilvl w:val="0"/>
          <w:numId w:val="3"/>
        </w:numPr>
        <w:jc w:val="both"/>
      </w:pPr>
      <w:r w:rsidRPr="00871471">
        <w:rPr>
          <w:b/>
        </w:rPr>
        <w:lastRenderedPageBreak/>
        <w:t>Page retirer la carte</w:t>
      </w:r>
      <w:r w:rsidR="00336EB5">
        <w:t> : Lors de la clique sur le bouton « quitter » présent toujours dans les pages précédentes (consultation, retrait, dépôt, échange) on se redirige sur cette page de retrait de la carte. L’opération du retrait de la carte se fait par une clique aussi qui nous renvoi à la dernière page.</w:t>
      </w:r>
    </w:p>
    <w:p w:rsidR="00002B87" w:rsidRDefault="00002B87" w:rsidP="00002B87">
      <w:pPr>
        <w:pStyle w:val="ListParagraph"/>
      </w:pPr>
    </w:p>
    <w:p w:rsidR="006D0A01" w:rsidRDefault="00002B87" w:rsidP="00871471">
      <w:pPr>
        <w:pStyle w:val="ListParagraph"/>
        <w:jc w:val="center"/>
      </w:pPr>
      <w:r>
        <w:rPr>
          <w:noProof/>
        </w:rPr>
        <w:drawing>
          <wp:inline distT="0" distB="0" distL="0" distR="0">
            <wp:extent cx="5519507" cy="3458818"/>
            <wp:effectExtent l="19050" t="0" r="4993" b="0"/>
            <wp:docPr id="4" name="Picture 3" descr="retirercarted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irercartedab.jpg"/>
                    <pic:cNvPicPr/>
                  </pic:nvPicPr>
                  <pic:blipFill>
                    <a:blip r:embed="rId13"/>
                    <a:stretch>
                      <a:fillRect/>
                    </a:stretch>
                  </pic:blipFill>
                  <pic:spPr>
                    <a:xfrm>
                      <a:off x="0" y="0"/>
                      <a:ext cx="5579621" cy="3496489"/>
                    </a:xfrm>
                    <a:prstGeom prst="rect">
                      <a:avLst/>
                    </a:prstGeom>
                  </pic:spPr>
                </pic:pic>
              </a:graphicData>
            </a:graphic>
          </wp:inline>
        </w:drawing>
      </w:r>
    </w:p>
    <w:p w:rsidR="00871471" w:rsidRDefault="00871471" w:rsidP="00871471">
      <w:pPr>
        <w:pStyle w:val="ListParagraph"/>
        <w:jc w:val="center"/>
      </w:pPr>
    </w:p>
    <w:p w:rsidR="00871471" w:rsidRDefault="00871471" w:rsidP="00871471">
      <w:pPr>
        <w:pStyle w:val="ListParagraph"/>
        <w:jc w:val="center"/>
      </w:pPr>
    </w:p>
    <w:p w:rsidR="00871471" w:rsidRDefault="00871471" w:rsidP="00871471">
      <w:pPr>
        <w:pStyle w:val="ListParagraph"/>
        <w:jc w:val="center"/>
      </w:pPr>
    </w:p>
    <w:p w:rsidR="00002B87" w:rsidRDefault="00002B87" w:rsidP="00BE2074">
      <w:pPr>
        <w:pStyle w:val="ListParagraph"/>
        <w:numPr>
          <w:ilvl w:val="0"/>
          <w:numId w:val="3"/>
        </w:numPr>
        <w:jc w:val="both"/>
      </w:pPr>
      <w:r w:rsidRPr="00871471">
        <w:rPr>
          <w:b/>
        </w:rPr>
        <w:t>Quitter opérations</w:t>
      </w:r>
      <w:r w:rsidR="00D73070">
        <w:t xml:space="preserve"> : C’est l’interface finale. Lors </w:t>
      </w:r>
      <w:proofErr w:type="gramStart"/>
      <w:r w:rsidR="00D73070">
        <w:t>du</w:t>
      </w:r>
      <w:proofErr w:type="gramEnd"/>
      <w:r w:rsidR="00D73070">
        <w:t xml:space="preserve"> clique sur le bouton quitter, l’interface d’exécution se ferme complètement.</w:t>
      </w:r>
    </w:p>
    <w:p w:rsidR="00002B87" w:rsidRDefault="00002B87" w:rsidP="00BE2074">
      <w:r>
        <w:rPr>
          <w:noProof/>
        </w:rPr>
        <w:lastRenderedPageBreak/>
        <w:drawing>
          <wp:inline distT="0" distB="0" distL="0" distR="0">
            <wp:extent cx="5104743" cy="3529430"/>
            <wp:effectExtent l="19050" t="0" r="657" b="0"/>
            <wp:docPr id="3" name="Picture 2" descr="quitterd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dab.jpg"/>
                    <pic:cNvPicPr/>
                  </pic:nvPicPr>
                  <pic:blipFill>
                    <a:blip r:embed="rId14"/>
                    <a:stretch>
                      <a:fillRect/>
                    </a:stretch>
                  </pic:blipFill>
                  <pic:spPr>
                    <a:xfrm>
                      <a:off x="0" y="0"/>
                      <a:ext cx="5116843" cy="3537796"/>
                    </a:xfrm>
                    <a:prstGeom prst="rect">
                      <a:avLst/>
                    </a:prstGeom>
                  </pic:spPr>
                </pic:pic>
              </a:graphicData>
            </a:graphic>
          </wp:inline>
        </w:drawing>
      </w:r>
    </w:p>
    <w:p w:rsidR="00690D92" w:rsidRDefault="00690D92" w:rsidP="00690D92">
      <w:pPr>
        <w:jc w:val="both"/>
      </w:pPr>
    </w:p>
    <w:sectPr w:rsidR="00690D92" w:rsidSect="005541C7">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68D7"/>
    <w:multiLevelType w:val="hybridMultilevel"/>
    <w:tmpl w:val="92B46EEA"/>
    <w:lvl w:ilvl="0" w:tplc="F60AA0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EE5F0E"/>
    <w:multiLevelType w:val="hybridMultilevel"/>
    <w:tmpl w:val="BF0CE3A2"/>
    <w:lvl w:ilvl="0" w:tplc="36AA9B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C6E8C"/>
    <w:multiLevelType w:val="hybridMultilevel"/>
    <w:tmpl w:val="2862C1F2"/>
    <w:lvl w:ilvl="0" w:tplc="7B4CAB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3331E13"/>
    <w:multiLevelType w:val="hybridMultilevel"/>
    <w:tmpl w:val="E1A4D32E"/>
    <w:lvl w:ilvl="0" w:tplc="805CB74E">
      <w:numFmt w:val="bullet"/>
      <w:lvlText w:val=""/>
      <w:lvlJc w:val="left"/>
      <w:pPr>
        <w:ind w:left="1080" w:hanging="360"/>
      </w:pPr>
      <w:rPr>
        <w:rFonts w:ascii="Symbol" w:eastAsiaTheme="minorEastAsia"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5B8308BF"/>
    <w:multiLevelType w:val="hybridMultilevel"/>
    <w:tmpl w:val="1ED2BE6E"/>
    <w:lvl w:ilvl="0" w:tplc="8AC6679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proofState w:spelling="clean" w:grammar="clean"/>
  <w:defaultTabStop w:val="708"/>
  <w:hyphenationZone w:val="425"/>
  <w:characterSpacingControl w:val="doNotCompress"/>
  <w:compat>
    <w:useFELayout/>
  </w:compat>
  <w:rsids>
    <w:rsidRoot w:val="00B7558E"/>
    <w:rsid w:val="00002B87"/>
    <w:rsid w:val="0001369B"/>
    <w:rsid w:val="00063C78"/>
    <w:rsid w:val="001C58B2"/>
    <w:rsid w:val="002541BA"/>
    <w:rsid w:val="00336EB5"/>
    <w:rsid w:val="003D2D69"/>
    <w:rsid w:val="00512816"/>
    <w:rsid w:val="005541C7"/>
    <w:rsid w:val="00632492"/>
    <w:rsid w:val="00690D92"/>
    <w:rsid w:val="006D0A01"/>
    <w:rsid w:val="008042AD"/>
    <w:rsid w:val="00871471"/>
    <w:rsid w:val="008D2750"/>
    <w:rsid w:val="008E016D"/>
    <w:rsid w:val="00B7558E"/>
    <w:rsid w:val="00BE2074"/>
    <w:rsid w:val="00C50272"/>
    <w:rsid w:val="00CA4E54"/>
    <w:rsid w:val="00D317AD"/>
    <w:rsid w:val="00D73070"/>
    <w:rsid w:val="00D77395"/>
    <w:rsid w:val="00E6179A"/>
    <w:rsid w:val="00F3551B"/>
    <w:rsid w:val="00F67F82"/>
    <w:rsid w:val="00F749E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41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55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7558E"/>
    <w:rPr>
      <w:color w:val="0000FF"/>
      <w:u w:val="single"/>
    </w:rPr>
  </w:style>
  <w:style w:type="paragraph" w:styleId="ListParagraph">
    <w:name w:val="List Paragraph"/>
    <w:basedOn w:val="Normal"/>
    <w:uiPriority w:val="34"/>
    <w:qFormat/>
    <w:rsid w:val="00690D92"/>
    <w:pPr>
      <w:ind w:left="720"/>
      <w:contextualSpacing/>
    </w:pPr>
  </w:style>
  <w:style w:type="paragraph" w:styleId="BalloonText">
    <w:name w:val="Balloon Text"/>
    <w:basedOn w:val="Normal"/>
    <w:link w:val="BalloonTextChar"/>
    <w:uiPriority w:val="99"/>
    <w:semiHidden/>
    <w:unhideWhenUsed/>
    <w:rsid w:val="00002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2B8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4375641">
      <w:bodyDiv w:val="1"/>
      <w:marLeft w:val="0"/>
      <w:marRight w:val="0"/>
      <w:marTop w:val="0"/>
      <w:marBottom w:val="0"/>
      <w:divBdr>
        <w:top w:val="none" w:sz="0" w:space="0" w:color="auto"/>
        <w:left w:val="none" w:sz="0" w:space="0" w:color="auto"/>
        <w:bottom w:val="none" w:sz="0" w:space="0" w:color="auto"/>
        <w:right w:val="none" w:sz="0" w:space="0" w:color="auto"/>
      </w:divBdr>
    </w:div>
    <w:div w:id="97649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7</Pages>
  <Words>719</Words>
  <Characters>3958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moudhafer19</dc:creator>
  <cp:keywords/>
  <dc:description/>
  <cp:lastModifiedBy>moudhafer19</cp:lastModifiedBy>
  <cp:revision>13</cp:revision>
  <dcterms:created xsi:type="dcterms:W3CDTF">2014-12-24T11:38:00Z</dcterms:created>
  <dcterms:modified xsi:type="dcterms:W3CDTF">2015-01-02T21:47:00Z</dcterms:modified>
</cp:coreProperties>
</file>