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C2064" w:rsidRDefault="00193C5A" w14:paraId="064615E8" w14:textId="77777777">
      <w:pPr>
        <w:pStyle w:val="Subtitle"/>
        <w:spacing w:before="240"/>
        <w:rPr>
          <w:lang w:val="en-US"/>
        </w:rPr>
      </w:pPr>
      <w:r>
        <w:rPr>
          <w:lang w:val="en-US"/>
        </w:rPr>
        <w:t>Confidential Report</w:t>
      </w:r>
    </w:p>
    <w:p w:rsidR="006B65E0" w:rsidP="006B65E0" w:rsidRDefault="00034F62" w14:paraId="3DDC6F3D" w14:textId="09BD7075">
      <w:pPr>
        <w:pStyle w:val="Title"/>
        <w:spacing w:before="120"/>
        <w:rPr>
          <w:caps/>
          <w:szCs w:val="36"/>
          <w:lang w:val="en-US"/>
        </w:rPr>
      </w:pPr>
      <w:r>
        <w:rPr>
          <w:rStyle w:val="GSPNormalAllcapsCharChar"/>
          <w:rFonts w:ascii="Georgia" w:hAnsi="Georgia"/>
          <w:caps w:val="0"/>
          <w:sz w:val="36"/>
          <w:szCs w:val="36"/>
          <w:lang w:val="en-US"/>
        </w:rPr>
        <w:t xml:space="preserve">Abhijit </w:t>
      </w:r>
      <w:proofErr w:type="spellStart"/>
      <w:r>
        <w:rPr>
          <w:rStyle w:val="GSPNormalAllcapsCharChar"/>
          <w:rFonts w:ascii="Georgia" w:hAnsi="Georgia"/>
          <w:caps w:val="0"/>
          <w:sz w:val="36"/>
          <w:szCs w:val="36"/>
          <w:lang w:val="en-US"/>
        </w:rPr>
        <w:t>Kakhandkiki</w:t>
      </w:r>
      <w:proofErr w:type="spellEnd"/>
    </w:p>
    <w:p w:rsidR="005C2064" w:rsidRDefault="00193C5A" w14:paraId="5A5AC182" w14:textId="77777777">
      <w:pPr>
        <w:pStyle w:val="Subtitle"/>
        <w:spacing w:before="600" w:line="240" w:lineRule="auto"/>
        <w:rPr>
          <w:sz w:val="24"/>
          <w:szCs w:val="24"/>
          <w:lang w:val="en-US"/>
        </w:rPr>
      </w:pPr>
      <w:r>
        <w:rPr>
          <w:sz w:val="24"/>
          <w:szCs w:val="24"/>
          <w:lang w:val="en-US"/>
        </w:rPr>
        <w:t>Search</w:t>
      </w:r>
    </w:p>
    <w:p w:rsidR="005C2064" w:rsidP="68665375" w:rsidRDefault="00193C5A" w14:paraId="66BE8B3D" w14:textId="15E4A5DB">
      <w:pPr>
        <w:pStyle w:val="Title"/>
        <w:spacing w:before="120" w:after="240"/>
        <w:rPr>
          <w:caps w:val="1"/>
          <w:lang w:val="en-US"/>
        </w:rPr>
      </w:pPr>
      <w:r w:rsidRPr="68665375" w:rsidR="29F24A43">
        <w:rPr>
          <w:rStyle w:val="GSPNormalAllcapsCharChar"/>
          <w:rFonts w:ascii="Georgia" w:hAnsi="Georgia"/>
          <w:caps w:val="0"/>
          <w:smallCaps w:val="0"/>
          <w:sz w:val="36"/>
          <w:szCs w:val="36"/>
          <w:lang w:val="en-US"/>
        </w:rPr>
        <w:t xml:space="preserve">Chief </w:t>
      </w:r>
      <w:r w:rsidRPr="68665375" w:rsidR="00193C5A">
        <w:rPr>
          <w:rStyle w:val="GSPNormalAllcapsCharChar"/>
          <w:rFonts w:ascii="Georgia" w:hAnsi="Georgia"/>
          <w:caps w:val="0"/>
          <w:smallCaps w:val="0"/>
          <w:sz w:val="36"/>
          <w:szCs w:val="36"/>
          <w:lang w:val="en-US"/>
        </w:rPr>
        <w:t>Product</w:t>
      </w:r>
      <w:r w:rsidRPr="68665375" w:rsidR="46A4065A">
        <w:rPr>
          <w:rStyle w:val="GSPNormalAllcapsCharChar"/>
          <w:rFonts w:ascii="Georgia" w:hAnsi="Georgia"/>
          <w:caps w:val="0"/>
          <w:smallCaps w:val="0"/>
          <w:sz w:val="36"/>
          <w:szCs w:val="36"/>
          <w:lang w:val="en-US"/>
        </w:rPr>
        <w:t xml:space="preserve"> Officer</w:t>
      </w:r>
      <w:r w:rsidRPr="68665375" w:rsidR="00193C5A">
        <w:rPr>
          <w:rStyle w:val="GSPNormalAllcapsCharChar"/>
          <w:rFonts w:ascii="Georgia" w:hAnsi="Georgia"/>
          <w:caps w:val="0"/>
          <w:smallCaps w:val="0"/>
          <w:sz w:val="36"/>
          <w:szCs w:val="36"/>
          <w:lang w:val="en-US"/>
        </w:rPr>
        <w:t>,</w:t>
      </w:r>
      <w:r>
        <w:br/>
      </w:r>
      <w:r w:rsidRPr="68665375" w:rsidR="00193C5A">
        <w:rPr>
          <w:rStyle w:val="GSPNormalAllcapsCharChar"/>
          <w:rFonts w:ascii="Georgia" w:hAnsi="Georgia"/>
          <w:caps w:val="0"/>
          <w:smallCaps w:val="0"/>
          <w:sz w:val="36"/>
          <w:szCs w:val="36"/>
          <w:lang w:val="en-US"/>
        </w:rPr>
        <w:t>WP Engine</w:t>
      </w:r>
    </w:p>
    <w:p w:rsidR="005C2064" w:rsidRDefault="00193C5A" w14:paraId="36F09C65" w14:textId="77777777">
      <w:pPr>
        <w:pStyle w:val="Subtitle"/>
        <w:spacing w:before="480" w:line="240" w:lineRule="atLeast"/>
        <w:rPr>
          <w:sz w:val="24"/>
          <w:szCs w:val="24"/>
          <w:lang w:val="en-US" w:eastAsia="en-US"/>
        </w:rPr>
      </w:pPr>
      <w:r>
        <w:rPr>
          <w:sz w:val="24"/>
          <w:szCs w:val="24"/>
          <w:lang w:val="en-US" w:eastAsia="en-US"/>
        </w:rPr>
        <w:t>Date</w:t>
      </w:r>
    </w:p>
    <w:p w:rsidR="005C2064" w:rsidRDefault="00034F62" w14:paraId="47ACA47C" w14:textId="5084C43C">
      <w:pPr>
        <w:pStyle w:val="GSPNormal"/>
      </w:pPr>
      <w:r>
        <w:t>June 2021</w:t>
      </w:r>
    </w:p>
    <w:p w:rsidR="005C2064" w:rsidRDefault="005C2064" w14:paraId="452F0210" w14:textId="77777777">
      <w:pPr>
        <w:pBdr>
          <w:bottom w:val="single" w:color="auto" w:sz="36" w:space="1"/>
        </w:pBdr>
        <w:rPr>
          <w:lang w:val="en-US"/>
        </w:rPr>
      </w:pPr>
    </w:p>
    <w:p w:rsidR="005C2064" w:rsidRDefault="005C2064" w14:paraId="376EF18F" w14:textId="77777777">
      <w:pPr>
        <w:pStyle w:val="GSPNormal"/>
      </w:pPr>
    </w:p>
    <w:p w:rsidR="005C2064" w:rsidRDefault="00193C5A" w14:paraId="3635DB4F" w14:textId="77777777">
      <w:pPr>
        <w:pStyle w:val="GSPNormal"/>
      </w:pPr>
      <w:r w:rsidR="00193C5A">
        <w:drawing>
          <wp:inline wp14:editId="5D31B731" wp14:anchorId="7A6EB51B">
            <wp:extent cx="2153920" cy="364490"/>
            <wp:effectExtent l="0" t="0" r="0" b="0"/>
            <wp:docPr id="4" name="Picture_1" descr="EZ logo" title=""/>
            <wp:cNvGraphicFramePr>
              <a:graphicFrameLocks/>
            </wp:cNvGraphicFramePr>
            <a:graphic>
              <a:graphicData uri="http://schemas.openxmlformats.org/drawingml/2006/picture">
                <pic:pic>
                  <pic:nvPicPr>
                    <pic:cNvPr id="0" name="Picture_1"/>
                    <pic:cNvPicPr/>
                  </pic:nvPicPr>
                  <pic:blipFill>
                    <a:blip r:embed="Re77be13752d04e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53920" cy="364490"/>
                    </a:xfrm>
                    <a:prstGeom prst="rect">
                      <a:avLst/>
                    </a:prstGeom>
                  </pic:spPr>
                </pic:pic>
              </a:graphicData>
            </a:graphic>
          </wp:inline>
        </w:drawing>
      </w:r>
    </w:p>
    <w:p w:rsidR="005C2064" w:rsidRDefault="005C2064" w14:paraId="4B2B2FCE" w14:textId="77777777">
      <w:pPr>
        <w:rPr>
          <w:lang w:val="en-US"/>
        </w:rPr>
      </w:pPr>
    </w:p>
    <w:p w:rsidR="005C2064" w:rsidRDefault="005C2064" w14:paraId="52D5BDF6" w14:textId="77777777">
      <w:pPr>
        <w:rPr>
          <w:lang w:val="en-US"/>
        </w:rPr>
      </w:pPr>
    </w:p>
    <w:p w:rsidR="005C2064" w:rsidRDefault="005C2064" w14:paraId="6CE5752F" w14:textId="77777777">
      <w:pPr>
        <w:rPr>
          <w:lang w:val="en-US"/>
        </w:rPr>
      </w:pPr>
    </w:p>
    <w:p w:rsidR="005C2064" w:rsidRDefault="005C2064" w14:paraId="39CD7EB7" w14:textId="77777777">
      <w:pPr>
        <w:rPr>
          <w:lang w:val="en-US"/>
        </w:rPr>
      </w:pPr>
    </w:p>
    <w:p w:rsidR="005C2064" w:rsidRDefault="005C2064" w14:paraId="1B830906" w14:textId="77777777">
      <w:pPr>
        <w:rPr>
          <w:lang w:val="en-US"/>
        </w:rPr>
      </w:pPr>
    </w:p>
    <w:p w:rsidR="005C2064" w:rsidRDefault="005C2064" w14:paraId="0CFDFD28" w14:textId="77777777">
      <w:pPr>
        <w:rPr>
          <w:lang w:val="en-US"/>
        </w:rPr>
      </w:pPr>
    </w:p>
    <w:p w:rsidR="005C2064" w:rsidRDefault="005C2064" w14:paraId="06E59012" w14:textId="77777777">
      <w:pPr>
        <w:rPr>
          <w:lang w:val="en-US"/>
        </w:rPr>
      </w:pPr>
    </w:p>
    <w:p w:rsidR="005C2064" w:rsidRDefault="005C2064" w14:paraId="2FD4C048" w14:textId="77777777">
      <w:pPr>
        <w:rPr>
          <w:lang w:val="en-US"/>
        </w:rPr>
      </w:pPr>
    </w:p>
    <w:p w:rsidR="005C2064" w:rsidRDefault="005C2064" w14:paraId="0FE15769" w14:textId="77777777">
      <w:pPr>
        <w:rPr>
          <w:lang w:val="en-US"/>
        </w:rPr>
      </w:pPr>
    </w:p>
    <w:p w:rsidR="005C2064" w:rsidRDefault="005C2064" w14:paraId="52E31509" w14:textId="77777777">
      <w:pPr>
        <w:rPr>
          <w:lang w:val="en-US"/>
        </w:rPr>
      </w:pPr>
    </w:p>
    <w:p w:rsidR="005C2064" w:rsidRDefault="005C2064" w14:paraId="6CAAD574" w14:textId="77777777">
      <w:pPr>
        <w:rPr>
          <w:lang w:val="en-US"/>
        </w:rPr>
      </w:pPr>
    </w:p>
    <w:p w:rsidR="005C2064" w:rsidRDefault="005C2064" w14:paraId="70CBC583" w14:textId="77777777">
      <w:pPr>
        <w:rPr>
          <w:lang w:val="en-US"/>
        </w:rPr>
      </w:pPr>
    </w:p>
    <w:p w:rsidR="005C2064" w:rsidRDefault="005C2064" w14:paraId="546534E4" w14:textId="77777777">
      <w:pPr>
        <w:rPr>
          <w:lang w:val="en-US"/>
        </w:rPr>
      </w:pPr>
    </w:p>
    <w:p w:rsidR="005C2064" w:rsidRDefault="005C2064" w14:paraId="49AAE3DF" w14:textId="77777777">
      <w:pPr>
        <w:rPr>
          <w:lang w:val="en-US"/>
        </w:rPr>
      </w:pPr>
    </w:p>
    <w:p w:rsidR="005C2064" w:rsidRDefault="005C2064" w14:paraId="3BF4C212" w14:textId="77777777">
      <w:pPr>
        <w:rPr>
          <w:lang w:val="en-US"/>
        </w:rPr>
      </w:pPr>
    </w:p>
    <w:p w:rsidR="005C2064" w:rsidRDefault="005C2064" w14:paraId="37C60122" w14:textId="77777777">
      <w:pPr>
        <w:rPr>
          <w:lang w:val="en-US"/>
        </w:rPr>
      </w:pPr>
    </w:p>
    <w:p w:rsidR="005C2064" w:rsidRDefault="005C2064" w14:paraId="422651F7" w14:textId="77777777">
      <w:pPr>
        <w:rPr>
          <w:lang w:val="en-US"/>
        </w:rPr>
      </w:pPr>
    </w:p>
    <w:p w:rsidR="005C2064" w:rsidRDefault="005C2064" w14:paraId="532337B0" w14:textId="77777777">
      <w:pPr>
        <w:rPr>
          <w:lang w:val="en-US"/>
        </w:rPr>
      </w:pPr>
    </w:p>
    <w:p w:rsidRPr="001E2B93" w:rsidR="00193C5A" w:rsidP="00193C5A" w:rsidRDefault="00193C5A" w14:paraId="091C354E" w14:textId="77777777">
      <w:pPr>
        <w:widowControl w:val="0"/>
        <w:tabs>
          <w:tab w:val="left" w:pos="426"/>
          <w:tab w:val="left" w:pos="2127"/>
        </w:tabs>
        <w:spacing w:line="260" w:lineRule="atLeast"/>
        <w:ind w:right="113"/>
        <w:rPr>
          <w:rFonts w:eastAsia="Times New Roman"/>
          <w:b/>
          <w:lang w:val="en-US" w:eastAsia="de-DE"/>
        </w:rPr>
      </w:pPr>
      <w:r>
        <w:rPr>
          <w:rFonts w:eastAsia="Times New Roman"/>
          <w:b/>
          <w:lang w:val="en-US" w:eastAsia="de-DE"/>
        </w:rPr>
        <w:t>Karena Man</w:t>
      </w:r>
    </w:p>
    <w:p w:rsidRPr="001E2B93" w:rsidR="00193C5A" w:rsidP="00193C5A" w:rsidRDefault="00193C5A" w14:paraId="1A35A710" w14:textId="77777777">
      <w:pPr>
        <w:widowControl w:val="0"/>
        <w:tabs>
          <w:tab w:val="left" w:pos="426"/>
          <w:tab w:val="left" w:pos="2127"/>
        </w:tabs>
        <w:spacing w:line="260" w:lineRule="atLeast"/>
        <w:ind w:right="113"/>
        <w:rPr>
          <w:rFonts w:eastAsia="Times New Roman"/>
          <w:lang w:val="en-US" w:eastAsia="de-DE"/>
        </w:rPr>
      </w:pPr>
      <w:r>
        <w:rPr>
          <w:noProof/>
          <w:lang w:val="en-IN" w:eastAsia="en-IN"/>
        </w:rPr>
        <w:drawing>
          <wp:anchor distT="0" distB="0" distL="114300" distR="114300" simplePos="0" relativeHeight="251659264" behindDoc="0" locked="0" layoutInCell="1" allowOverlap="1" wp14:anchorId="37320E3B" wp14:editId="1658BF2F">
            <wp:simplePos x="0" y="0"/>
            <wp:positionH relativeFrom="margin">
              <wp:posOffset>4354830</wp:posOffset>
            </wp:positionH>
            <wp:positionV relativeFrom="paragraph">
              <wp:posOffset>78740</wp:posOffset>
            </wp:positionV>
            <wp:extent cx="1109345" cy="1085215"/>
            <wp:effectExtent l="0" t="0" r="0" b="635"/>
            <wp:wrapSquare wrapText="bothSides"/>
            <wp:docPr id="932" name="Picture_4" descr="Blue point"/>
            <wp:cNvGraphicFramePr/>
            <a:graphic xmlns:a="http://schemas.openxmlformats.org/drawingml/2006/main">
              <a:graphicData uri="http://schemas.openxmlformats.org/drawingml/2006/picture">
                <pic:pic xmlns:pic="http://schemas.openxmlformats.org/drawingml/2006/picture">
                  <pic:nvPicPr>
                    <pic:cNvPr id="2" name="Picture_4"/>
                    <pic:cNvPicPr/>
                  </pic:nvPicPr>
                  <pic:blipFill>
                    <a:blip r:embed="rId11"/>
                    <a:stretch>
                      <a:fillRect/>
                    </a:stretch>
                  </pic:blipFill>
                  <pic:spPr bwMode="auto">
                    <a:xfrm>
                      <a:off x="0" y="0"/>
                      <a:ext cx="1109345" cy="1085215"/>
                    </a:xfrm>
                    <a:prstGeom prst="rect">
                      <a:avLst/>
                    </a:prstGeom>
                    <a:noFill/>
                  </pic:spPr>
                </pic:pic>
              </a:graphicData>
            </a:graphic>
          </wp:anchor>
        </w:drawing>
      </w:r>
      <w:r w:rsidR="00193C5A">
        <w:rPr>
          <w:rFonts w:eastAsia="Times New Roman"/>
          <w:u w:val="single"/>
          <w:lang w:val="en-US" w:eastAsia="de-DE"/>
        </w:rPr>
        <w:t>Karena.Man</w:t>
      </w:r>
      <w:r w:rsidRPr="001E2B93" w:rsidR="00193C5A">
        <w:rPr>
          <w:rFonts w:eastAsia="Times New Roman"/>
          <w:u w:val="single"/>
          <w:lang w:val="en-US" w:eastAsia="de-DE"/>
        </w:rPr>
        <w:t>@egonzehnder.com</w:t>
      </w:r>
    </w:p>
    <w:p w:rsidRPr="001E2B93" w:rsidR="00193C5A" w:rsidP="00193C5A" w:rsidRDefault="00193C5A" w14:paraId="1756CD5B" w14:textId="77777777">
      <w:pPr>
        <w:widowControl w:val="0"/>
        <w:tabs>
          <w:tab w:val="left" w:pos="426"/>
          <w:tab w:val="left" w:pos="2127"/>
        </w:tabs>
        <w:spacing w:line="260" w:lineRule="atLeast"/>
        <w:ind w:right="113"/>
        <w:rPr>
          <w:rFonts w:eastAsia="Times New Roman"/>
          <w:lang w:val="en-US" w:eastAsia="de-DE"/>
        </w:rPr>
      </w:pPr>
      <w:r w:rsidRPr="001E2B93">
        <w:rPr>
          <w:rFonts w:eastAsia="Times New Roman"/>
          <w:lang w:val="en-US" w:eastAsia="de-DE"/>
        </w:rPr>
        <w:t xml:space="preserve">t. </w:t>
      </w:r>
      <w:r w:rsidRPr="001E2B93">
        <w:rPr>
          <w:rFonts w:eastAsia="Times New Roman"/>
          <w:lang w:val="en-US" w:eastAsia="de-DE"/>
        </w:rPr>
        <w:tab/>
      </w:r>
      <w:r w:rsidRPr="00292BD5">
        <w:rPr>
          <w:rFonts w:eastAsia="Times New Roman"/>
          <w:lang w:val="en-US" w:eastAsia="de-DE"/>
        </w:rPr>
        <w:t>+1 415 963 8510</w:t>
      </w:r>
      <w:r w:rsidRPr="000F5E61">
        <w:rPr>
          <w:rFonts w:eastAsia="Times New Roman"/>
          <w:lang w:val="en-US" w:eastAsia="de-DE"/>
        </w:rPr>
        <w:tab/>
      </w:r>
      <w:r w:rsidRPr="001E2B93">
        <w:rPr>
          <w:rFonts w:eastAsia="Times New Roman"/>
          <w:lang w:val="en-US" w:eastAsia="de-DE"/>
        </w:rPr>
        <w:tab/>
      </w:r>
      <w:r w:rsidRPr="001E2B93">
        <w:rPr>
          <w:rFonts w:eastAsia="Times New Roman"/>
          <w:lang w:val="en-US" w:eastAsia="de-DE"/>
        </w:rPr>
        <w:tab/>
      </w:r>
    </w:p>
    <w:p w:rsidR="00193C5A" w:rsidP="00193C5A" w:rsidRDefault="00193C5A" w14:paraId="7810ECE7" w14:textId="77777777">
      <w:pPr>
        <w:pStyle w:val="GSPNormal"/>
        <w:tabs>
          <w:tab w:val="left" w:pos="426"/>
        </w:tabs>
        <w:rPr>
          <w:lang w:eastAsia="de-DE"/>
        </w:rPr>
      </w:pPr>
      <w:r w:rsidRPr="001E2B93">
        <w:rPr>
          <w:rFonts w:eastAsia="Georgia"/>
          <w:lang w:val="en-GB" w:eastAsia="de-DE"/>
        </w:rPr>
        <w:t xml:space="preserve">m. </w:t>
      </w:r>
      <w:r w:rsidRPr="001E2B93">
        <w:rPr>
          <w:rFonts w:eastAsia="Georgia"/>
          <w:lang w:val="en-GB" w:eastAsia="de-DE"/>
        </w:rPr>
        <w:tab/>
      </w:r>
      <w:r w:rsidRPr="00292BD5">
        <w:rPr>
          <w:rFonts w:eastAsia="Georgia"/>
          <w:lang w:val="en-GB" w:eastAsia="de-DE"/>
        </w:rPr>
        <w:t>+1 415 509 3663</w:t>
      </w:r>
      <w:r>
        <w:rPr>
          <w:lang w:eastAsia="de-DE"/>
        </w:rPr>
        <w:br/>
      </w:r>
    </w:p>
    <w:p w:rsidRPr="00D80F81" w:rsidR="00193C5A" w:rsidP="00193C5A" w:rsidRDefault="00193C5A" w14:paraId="3C5D59BF" w14:textId="77777777">
      <w:pPr>
        <w:pStyle w:val="GSPNormal"/>
        <w:tabs>
          <w:tab w:val="left" w:pos="426"/>
        </w:tabs>
        <w:rPr>
          <w:b/>
          <w:lang w:eastAsia="de-DE"/>
        </w:rPr>
      </w:pPr>
      <w:r>
        <w:rPr>
          <w:b/>
          <w:lang w:eastAsia="de-DE"/>
        </w:rPr>
        <w:t>Scott Texeira</w:t>
      </w:r>
    </w:p>
    <w:p w:rsidR="00193C5A" w:rsidP="00193C5A" w:rsidRDefault="00193C5A" w14:paraId="6448C9BA" w14:textId="77777777">
      <w:pPr>
        <w:pStyle w:val="GSPNormal"/>
        <w:tabs>
          <w:tab w:val="left" w:pos="426"/>
        </w:tabs>
        <w:rPr>
          <w:lang w:eastAsia="de-DE"/>
        </w:rPr>
      </w:pPr>
      <w:r>
        <w:rPr>
          <w:rStyle w:val="Hyperlink"/>
          <w:lang w:eastAsia="de-DE"/>
        </w:rPr>
        <w:t>Scott.Texeira@egonzehnder.com</w:t>
      </w:r>
    </w:p>
    <w:p w:rsidR="00193C5A" w:rsidP="00193C5A" w:rsidRDefault="00193C5A" w14:paraId="576FE080" w14:textId="77777777">
      <w:pPr>
        <w:pStyle w:val="GSPNormal"/>
        <w:tabs>
          <w:tab w:val="left" w:pos="426"/>
        </w:tabs>
        <w:rPr>
          <w:lang w:eastAsia="de-DE"/>
        </w:rPr>
      </w:pPr>
      <w:r>
        <w:rPr>
          <w:lang w:eastAsia="de-DE"/>
        </w:rPr>
        <w:t xml:space="preserve">t. </w:t>
      </w:r>
      <w:r>
        <w:rPr>
          <w:lang w:eastAsia="de-DE"/>
        </w:rPr>
        <w:tab/>
      </w:r>
      <w:r>
        <w:rPr>
          <w:lang w:eastAsia="de-DE"/>
        </w:rPr>
        <w:t xml:space="preserve">+1 </w:t>
      </w:r>
      <w:r w:rsidRPr="00EC52E5">
        <w:rPr>
          <w:lang w:eastAsia="de-DE"/>
        </w:rPr>
        <w:t>650 847 3075</w:t>
      </w:r>
    </w:p>
    <w:p w:rsidR="00193C5A" w:rsidP="00193C5A" w:rsidRDefault="00193C5A" w14:paraId="7A0478F8" w14:textId="77777777">
      <w:pPr>
        <w:pStyle w:val="GSPNormal"/>
        <w:tabs>
          <w:tab w:val="left" w:pos="426"/>
        </w:tabs>
        <w:rPr>
          <w:lang w:eastAsia="de-DE"/>
        </w:rPr>
      </w:pPr>
      <w:r>
        <w:rPr>
          <w:lang w:eastAsia="de-DE"/>
        </w:rPr>
        <w:t xml:space="preserve">m. </w:t>
      </w:r>
      <w:r>
        <w:rPr>
          <w:lang w:eastAsia="de-DE"/>
        </w:rPr>
        <w:tab/>
      </w:r>
      <w:r>
        <w:rPr>
          <w:lang w:eastAsia="de-DE"/>
        </w:rPr>
        <w:t xml:space="preserve">+1 </w:t>
      </w:r>
      <w:r w:rsidRPr="00EC52E5">
        <w:rPr>
          <w:lang w:eastAsia="de-DE"/>
        </w:rPr>
        <w:t>650 387 6922</w:t>
      </w:r>
    </w:p>
    <w:p w:rsidR="005C2064" w:rsidP="00193C5A" w:rsidRDefault="005C2064" w14:paraId="18A1C692" w14:textId="77777777">
      <w:pPr>
        <w:rPr>
          <w:lang w:eastAsia="de-DE"/>
        </w:rPr>
      </w:pPr>
    </w:p>
    <w:p w:rsidR="005C2064" w:rsidRDefault="00193C5A" w14:paraId="114B87EA" w14:textId="77777777">
      <w:pPr>
        <w:pStyle w:val="Heading1"/>
        <w:pBdr>
          <w:top w:val="single" w:color="auto" w:sz="2" w:space="5"/>
        </w:pBdr>
        <w:rPr>
          <w:lang w:val="en-US"/>
        </w:rPr>
      </w:pPr>
      <w:r>
        <w:rPr>
          <w:lang w:val="en-US"/>
        </w:rPr>
        <w:br w:type="page"/>
      </w:r>
      <w:r>
        <w:rPr>
          <w:lang w:val="en-US"/>
        </w:rPr>
        <w:t>Summary</w:t>
      </w:r>
    </w:p>
    <w:p w:rsidR="005C2064" w:rsidRDefault="005C2064" w14:paraId="19A9CA51" w14:textId="77777777">
      <w:pPr>
        <w:pStyle w:val="Heading1"/>
        <w:pBdr>
          <w:top w:val="single" w:color="auto" w:sz="2" w:space="5"/>
        </w:pBdr>
        <w:rPr>
          <w:lang w:val="en-US"/>
        </w:rPr>
        <w:sectPr w:rsidR="005C2064">
          <w:headerReference w:type="default" r:id="rId12"/>
          <w:footerReference w:type="default" r:id="rId13"/>
          <w:headerReference w:type="first" r:id="rId14"/>
          <w:type w:val="continuous"/>
          <w:pgSz w:w="12242" w:h="15842" w:orient="portrait"/>
          <w:pgMar w:top="1242" w:right="1843" w:bottom="2268" w:left="2013" w:header="709" w:footer="1055" w:gutter="0"/>
          <w:cols w:space="708"/>
          <w:titlePg/>
        </w:sectPr>
      </w:pPr>
    </w:p>
    <w:p w:rsidR="005C2064" w:rsidRDefault="00193C5A" w14:paraId="21C342A5" w14:textId="77777777">
      <w:pPr>
        <w:pStyle w:val="H3withoverline"/>
        <w:pBdr>
          <w:top w:val="none" w:color="auto" w:sz="0" w:space="0"/>
        </w:pBdr>
        <w:jc w:val="both"/>
        <w:rPr>
          <w:lang w:val="en-US"/>
        </w:rPr>
      </w:pPr>
      <w:r>
        <w:rPr>
          <w:lang w:val="en-US"/>
        </w:rPr>
        <w:t>Current Situation</w:t>
      </w:r>
    </w:p>
    <w:p w:rsidR="005C2064" w:rsidRDefault="00193C5A" w14:paraId="5AE076C7" w14:textId="77777777">
      <w:pPr>
        <w:pStyle w:val="Smallheading"/>
        <w:jc w:val="both"/>
        <w:rPr>
          <w:lang w:val="en-US"/>
        </w:rPr>
      </w:pPr>
      <w:r>
        <w:rPr>
          <w:lang w:val="en-US"/>
        </w:rPr>
        <w:t>Current role</w:t>
      </w:r>
    </w:p>
    <w:p w:rsidR="006B65E0" w:rsidP="006B65E0" w:rsidRDefault="00034F62" w14:paraId="66FDE107" w14:textId="01A613DE">
      <w:pPr>
        <w:pStyle w:val="GSPNormal"/>
        <w:jc w:val="both"/>
        <w:rPr>
          <w:b/>
        </w:rPr>
      </w:pPr>
      <w:r>
        <w:t xml:space="preserve">Chief Product Officer, Live Ramp </w:t>
      </w:r>
    </w:p>
    <w:p w:rsidR="005C2064" w:rsidRDefault="005C2064" w14:paraId="6A978A78" w14:textId="77777777">
      <w:pPr>
        <w:pStyle w:val="GSPNormal"/>
        <w:jc w:val="both"/>
        <w:rPr>
          <w:b/>
        </w:rPr>
      </w:pPr>
    </w:p>
    <w:p w:rsidR="005C2064" w:rsidRDefault="00193C5A" w14:paraId="52A81268" w14:textId="77777777">
      <w:pPr>
        <w:pStyle w:val="Smallheading"/>
        <w:jc w:val="both"/>
        <w:rPr>
          <w:lang w:val="en-US"/>
        </w:rPr>
      </w:pPr>
      <w:r>
        <w:rPr>
          <w:lang w:val="en-US"/>
        </w:rPr>
        <w:t>Reports to</w:t>
      </w:r>
    </w:p>
    <w:p w:rsidR="005C2064" w:rsidRDefault="00193C5A" w14:paraId="2EC077B5" w14:textId="58C7F929">
      <w:pPr>
        <w:pStyle w:val="GSPNormal"/>
        <w:jc w:val="both"/>
      </w:pPr>
      <w:r w:rsidRPr="68665375" w:rsidR="5CE7E5DD">
        <w:rPr>
          <w:highlight w:val="yellow"/>
        </w:rPr>
        <w:t>Scott Howe</w:t>
      </w:r>
      <w:r w:rsidRPr="68665375" w:rsidR="00193C5A">
        <w:rPr>
          <w:highlight w:val="yellow"/>
        </w:rPr>
        <w:t>,</w:t>
      </w:r>
      <w:r w:rsidRPr="68665375" w:rsidR="7AD614E1">
        <w:rPr>
          <w:highlight w:val="yellow"/>
        </w:rPr>
        <w:t xml:space="preserve"> CEO</w:t>
      </w:r>
    </w:p>
    <w:p w:rsidR="005C2064" w:rsidRDefault="00193C5A" w14:paraId="14D70071" w14:textId="7BD1FCBA">
      <w:pPr>
        <w:pStyle w:val="GSPNormal"/>
        <w:jc w:val="both"/>
      </w:pPr>
      <w:r w:rsidRPr="5D31B731" w:rsidR="5519C482">
        <w:rPr>
          <w:i w:val="1"/>
          <w:iCs w:val="1"/>
        </w:rPr>
        <w:t>p</w:t>
      </w:r>
      <w:r w:rsidRPr="5D31B731" w:rsidR="7AD614E1">
        <w:rPr>
          <w:i w:val="1"/>
          <w:iCs w:val="1"/>
        </w:rPr>
        <w:t>reviously</w:t>
      </w:r>
      <w:r w:rsidRPr="5D31B731" w:rsidR="7CA9214E">
        <w:rPr>
          <w:i w:val="1"/>
          <w:iCs w:val="1"/>
        </w:rPr>
        <w:t xml:space="preserve"> </w:t>
      </w:r>
      <w:r w:rsidR="7CA9214E">
        <w:rPr/>
        <w:t>Anneka Gupta, President</w:t>
      </w:r>
      <w:r w:rsidR="00193C5A">
        <w:rPr/>
        <w:t xml:space="preserve"> </w:t>
      </w:r>
      <w:r w:rsidR="5DCEB50D">
        <w:rPr/>
        <w:t xml:space="preserve"> </w:t>
      </w:r>
    </w:p>
    <w:p w:rsidR="005C2064" w:rsidRDefault="005C2064" w14:paraId="4D20798F" w14:textId="77777777">
      <w:pPr>
        <w:pStyle w:val="GSPNormal"/>
        <w:jc w:val="both"/>
      </w:pPr>
    </w:p>
    <w:p w:rsidR="005C2064" w:rsidRDefault="00193C5A" w14:paraId="71E450B7" w14:textId="77777777">
      <w:pPr>
        <w:pStyle w:val="Smallheading"/>
        <w:jc w:val="both"/>
        <w:rPr>
          <w:lang w:val="en-US"/>
        </w:rPr>
      </w:pPr>
      <w:r>
        <w:rPr>
          <w:lang w:val="en-US"/>
        </w:rPr>
        <w:t>Current location</w:t>
      </w:r>
    </w:p>
    <w:p w:rsidR="005C2064" w:rsidRDefault="00034F62" w14:paraId="5EF980A7" w14:textId="73BE86B2">
      <w:pPr>
        <w:pStyle w:val="GSPNormal"/>
        <w:jc w:val="both"/>
      </w:pPr>
      <w:r>
        <w:t>San Jose</w:t>
      </w:r>
      <w:r w:rsidR="006B65E0">
        <w:t>, California</w:t>
      </w:r>
    </w:p>
    <w:p w:rsidR="005C2064" w:rsidRDefault="005C2064" w14:paraId="24C97065" w14:textId="77777777">
      <w:pPr>
        <w:pStyle w:val="GSPNormal"/>
        <w:jc w:val="both"/>
      </w:pPr>
    </w:p>
    <w:p w:rsidR="005C2064" w:rsidRDefault="00B94328" w14:paraId="5EE9917B" w14:textId="7A54E3B5">
      <w:pPr>
        <w:pStyle w:val="H3withoverline"/>
        <w:pBdr>
          <w:top w:val="single" w:color="auto" w:sz="4" w:space="6"/>
        </w:pBdr>
        <w:jc w:val="both"/>
        <w:rPr>
          <w:lang w:val="en-US"/>
        </w:rPr>
      </w:pPr>
      <w:r w:rsidRPr="5D31B731" w:rsidR="00B94328">
        <w:rPr>
          <w:lang w:val="en-US"/>
        </w:rPr>
        <w:t xml:space="preserve">Why we are presenting </w:t>
      </w:r>
      <w:r w:rsidRPr="5D31B731" w:rsidR="006B65E0">
        <w:rPr>
          <w:lang w:val="en-US"/>
        </w:rPr>
        <w:t>A</w:t>
      </w:r>
      <w:r w:rsidRPr="5D31B731" w:rsidR="24CE7FF3">
        <w:rPr>
          <w:lang w:val="en-US"/>
        </w:rPr>
        <w:t>bhijit</w:t>
      </w:r>
    </w:p>
    <w:p w:rsidRPr="0029410B" w:rsidR="0029410B" w:rsidP="0029410B" w:rsidRDefault="0029410B" w14:paraId="1666EEF8" w14:textId="4D67AB0E">
      <w:pPr>
        <w:jc w:val="both"/>
        <w:rPr>
          <w:rFonts w:eastAsia="Times New Roman"/>
          <w:color w:val="FF0000"/>
          <w:lang w:val="en-US"/>
        </w:rPr>
      </w:pPr>
      <w:r w:rsidRPr="5D31B731" w:rsidR="0029410B">
        <w:rPr>
          <w:rFonts w:eastAsia="Times New Roman"/>
          <w:b w:val="1"/>
          <w:bCs w:val="1"/>
          <w:color w:val="FF0000"/>
          <w:lang w:val="en-US"/>
        </w:rPr>
        <w:t xml:space="preserve">Abhijit </w:t>
      </w:r>
      <w:proofErr w:type="spellStart"/>
      <w:r w:rsidRPr="5D31B731" w:rsidR="0029410B">
        <w:rPr>
          <w:rFonts w:eastAsia="Times New Roman"/>
          <w:b w:val="1"/>
          <w:bCs w:val="1"/>
          <w:color w:val="FF0000"/>
          <w:lang w:val="en-US"/>
        </w:rPr>
        <w:t>Kakhandkiki</w:t>
      </w:r>
      <w:proofErr w:type="spellEnd"/>
      <w:r w:rsidRPr="5D31B731" w:rsidR="0029410B">
        <w:rPr>
          <w:rFonts w:eastAsia="Times New Roman"/>
          <w:b w:val="1"/>
          <w:bCs w:val="1"/>
          <w:color w:val="FF0000"/>
          <w:lang w:val="en-US"/>
        </w:rPr>
        <w:t xml:space="preserve"> is a senior, technical product leader with </w:t>
      </w:r>
      <w:r w:rsidRPr="5D31B731" w:rsidR="50C3D41A">
        <w:rPr>
          <w:rFonts w:eastAsia="Times New Roman"/>
          <w:b w:val="1"/>
          <w:bCs w:val="1"/>
          <w:color w:val="FF0000"/>
          <w:lang w:val="en-US"/>
        </w:rPr>
        <w:t>deep functional experience</w:t>
      </w:r>
      <w:r w:rsidRPr="5D31B731" w:rsidR="0029410B">
        <w:rPr>
          <w:rFonts w:eastAsia="Times New Roman"/>
          <w:b w:val="1"/>
          <w:bCs w:val="1"/>
          <w:color w:val="FF0000"/>
          <w:lang w:val="en-US"/>
        </w:rPr>
        <w:t xml:space="preserve"> </w:t>
      </w:r>
    </w:p>
    <w:p w:rsidR="6BFDC5E9" w:rsidP="5D31B731" w:rsidRDefault="6BFDC5E9" w14:paraId="658C6C0E" w14:textId="74FB3AFB">
      <w:pPr>
        <w:jc w:val="both"/>
        <w:rPr>
          <w:rFonts w:eastAsia="Times New Roman"/>
          <w:color w:val="FF0000"/>
          <w:lang w:val="en-US"/>
        </w:rPr>
      </w:pPr>
      <w:r w:rsidRPr="5D31B731" w:rsidR="6BFDC5E9">
        <w:rPr>
          <w:rFonts w:eastAsia="Times New Roman"/>
          <w:color w:val="FF0000"/>
          <w:lang w:val="en-US"/>
        </w:rPr>
        <w:t>He brings 20+ years of product leadership experience across a broad range of enterprise software domains.  His current role</w:t>
      </w:r>
      <w:r w:rsidRPr="5D31B731" w:rsidR="57993328">
        <w:rPr>
          <w:rFonts w:eastAsia="Times New Roman"/>
          <w:color w:val="FF0000"/>
          <w:lang w:val="en-US"/>
        </w:rPr>
        <w:t xml:space="preserve"> oversees the complete product portfolio of a public, $500M company in a related sector.</w:t>
      </w:r>
    </w:p>
    <w:p w:rsidRPr="0029410B" w:rsidR="0029410B" w:rsidP="0029410B" w:rsidRDefault="0029410B" w14:paraId="05EA6315" w14:textId="77777777">
      <w:pPr>
        <w:jc w:val="both"/>
        <w:rPr>
          <w:rFonts w:eastAsia="Times New Roman"/>
          <w:color w:val="FF0000"/>
          <w:lang w:val="en-US"/>
        </w:rPr>
      </w:pPr>
      <w:r w:rsidRPr="0029410B">
        <w:rPr>
          <w:rFonts w:eastAsia="Times New Roman"/>
          <w:color w:val="FF0000"/>
          <w:lang w:val="en-US"/>
        </w:rPr>
        <w:t xml:space="preserve">In his role prior to </w:t>
      </w:r>
      <w:proofErr w:type="spellStart"/>
      <w:r w:rsidRPr="0029410B">
        <w:rPr>
          <w:rFonts w:eastAsia="Times New Roman"/>
          <w:color w:val="FF0000"/>
          <w:lang w:val="en-US"/>
        </w:rPr>
        <w:t>LiveRamp</w:t>
      </w:r>
      <w:proofErr w:type="spellEnd"/>
      <w:r w:rsidRPr="0029410B">
        <w:rPr>
          <w:rFonts w:eastAsia="Times New Roman"/>
          <w:color w:val="FF0000"/>
          <w:lang w:val="en-US"/>
        </w:rPr>
        <w:t>, Abhijit was an EVP and led Product and Engineering for Automation Anywhere.  At its peak he led a team of 500+ and was a key leader during the company’s journey from 20 to 2800 employees and its creation of a new market category of Robotic Process Automation.</w:t>
      </w:r>
    </w:p>
    <w:p w:rsidRPr="0029410B" w:rsidR="0029410B" w:rsidP="0029410B" w:rsidRDefault="0029410B" w14:paraId="0BE7DEF2" w14:textId="77777777">
      <w:pPr>
        <w:jc w:val="both"/>
        <w:rPr>
          <w:rFonts w:eastAsia="Times New Roman"/>
          <w:color w:val="FF0000"/>
          <w:lang w:val="en-US"/>
        </w:rPr>
      </w:pPr>
      <w:r w:rsidRPr="5D31B731" w:rsidR="0029410B">
        <w:rPr>
          <w:rFonts w:eastAsia="Times New Roman"/>
          <w:color w:val="FF0000"/>
          <w:lang w:val="en-US"/>
        </w:rPr>
        <w:t>Previously, he brings a strong background software product management and has even consulted in key areas of product strategy, product management, and product marketing.</w:t>
      </w:r>
    </w:p>
    <w:p w:rsidR="005C2064" w:rsidP="5D31B731" w:rsidRDefault="005C2064" w14:paraId="3FDA1920" w14:textId="2159E6DF">
      <w:pPr>
        <w:pStyle w:val="Normal"/>
        <w:jc w:val="both"/>
        <w:rPr>
          <w:rFonts w:eastAsia="Times New Roman"/>
          <w:color w:val="FF0000"/>
          <w:lang w:val="en-US"/>
        </w:rPr>
      </w:pPr>
    </w:p>
    <w:p w:rsidRPr="00193C5A" w:rsidR="005C2064" w:rsidP="00193C5A" w:rsidRDefault="00193C5A" w14:paraId="2D02C10F" w14:textId="77777777">
      <w:pPr>
        <w:pStyle w:val="H3withoverline"/>
        <w:pBdr>
          <w:top w:val="single" w:color="auto" w:sz="4" w:space="6"/>
        </w:pBdr>
        <w:jc w:val="both"/>
        <w:rPr>
          <w:lang w:val="en-US"/>
        </w:rPr>
      </w:pPr>
      <w:r>
        <w:rPr>
          <w:lang w:val="en-US"/>
        </w:rPr>
        <w:t>Considerations Before Hiring</w:t>
      </w:r>
    </w:p>
    <w:p w:rsidRPr="0029410B" w:rsidR="005C2064" w:rsidRDefault="00193C5A" w14:paraId="5DB52D85" w14:textId="77777777">
      <w:pPr>
        <w:pStyle w:val="Smallheading"/>
        <w:jc w:val="both"/>
        <w:rPr>
          <w:color w:val="FF0000"/>
          <w:lang w:val="en-US"/>
        </w:rPr>
      </w:pPr>
      <w:r w:rsidRPr="5D31B731" w:rsidR="00193C5A">
        <w:rPr>
          <w:color w:val="FF0000"/>
          <w:lang w:val="en-US"/>
        </w:rPr>
        <w:t>Interest in the role</w:t>
      </w:r>
    </w:p>
    <w:p w:rsidR="39A502D2" w:rsidP="5D31B731" w:rsidRDefault="39A502D2" w14:paraId="4FDF1F38" w14:textId="446EC841">
      <w:pPr>
        <w:pStyle w:val="GSPNormal"/>
        <w:numPr>
          <w:ilvl w:val="0"/>
          <w:numId w:val="2"/>
        </w:numPr>
        <w:jc w:val="both"/>
        <w:rPr>
          <w:rFonts w:ascii="Georgia" w:hAnsi="Georgia" w:eastAsia="Georgia" w:cs="Georgia"/>
          <w:b w:val="0"/>
          <w:bCs w:val="0"/>
          <w:i w:val="0"/>
          <w:iCs w:val="0"/>
          <w:noProof w:val="0"/>
          <w:color w:val="FF0000"/>
          <w:sz w:val="20"/>
          <w:szCs w:val="20"/>
          <w:lang w:val="en-US"/>
        </w:rPr>
      </w:pPr>
      <w:r w:rsidRPr="5D31B731" w:rsidR="39A502D2">
        <w:rPr>
          <w:rFonts w:ascii="Georgia" w:hAnsi="Georgia" w:eastAsia="Georgia" w:cs="Georgia"/>
          <w:b w:val="0"/>
          <w:bCs w:val="0"/>
          <w:i w:val="0"/>
          <w:iCs w:val="0"/>
          <w:noProof w:val="0"/>
          <w:color w:val="FF0000"/>
          <w:sz w:val="20"/>
          <w:szCs w:val="20"/>
          <w:lang w:val="en-US"/>
        </w:rPr>
        <w:t>Recently</w:t>
      </w:r>
      <w:r w:rsidRPr="5D31B731" w:rsidR="39A502D2">
        <w:rPr>
          <w:rFonts w:ascii="Georgia" w:hAnsi="Georgia" w:eastAsia="Georgia" w:cs="Georgia"/>
          <w:b w:val="0"/>
          <w:bCs w:val="0"/>
          <w:i w:val="0"/>
          <w:iCs w:val="0"/>
          <w:noProof w:val="0"/>
          <w:color w:val="FF0000"/>
          <w:sz w:val="20"/>
          <w:szCs w:val="20"/>
          <w:lang w:val="en-US"/>
        </w:rPr>
        <w:t xml:space="preserve">, </w:t>
      </w:r>
      <w:proofErr w:type="spellStart"/>
      <w:r w:rsidRPr="5D31B731" w:rsidR="39A502D2">
        <w:rPr>
          <w:rFonts w:ascii="Georgia" w:hAnsi="Georgia" w:eastAsia="Georgia" w:cs="Georgia"/>
          <w:b w:val="0"/>
          <w:bCs w:val="0"/>
          <w:i w:val="0"/>
          <w:iCs w:val="0"/>
          <w:noProof w:val="0"/>
          <w:color w:val="FF0000"/>
          <w:sz w:val="20"/>
          <w:szCs w:val="20"/>
          <w:lang w:val="en-US"/>
        </w:rPr>
        <w:t>LiveRamp’s</w:t>
      </w:r>
      <w:proofErr w:type="spellEnd"/>
      <w:r w:rsidRPr="5D31B731" w:rsidR="39A502D2">
        <w:rPr>
          <w:rFonts w:ascii="Georgia" w:hAnsi="Georgia" w:eastAsia="Georgia" w:cs="Georgia"/>
          <w:b w:val="0"/>
          <w:bCs w:val="0"/>
          <w:i w:val="0"/>
          <w:iCs w:val="0"/>
          <w:noProof w:val="0"/>
          <w:color w:val="FF0000"/>
          <w:sz w:val="20"/>
          <w:szCs w:val="20"/>
          <w:lang w:val="en-US"/>
        </w:rPr>
        <w:t xml:space="preserve"> industry has been upended by the announcement of </w:t>
      </w:r>
      <w:proofErr w:type="gramStart"/>
      <w:r w:rsidRPr="5D31B731" w:rsidR="39A502D2">
        <w:rPr>
          <w:rFonts w:ascii="Georgia" w:hAnsi="Georgia" w:eastAsia="Georgia" w:cs="Georgia"/>
          <w:b w:val="0"/>
          <w:bCs w:val="0"/>
          <w:i w:val="0"/>
          <w:iCs w:val="0"/>
          <w:noProof w:val="0"/>
          <w:color w:val="FF0000"/>
          <w:sz w:val="20"/>
          <w:szCs w:val="20"/>
          <w:lang w:val="en-US"/>
        </w:rPr>
        <w:t>Google</w:t>
      </w:r>
      <w:proofErr w:type="gramEnd"/>
      <w:r w:rsidRPr="5D31B731" w:rsidR="39A502D2">
        <w:rPr>
          <w:rFonts w:ascii="Georgia" w:hAnsi="Georgia" w:eastAsia="Georgia" w:cs="Georgia"/>
          <w:b w:val="0"/>
          <w:bCs w:val="0"/>
          <w:i w:val="0"/>
          <w:iCs w:val="0"/>
          <w:noProof w:val="0"/>
          <w:color w:val="FF0000"/>
          <w:sz w:val="20"/>
          <w:szCs w:val="20"/>
          <w:lang w:val="en-US"/>
        </w:rPr>
        <w:t xml:space="preserve"> </w:t>
      </w:r>
      <w:hyperlink r:id="R49fcfb56702d4663">
        <w:r w:rsidRPr="5D31B731" w:rsidR="39A502D2">
          <w:rPr>
            <w:rStyle w:val="Hyperlink"/>
            <w:rFonts w:ascii="Georgia" w:hAnsi="Georgia" w:eastAsia="Georgia" w:cs="Georgia"/>
            <w:b w:val="0"/>
            <w:bCs w:val="0"/>
            <w:i w:val="0"/>
            <w:iCs w:val="0"/>
            <w:strike w:val="0"/>
            <w:dstrike w:val="0"/>
            <w:noProof w:val="0"/>
            <w:sz w:val="20"/>
            <w:szCs w:val="20"/>
            <w:lang w:val="en-US"/>
          </w:rPr>
          <w:t>FloC</w:t>
        </w:r>
      </w:hyperlink>
      <w:r w:rsidRPr="5D31B731" w:rsidR="39A502D2">
        <w:rPr>
          <w:rFonts w:ascii="Georgia" w:hAnsi="Georgia" w:eastAsia="Georgia" w:cs="Georgia"/>
          <w:b w:val="0"/>
          <w:bCs w:val="0"/>
          <w:i w:val="0"/>
          <w:iCs w:val="0"/>
          <w:noProof w:val="0"/>
          <w:color w:val="FF0000"/>
          <w:sz w:val="20"/>
          <w:szCs w:val="20"/>
          <w:lang w:val="en-US"/>
        </w:rPr>
        <w:t xml:space="preserve"> and the “anti-cookie movement” in the Internet advertising industry to promote data privacy. This has created an uncertain future for </w:t>
      </w:r>
      <w:proofErr w:type="spellStart"/>
      <w:r w:rsidRPr="5D31B731" w:rsidR="39A502D2">
        <w:rPr>
          <w:rFonts w:ascii="Georgia" w:hAnsi="Georgia" w:eastAsia="Georgia" w:cs="Georgia"/>
          <w:b w:val="0"/>
          <w:bCs w:val="0"/>
          <w:i w:val="0"/>
          <w:iCs w:val="0"/>
          <w:noProof w:val="0"/>
          <w:color w:val="FF0000"/>
          <w:sz w:val="20"/>
          <w:szCs w:val="20"/>
          <w:lang w:val="en-US"/>
        </w:rPr>
        <w:t>LiveRamp</w:t>
      </w:r>
      <w:proofErr w:type="spellEnd"/>
      <w:r w:rsidRPr="5D31B731" w:rsidR="39A502D2">
        <w:rPr>
          <w:rFonts w:ascii="Georgia" w:hAnsi="Georgia" w:eastAsia="Georgia" w:cs="Georgia"/>
          <w:b w:val="0"/>
          <w:bCs w:val="0"/>
          <w:i w:val="0"/>
          <w:iCs w:val="0"/>
          <w:noProof w:val="0"/>
          <w:color w:val="FF0000"/>
          <w:sz w:val="20"/>
          <w:szCs w:val="20"/>
          <w:lang w:val="en-US"/>
        </w:rPr>
        <w:t xml:space="preserve"> and great disruption in the </w:t>
      </w:r>
      <w:proofErr w:type="gramStart"/>
      <w:r w:rsidRPr="5D31B731" w:rsidR="39A502D2">
        <w:rPr>
          <w:rFonts w:ascii="Georgia" w:hAnsi="Georgia" w:eastAsia="Georgia" w:cs="Georgia"/>
          <w:b w:val="0"/>
          <w:bCs w:val="0"/>
          <w:i w:val="0"/>
          <w:iCs w:val="0"/>
          <w:noProof w:val="0"/>
          <w:color w:val="FF0000"/>
          <w:sz w:val="20"/>
          <w:szCs w:val="20"/>
          <w:lang w:val="en-US"/>
        </w:rPr>
        <w:t>company, and</w:t>
      </w:r>
      <w:proofErr w:type="gramEnd"/>
      <w:r w:rsidRPr="5D31B731" w:rsidR="39A502D2">
        <w:rPr>
          <w:rFonts w:ascii="Georgia" w:hAnsi="Georgia" w:eastAsia="Georgia" w:cs="Georgia"/>
          <w:b w:val="0"/>
          <w:bCs w:val="0"/>
          <w:i w:val="0"/>
          <w:iCs w:val="0"/>
          <w:noProof w:val="0"/>
          <w:color w:val="FF0000"/>
          <w:sz w:val="20"/>
          <w:szCs w:val="20"/>
          <w:lang w:val="en-US"/>
        </w:rPr>
        <w:t xml:space="preserve"> has made him open to different and better opportunities elsewhere.  </w:t>
      </w:r>
    </w:p>
    <w:p w:rsidR="39A502D2" w:rsidP="5D31B731" w:rsidRDefault="39A502D2" w14:paraId="60798ECE" w14:textId="2DD56F3B">
      <w:pPr>
        <w:pStyle w:val="GSPNormal"/>
        <w:numPr>
          <w:ilvl w:val="0"/>
          <w:numId w:val="2"/>
        </w:numPr>
        <w:jc w:val="both"/>
        <w:rPr>
          <w:b w:val="0"/>
          <w:bCs w:val="0"/>
          <w:i w:val="0"/>
          <w:iCs w:val="0"/>
          <w:noProof w:val="0"/>
          <w:color w:val="FF0000"/>
          <w:sz w:val="20"/>
          <w:szCs w:val="20"/>
          <w:lang w:val="en-US"/>
        </w:rPr>
      </w:pPr>
      <w:r w:rsidRPr="5D31B731" w:rsidR="39A502D2">
        <w:rPr>
          <w:rFonts w:ascii="Georgia" w:hAnsi="Georgia" w:eastAsia="Georgia" w:cs="Georgia"/>
          <w:b w:val="0"/>
          <w:bCs w:val="0"/>
          <w:i w:val="0"/>
          <w:iCs w:val="0"/>
          <w:noProof w:val="0"/>
          <w:color w:val="FF0000"/>
          <w:sz w:val="20"/>
          <w:szCs w:val="20"/>
          <w:lang w:val="en-US"/>
        </w:rPr>
        <w:t>On WP Engine itself, Abhijit remains undecided and looks forward to hearing more about the opportunity, as well as company culture.  He is going into th</w:t>
      </w:r>
      <w:r w:rsidRPr="5D31B731" w:rsidR="4B535FF6">
        <w:rPr>
          <w:rFonts w:ascii="Georgia" w:hAnsi="Georgia" w:eastAsia="Georgia" w:cs="Georgia"/>
          <w:b w:val="0"/>
          <w:bCs w:val="0"/>
          <w:i w:val="0"/>
          <w:iCs w:val="0"/>
          <w:noProof w:val="0"/>
          <w:color w:val="FF0000"/>
          <w:sz w:val="20"/>
          <w:szCs w:val="20"/>
          <w:lang w:val="en-US"/>
        </w:rPr>
        <w:t>e initial conversations with an open mind but</w:t>
      </w:r>
      <w:r w:rsidRPr="5D31B731" w:rsidR="750F8044">
        <w:rPr>
          <w:rFonts w:ascii="Georgia" w:hAnsi="Georgia" w:eastAsia="Georgia" w:cs="Georgia"/>
          <w:b w:val="0"/>
          <w:bCs w:val="0"/>
          <w:i w:val="0"/>
          <w:iCs w:val="0"/>
          <w:noProof w:val="0"/>
          <w:color w:val="FF0000"/>
          <w:sz w:val="20"/>
          <w:szCs w:val="20"/>
          <w:lang w:val="en-US"/>
        </w:rPr>
        <w:t xml:space="preserve"> is not immediately drawn to the company’s mission or sector.  He does, however, see the value of a long-term relationship in the Silver Lake portfolio and is therefore quite open to a role </w:t>
      </w:r>
      <w:r w:rsidRPr="5D31B731" w:rsidR="33B46576">
        <w:rPr>
          <w:rFonts w:ascii="Georgia" w:hAnsi="Georgia" w:eastAsia="Georgia" w:cs="Georgia"/>
          <w:b w:val="0"/>
          <w:bCs w:val="0"/>
          <w:i w:val="0"/>
          <w:iCs w:val="0"/>
          <w:noProof w:val="0"/>
          <w:color w:val="FF0000"/>
          <w:sz w:val="20"/>
          <w:szCs w:val="20"/>
          <w:lang w:val="en-US"/>
        </w:rPr>
        <w:t xml:space="preserve">where he can prove his value to both the company and its private equity sponsor. </w:t>
      </w:r>
    </w:p>
    <w:p w:rsidRPr="0029410B" w:rsidR="00193C5A" w:rsidP="00193C5A" w:rsidRDefault="00193C5A" w14:paraId="3F3869C5" w14:textId="77777777">
      <w:pPr>
        <w:pStyle w:val="GSPNormal"/>
        <w:jc w:val="both"/>
        <w:rPr>
          <w:color w:val="FF0000"/>
        </w:rPr>
      </w:pPr>
    </w:p>
    <w:p w:rsidRPr="0029410B" w:rsidR="00193C5A" w:rsidP="00193C5A" w:rsidRDefault="00193C5A" w14:paraId="723E7352" w14:textId="77777777">
      <w:pPr>
        <w:pStyle w:val="Smallheading"/>
        <w:jc w:val="both"/>
        <w:rPr>
          <w:color w:val="FF0000"/>
          <w:lang w:val="en-US"/>
        </w:rPr>
      </w:pPr>
      <w:r w:rsidRPr="5D31B731" w:rsidR="00193C5A">
        <w:rPr>
          <w:color w:val="FF0000"/>
          <w:lang w:val="en-US"/>
        </w:rPr>
        <w:t>Fit for the Role</w:t>
      </w:r>
    </w:p>
    <w:p w:rsidR="06BDDD69" w:rsidP="5D31B731" w:rsidRDefault="06BDDD69" w14:paraId="0609FAF0" w14:textId="270BCDA2">
      <w:pPr>
        <w:pStyle w:val="ListParagraph"/>
        <w:numPr>
          <w:ilvl w:val="0"/>
          <w:numId w:val="2"/>
        </w:numPr>
        <w:bidi w:val="0"/>
        <w:spacing w:before="0" w:beforeAutospacing="off" w:after="0" w:afterAutospacing="off"/>
        <w:ind w:left="360" w:right="0" w:hanging="360"/>
        <w:jc w:val="both"/>
        <w:rPr>
          <w:rFonts w:ascii="Georgia" w:hAnsi="Georgia" w:eastAsia="Georgia" w:cs="Georgia"/>
          <w:color w:val="FF0000"/>
        </w:rPr>
      </w:pPr>
      <w:r w:rsidRPr="5D31B731" w:rsidR="06BDDD69">
        <w:rPr>
          <w:color w:val="FF0000"/>
        </w:rPr>
        <w:t>Given Abhijit’s extensive and successful career in product, we see him as an interesting and viable candidate for the role at WP Engine.  In addition, he has lived through the growth journey of a</w:t>
      </w:r>
      <w:r w:rsidRPr="5D31B731" w:rsidR="602DEBBF">
        <w:rPr>
          <w:color w:val="FF0000"/>
        </w:rPr>
        <w:t xml:space="preserve"> </w:t>
      </w:r>
      <w:proofErr w:type="spellStart"/>
      <w:r w:rsidRPr="5D31B731" w:rsidR="602DEBBF">
        <w:rPr>
          <w:color w:val="FF0000"/>
        </w:rPr>
        <w:t>startup</w:t>
      </w:r>
      <w:proofErr w:type="spellEnd"/>
      <w:r w:rsidRPr="5D31B731" w:rsidR="602DEBBF">
        <w:rPr>
          <w:color w:val="FF0000"/>
        </w:rPr>
        <w:t xml:space="preserve"> company and therefore is quite familiar with the need to establish greater product management discipline as a company grows.</w:t>
      </w:r>
    </w:p>
    <w:p w:rsidRPr="0029410B" w:rsidR="00193C5A" w:rsidP="00193C5A" w:rsidRDefault="00193C5A" w14:paraId="4B8CFB9C" w14:textId="77777777">
      <w:pPr>
        <w:spacing w:line="260" w:lineRule="atLeast"/>
        <w:jc w:val="both"/>
        <w:rPr>
          <w:color w:val="FF0000"/>
        </w:rPr>
      </w:pPr>
    </w:p>
    <w:p w:rsidRPr="0029410B" w:rsidR="00193C5A" w:rsidP="00193C5A" w:rsidRDefault="00193C5A" w14:paraId="7A9D6324" w14:textId="77777777">
      <w:pPr>
        <w:pStyle w:val="Smallheading"/>
        <w:jc w:val="both"/>
        <w:rPr>
          <w:color w:val="FF0000"/>
          <w:lang w:val="en-US"/>
        </w:rPr>
      </w:pPr>
      <w:r w:rsidRPr="5D31B731" w:rsidR="00193C5A">
        <w:rPr>
          <w:color w:val="FF0000"/>
          <w:lang w:val="en-US"/>
        </w:rPr>
        <w:t>Personality / Culture Fit</w:t>
      </w:r>
    </w:p>
    <w:p w:rsidR="1050A272" w:rsidP="5D31B731" w:rsidRDefault="1050A272" w14:paraId="6AF56376" w14:textId="4FBECF4F">
      <w:pPr>
        <w:pStyle w:val="ListParagraph"/>
        <w:numPr>
          <w:ilvl w:val="0"/>
          <w:numId w:val="2"/>
        </w:numPr>
        <w:bidi w:val="0"/>
        <w:spacing w:before="0" w:beforeAutospacing="off" w:after="0" w:afterAutospacing="off"/>
        <w:ind w:left="360" w:right="0" w:hanging="360"/>
        <w:jc w:val="both"/>
        <w:rPr>
          <w:rFonts w:ascii="Georgia" w:hAnsi="Georgia" w:eastAsia="Georgia" w:cs="Georgia"/>
          <w:color w:val="FF0000"/>
        </w:rPr>
      </w:pPr>
      <w:r w:rsidRPr="5D31B731" w:rsidR="1050A272">
        <w:rPr>
          <w:color w:val="FF0000"/>
        </w:rPr>
        <w:t>In style, Abhijit comes across as kind, humble, and team-oriented. Further referencing will be important to get a better sense of his working style over an extended pe</w:t>
      </w:r>
      <w:r w:rsidRPr="5D31B731" w:rsidR="08350A57">
        <w:rPr>
          <w:color w:val="FF0000"/>
        </w:rPr>
        <w:t>riod of time.</w:t>
      </w:r>
    </w:p>
    <w:p w:rsidR="005C2064" w:rsidRDefault="005C2064" w14:paraId="7CADF318" w14:textId="77777777">
      <w:pPr>
        <w:pStyle w:val="GSPNormal"/>
        <w:jc w:val="both"/>
      </w:pPr>
    </w:p>
    <w:p w:rsidR="005C2064" w:rsidRDefault="00193C5A" w14:paraId="3853E1CC" w14:textId="77777777">
      <w:pPr>
        <w:pStyle w:val="Smallheading"/>
        <w:jc w:val="both"/>
        <w:rPr>
          <w:lang w:val="en-US"/>
        </w:rPr>
      </w:pPr>
      <w:r>
        <w:rPr>
          <w:lang w:val="en-US"/>
        </w:rPr>
        <w:t>Areas to probe in interview</w:t>
      </w:r>
    </w:p>
    <w:p w:rsidR="005C2064" w:rsidRDefault="0029410B" w14:paraId="716A489A" w14:textId="1ACD957F">
      <w:pPr>
        <w:spacing w:line="260" w:lineRule="atLeast"/>
        <w:jc w:val="both"/>
        <w:rPr>
          <w:lang w:val="en-US"/>
        </w:rPr>
      </w:pPr>
      <w:r w:rsidRPr="5D31B731" w:rsidR="10D4D494">
        <w:rPr>
          <w:rFonts w:eastAsia="Times New Roman"/>
          <w:color w:val="FF0000"/>
          <w:lang w:val="en-US"/>
        </w:rPr>
        <w:t>Abhijit’s background is eclectic across multiple sectors of the sof</w:t>
      </w:r>
      <w:r w:rsidRPr="5D31B731" w:rsidR="1C1C9B54">
        <w:rPr>
          <w:rFonts w:eastAsia="Times New Roman"/>
          <w:color w:val="FF0000"/>
          <w:lang w:val="en-US"/>
        </w:rPr>
        <w:t>t</w:t>
      </w:r>
      <w:r w:rsidRPr="5D31B731" w:rsidR="10D4D494">
        <w:rPr>
          <w:rFonts w:eastAsia="Times New Roman"/>
          <w:color w:val="FF0000"/>
          <w:lang w:val="en-US"/>
        </w:rPr>
        <w:t>ware industry.  While industry experience is not critical for this role, is his too</w:t>
      </w:r>
      <w:r w:rsidRPr="5D31B731" w:rsidR="50388CE2">
        <w:rPr>
          <w:rFonts w:eastAsia="Times New Roman"/>
          <w:color w:val="FF0000"/>
          <w:lang w:val="en-US"/>
        </w:rPr>
        <w:t xml:space="preserve"> varied to be helpful here</w:t>
      </w:r>
      <w:r w:rsidRPr="5D31B731" w:rsidR="0029410B">
        <w:rPr>
          <w:rFonts w:eastAsia="Times New Roman"/>
          <w:color w:val="FF0000"/>
          <w:lang w:val="en-US"/>
        </w:rPr>
        <w:t>?  Additionally, it will be important to dig further into culture fit and values beyond our initial screens to determine if he is well-suited for this important leadership role.</w:t>
      </w:r>
    </w:p>
    <w:p w:rsidR="005C2064" w:rsidRDefault="005C2064" w14:paraId="1570369B" w14:textId="77777777">
      <w:pPr>
        <w:jc w:val="both"/>
        <w:rPr>
          <w:lang w:val="en-US"/>
        </w:rPr>
      </w:pPr>
    </w:p>
    <w:p w:rsidR="005C2064" w:rsidRDefault="005C2064" w14:paraId="0CEB9920" w14:textId="77777777">
      <w:pPr>
        <w:rPr>
          <w:lang w:val="en-US"/>
        </w:rPr>
        <w:sectPr w:rsidR="005C2064">
          <w:type w:val="continuous"/>
          <w:pgSz w:w="12242" w:h="15842" w:orient="portrait"/>
          <w:pgMar w:top="1242" w:right="1843" w:bottom="2268" w:left="2013" w:header="709" w:footer="1055" w:gutter="0"/>
          <w:cols w:space="346" w:num="2"/>
          <w:titlePg/>
        </w:sectPr>
      </w:pPr>
    </w:p>
    <w:p w:rsidR="005C2064" w:rsidRDefault="00193C5A" w14:paraId="455E18AC" w14:textId="77777777">
      <w:pPr>
        <w:pStyle w:val="Heading1"/>
        <w:pBdr>
          <w:top w:val="single" w:color="auto" w:sz="2" w:space="5"/>
        </w:pBdr>
        <w:rPr>
          <w:lang w:val="en-US"/>
        </w:rPr>
      </w:pPr>
      <w:r>
        <w:rPr>
          <w:lang w:val="en-US"/>
        </w:rPr>
        <w:t>Career history and professional qualifications</w:t>
      </w:r>
    </w:p>
    <w:tbl>
      <w:tblPr>
        <w:tblW w:w="7380" w:type="dxa"/>
        <w:tblLayout w:type="fixed"/>
        <w:tblLook w:val="04A0" w:firstRow="1" w:lastRow="0" w:firstColumn="1" w:lastColumn="0" w:noHBand="0" w:noVBand="1"/>
      </w:tblPr>
      <w:tblGrid>
        <w:gridCol w:w="2268"/>
        <w:gridCol w:w="5112"/>
      </w:tblGrid>
      <w:tr w:rsidR="001E49B6" w:rsidTr="5D31B731" w14:paraId="6C4BF1C5" w14:textId="77777777">
        <w:tc>
          <w:tcPr>
            <w:tcW w:w="2268" w:type="dxa"/>
            <w:tcMar/>
          </w:tcPr>
          <w:p w:rsidR="001E49B6" w:rsidP="00B20DD0" w:rsidRDefault="001E49B6" w14:paraId="6B4B9F81" w14:textId="77777777">
            <w:pPr>
              <w:pStyle w:val="GSPNormal"/>
              <w:spacing w:before="60" w:after="60"/>
              <w:ind w:left="-108"/>
              <w:rPr>
                <w:b/>
                <w:color w:val="007681"/>
              </w:rPr>
            </w:pPr>
            <w:bookmarkStart w:name="_Toc2044171335" w:id="0"/>
            <w:r>
              <w:rPr>
                <w:b/>
                <w:color w:val="007681"/>
              </w:rPr>
              <w:t>Year</w:t>
            </w:r>
          </w:p>
        </w:tc>
        <w:tc>
          <w:tcPr>
            <w:tcW w:w="5112" w:type="dxa"/>
            <w:tcMar/>
          </w:tcPr>
          <w:p w:rsidR="001E49B6" w:rsidP="00B20DD0" w:rsidRDefault="001E49B6" w14:paraId="4F3305C8" w14:textId="77777777">
            <w:pPr>
              <w:pStyle w:val="GSPNormal"/>
              <w:spacing w:before="60" w:after="60"/>
              <w:ind w:left="-108"/>
              <w:rPr>
                <w:b/>
                <w:color w:val="007681"/>
              </w:rPr>
            </w:pPr>
            <w:r>
              <w:rPr>
                <w:b/>
                <w:color w:val="007681"/>
              </w:rPr>
              <w:t>Company / Position</w:t>
            </w:r>
          </w:p>
        </w:tc>
      </w:tr>
      <w:tr w:rsidR="001E49B6" w:rsidTr="5D31B731" w14:paraId="65B1596B" w14:textId="77777777">
        <w:tc>
          <w:tcPr>
            <w:tcW w:w="2268" w:type="dxa"/>
            <w:tcMar/>
          </w:tcPr>
          <w:p w:rsidR="001E49B6" w:rsidP="00B20DD0" w:rsidRDefault="001E49B6" w14:paraId="3886F480" w14:textId="5C0A11FB">
            <w:pPr>
              <w:pStyle w:val="GSPNormal"/>
              <w:ind w:left="-108"/>
              <w:rPr>
                <w:szCs w:val="20"/>
              </w:rPr>
            </w:pPr>
            <w:r>
              <w:rPr>
                <w:rStyle w:val="GSPHeader2Char"/>
                <w:rFonts w:ascii="Georgia" w:hAnsi="Georgia"/>
                <w:sz w:val="20"/>
                <w:szCs w:val="20"/>
              </w:rPr>
              <w:t>2020</w:t>
            </w:r>
            <w:r>
              <w:rPr>
                <w:b/>
                <w:szCs w:val="20"/>
              </w:rPr>
              <w:t xml:space="preserve"> - present</w:t>
            </w:r>
          </w:p>
        </w:tc>
        <w:tc>
          <w:tcPr>
            <w:tcW w:w="5112" w:type="dxa"/>
            <w:tcMar/>
          </w:tcPr>
          <w:p w:rsidR="001E49B6" w:rsidP="5D31B731" w:rsidRDefault="001E49B6" w14:paraId="2C5E9590" w14:textId="4586EBD0">
            <w:pPr>
              <w:pStyle w:val="GSPHeader1"/>
              <w:ind w:left="-108"/>
            </w:pPr>
            <w:r w:rsidR="6AD8BA96">
              <w:rPr/>
              <w:t>Live Ramp</w:t>
            </w:r>
          </w:p>
        </w:tc>
      </w:tr>
      <w:tr w:rsidR="001E49B6" w:rsidTr="5D31B731" w14:paraId="21A75DF0" w14:textId="77777777">
        <w:tc>
          <w:tcPr>
            <w:tcW w:w="2268" w:type="dxa"/>
            <w:tcMar/>
          </w:tcPr>
          <w:p w:rsidR="001E49B6" w:rsidP="00B20DD0" w:rsidRDefault="001E49B6" w14:paraId="5FC053A8" w14:textId="0E76B4E5">
            <w:pPr>
              <w:pStyle w:val="GSPNormal"/>
              <w:ind w:left="-108"/>
            </w:pPr>
          </w:p>
        </w:tc>
        <w:tc>
          <w:tcPr>
            <w:tcW w:w="5112" w:type="dxa"/>
            <w:tcMar/>
          </w:tcPr>
          <w:p w:rsidR="001E49B6" w:rsidP="00B20DD0" w:rsidRDefault="001E49B6" w14:paraId="494EA6EF" w14:textId="77777777">
            <w:pPr>
              <w:pStyle w:val="GSPNormal"/>
              <w:ind w:left="-108"/>
            </w:pPr>
            <w:r>
              <w:t>Chief Product Officer</w:t>
            </w:r>
          </w:p>
          <w:p w:rsidR="001E49B6" w:rsidP="00B20DD0" w:rsidRDefault="001E49B6" w14:paraId="7056428C" w14:textId="432DA639">
            <w:pPr>
              <w:pStyle w:val="GSPNormal"/>
              <w:ind w:left="-108"/>
            </w:pPr>
          </w:p>
        </w:tc>
      </w:tr>
      <w:tr w:rsidR="001E49B6" w:rsidTr="5D31B731" w14:paraId="33915D86" w14:textId="77777777">
        <w:tc>
          <w:tcPr>
            <w:tcW w:w="2268" w:type="dxa"/>
            <w:tcMar/>
          </w:tcPr>
          <w:p w:rsidRPr="001E49B6" w:rsidR="001E49B6" w:rsidP="0029410B" w:rsidRDefault="001E49B6" w14:paraId="4D5CB64A" w14:textId="565DD990">
            <w:pPr>
              <w:pStyle w:val="GSPNormal"/>
              <w:ind w:left="-108"/>
              <w:rPr>
                <w:rStyle w:val="GSPHeader2Char"/>
                <w:rFonts w:ascii="Georgia" w:hAnsi="Georgia"/>
                <w:sz w:val="20"/>
                <w:szCs w:val="20"/>
              </w:rPr>
            </w:pPr>
            <w:r w:rsidRPr="001E49B6">
              <w:rPr>
                <w:rStyle w:val="GSPHeader2Char"/>
                <w:rFonts w:ascii="Georgia" w:hAnsi="Georgia" w:eastAsiaTheme="minorEastAsia"/>
                <w:sz w:val="20"/>
                <w:szCs w:val="20"/>
              </w:rPr>
              <w:t>2014 – 2020</w:t>
            </w:r>
          </w:p>
        </w:tc>
        <w:tc>
          <w:tcPr>
            <w:tcW w:w="5112" w:type="dxa"/>
            <w:tcMar/>
          </w:tcPr>
          <w:p w:rsidRPr="0029410B" w:rsidR="001E49B6" w:rsidP="0029410B" w:rsidRDefault="001E49B6" w14:paraId="78CA0654" w14:textId="11CD2C5A">
            <w:pPr>
              <w:pStyle w:val="GSPNormal"/>
              <w:ind w:left="-108"/>
              <w:rPr>
                <w:b/>
                <w:bCs/>
                <w:caps/>
              </w:rPr>
            </w:pPr>
            <w:r w:rsidRPr="0029410B">
              <w:rPr>
                <w:b/>
                <w:bCs/>
                <w:caps/>
              </w:rPr>
              <w:t>Automation Anywhere</w:t>
            </w:r>
          </w:p>
        </w:tc>
      </w:tr>
      <w:tr w:rsidR="001E49B6" w:rsidTr="5D31B731" w14:paraId="6D1BB5F3" w14:textId="77777777">
        <w:tc>
          <w:tcPr>
            <w:tcW w:w="2268" w:type="dxa"/>
            <w:tcMar/>
          </w:tcPr>
          <w:p w:rsidRPr="0029410B" w:rsidR="001E49B6" w:rsidP="0029410B" w:rsidRDefault="001E49B6" w14:paraId="6ABDB651" w14:textId="072B413B">
            <w:pPr>
              <w:pStyle w:val="GSPNormal"/>
              <w:ind w:left="-108"/>
              <w:rPr>
                <w:rStyle w:val="GSPHeader2Char"/>
                <w:rFonts w:ascii="Georgia" w:hAnsi="Georgia"/>
                <w:sz w:val="20"/>
                <w:szCs w:val="20"/>
              </w:rPr>
            </w:pPr>
          </w:p>
        </w:tc>
        <w:tc>
          <w:tcPr>
            <w:tcW w:w="5112" w:type="dxa"/>
            <w:tcMar/>
          </w:tcPr>
          <w:p w:rsidR="001E49B6" w:rsidP="0029410B" w:rsidRDefault="001E49B6" w14:paraId="4A5BEA05" w14:textId="77777777">
            <w:pPr>
              <w:pStyle w:val="GSPNormal"/>
              <w:ind w:left="-108"/>
              <w:rPr>
                <w:rStyle w:val="GSPHeader2Char"/>
                <w:rFonts w:ascii="Georgia" w:hAnsi="Georgia" w:eastAsiaTheme="minorEastAsia"/>
                <w:b w:val="0"/>
                <w:bCs w:val="0"/>
                <w:sz w:val="20"/>
                <w:szCs w:val="20"/>
              </w:rPr>
            </w:pPr>
            <w:r w:rsidRPr="0029410B">
              <w:rPr>
                <w:rStyle w:val="GSPHeader2Char"/>
                <w:rFonts w:ascii="Georgia" w:hAnsi="Georgia" w:eastAsiaTheme="minorEastAsia"/>
                <w:b w:val="0"/>
                <w:bCs w:val="0"/>
                <w:sz w:val="20"/>
                <w:szCs w:val="20"/>
              </w:rPr>
              <w:t>Executive Vice President, Head of Products &amp; Engineering</w:t>
            </w:r>
          </w:p>
          <w:p w:rsidRPr="0029410B" w:rsidR="001E49B6" w:rsidP="0029410B" w:rsidRDefault="001E49B6" w14:paraId="0B083D10" w14:textId="01057B68">
            <w:pPr>
              <w:pStyle w:val="GSPNormal"/>
              <w:ind w:left="-108"/>
              <w:rPr>
                <w:rStyle w:val="GSPHeader2Char"/>
                <w:rFonts w:ascii="Georgia" w:hAnsi="Georgia"/>
                <w:b w:val="0"/>
                <w:bCs w:val="0"/>
                <w:sz w:val="20"/>
                <w:szCs w:val="20"/>
              </w:rPr>
            </w:pPr>
          </w:p>
        </w:tc>
      </w:tr>
      <w:tr w:rsidR="001E49B6" w:rsidTr="5D31B731" w14:paraId="73EDE196" w14:textId="77777777">
        <w:tc>
          <w:tcPr>
            <w:tcW w:w="2268" w:type="dxa"/>
            <w:tcMar/>
          </w:tcPr>
          <w:p w:rsidRPr="001E49B6" w:rsidR="001E49B6" w:rsidP="0029410B" w:rsidRDefault="001E49B6" w14:paraId="5B202F60" w14:textId="5EEB9A73">
            <w:pPr>
              <w:pStyle w:val="GSPNormal"/>
              <w:ind w:left="-108"/>
              <w:rPr>
                <w:rStyle w:val="GSPHeader2Char"/>
                <w:rFonts w:ascii="Georgia" w:hAnsi="Georgia"/>
                <w:sz w:val="20"/>
                <w:szCs w:val="20"/>
              </w:rPr>
            </w:pPr>
            <w:r w:rsidRPr="001E49B6">
              <w:rPr>
                <w:rStyle w:val="GSPHeader2Char"/>
                <w:rFonts w:ascii="Georgia" w:hAnsi="Georgia" w:eastAsiaTheme="minorEastAsia"/>
                <w:sz w:val="20"/>
                <w:szCs w:val="20"/>
              </w:rPr>
              <w:t>2013 – 2014</w:t>
            </w:r>
          </w:p>
        </w:tc>
        <w:tc>
          <w:tcPr>
            <w:tcW w:w="5112" w:type="dxa"/>
            <w:tcMar/>
          </w:tcPr>
          <w:p w:rsidRPr="001E49B6" w:rsidR="001E49B6" w:rsidP="0029410B" w:rsidRDefault="001E49B6" w14:paraId="7CC658B4" w14:textId="49513068">
            <w:pPr>
              <w:pStyle w:val="GSPNormal"/>
              <w:ind w:left="-108"/>
              <w:rPr>
                <w:rStyle w:val="GSPHeader2Char"/>
                <w:rFonts w:ascii="Georgia" w:hAnsi="Georgia"/>
                <w:b w:val="0"/>
                <w:bCs w:val="0"/>
                <w:sz w:val="20"/>
                <w:szCs w:val="20"/>
              </w:rPr>
            </w:pPr>
            <w:r w:rsidRPr="001E49B6">
              <w:rPr>
                <w:b/>
                <w:bCs/>
                <w:caps/>
              </w:rPr>
              <w:t>independent consultant</w:t>
            </w:r>
          </w:p>
        </w:tc>
      </w:tr>
      <w:tr w:rsidR="001E49B6" w:rsidTr="5D31B731" w14:paraId="5591162B" w14:textId="77777777">
        <w:tc>
          <w:tcPr>
            <w:tcW w:w="2268" w:type="dxa"/>
            <w:tcMar/>
          </w:tcPr>
          <w:p w:rsidR="001E49B6" w:rsidP="0029410B" w:rsidRDefault="001E49B6" w14:paraId="2A8F6C2C" w14:textId="77777777">
            <w:pPr>
              <w:pStyle w:val="GSPNormal"/>
              <w:ind w:left="-108"/>
              <w:rPr>
                <w:rStyle w:val="GSPHeader2Char"/>
                <w:rFonts w:ascii="Georgia" w:hAnsi="Georgia"/>
                <w:sz w:val="20"/>
                <w:szCs w:val="20"/>
              </w:rPr>
            </w:pPr>
          </w:p>
          <w:p w:rsidR="001E49B6" w:rsidP="0029410B" w:rsidRDefault="001E49B6" w14:paraId="3246ACC3" w14:textId="77777777">
            <w:pPr>
              <w:pStyle w:val="GSPNormal"/>
              <w:ind w:left="-108"/>
              <w:rPr>
                <w:rStyle w:val="GSPHeader2Char"/>
                <w:rFonts w:ascii="Georgia" w:hAnsi="Georgia"/>
                <w:sz w:val="20"/>
                <w:szCs w:val="20"/>
              </w:rPr>
            </w:pPr>
          </w:p>
          <w:p w:rsidRPr="001E49B6" w:rsidR="001E49B6" w:rsidP="0029410B" w:rsidRDefault="001E49B6" w14:paraId="3F5C71B6" w14:textId="38F6807B">
            <w:pPr>
              <w:pStyle w:val="GSPNormal"/>
              <w:ind w:left="-108"/>
              <w:rPr>
                <w:rStyle w:val="GSPHeader2Char"/>
                <w:rFonts w:ascii="Georgia" w:hAnsi="Georgia"/>
                <w:sz w:val="20"/>
                <w:szCs w:val="20"/>
              </w:rPr>
            </w:pPr>
            <w:r w:rsidRPr="001E49B6">
              <w:rPr>
                <w:rStyle w:val="GSPHeader2Char"/>
                <w:rFonts w:ascii="Georgia" w:hAnsi="Georgia"/>
                <w:sz w:val="20"/>
                <w:szCs w:val="20"/>
              </w:rPr>
              <w:t>2012 – 2014</w:t>
            </w:r>
          </w:p>
          <w:p w:rsidR="001E49B6" w:rsidP="0029410B" w:rsidRDefault="001E49B6" w14:paraId="50B428CA" w14:textId="77777777">
            <w:pPr>
              <w:pStyle w:val="GSPNormal"/>
              <w:ind w:left="-108"/>
              <w:rPr>
                <w:rStyle w:val="GSPHeader2Char"/>
                <w:rFonts w:ascii="Georgia" w:hAnsi="Georgia"/>
                <w:b w:val="0"/>
                <w:bCs w:val="0"/>
                <w:sz w:val="20"/>
                <w:szCs w:val="20"/>
              </w:rPr>
            </w:pPr>
          </w:p>
          <w:p w:rsidR="001E49B6" w:rsidP="0029410B" w:rsidRDefault="001E49B6" w14:paraId="19744EF0" w14:textId="77777777">
            <w:pPr>
              <w:pStyle w:val="GSPNormal"/>
              <w:ind w:left="-108"/>
              <w:rPr>
                <w:rStyle w:val="GSPHeader2Char"/>
                <w:rFonts w:ascii="Georgia" w:hAnsi="Georgia"/>
                <w:b w:val="0"/>
                <w:bCs w:val="0"/>
                <w:sz w:val="20"/>
                <w:szCs w:val="20"/>
              </w:rPr>
            </w:pPr>
          </w:p>
          <w:p w:rsidR="001E49B6" w:rsidP="0029410B" w:rsidRDefault="001E49B6" w14:paraId="44E83E09" w14:textId="77777777">
            <w:pPr>
              <w:pStyle w:val="GSPNormal"/>
              <w:ind w:left="-108"/>
              <w:rPr>
                <w:rStyle w:val="GSPHeader2Char"/>
                <w:rFonts w:ascii="Georgia" w:hAnsi="Georgia"/>
                <w:b w:val="0"/>
                <w:bCs w:val="0"/>
                <w:sz w:val="20"/>
                <w:szCs w:val="20"/>
              </w:rPr>
            </w:pPr>
          </w:p>
          <w:p w:rsidRPr="001E49B6" w:rsidR="001E49B6" w:rsidP="0029410B" w:rsidRDefault="001E49B6" w14:paraId="7548AD92" w14:textId="77777777">
            <w:pPr>
              <w:pStyle w:val="GSPNormal"/>
              <w:ind w:left="-108"/>
              <w:rPr>
                <w:rStyle w:val="GSPHeader2Char"/>
                <w:rFonts w:ascii="Georgia" w:hAnsi="Georgia"/>
                <w:sz w:val="20"/>
                <w:szCs w:val="20"/>
              </w:rPr>
            </w:pPr>
            <w:r w:rsidRPr="001E49B6">
              <w:rPr>
                <w:rStyle w:val="GSPHeader2Char"/>
                <w:rFonts w:ascii="Georgia" w:hAnsi="Georgia"/>
                <w:sz w:val="20"/>
                <w:szCs w:val="20"/>
              </w:rPr>
              <w:t>2007 – 2012</w:t>
            </w:r>
          </w:p>
          <w:p w:rsidR="001E49B6" w:rsidP="0029410B" w:rsidRDefault="001E49B6" w14:paraId="71FCB035" w14:textId="77777777">
            <w:pPr>
              <w:pStyle w:val="GSPNormal"/>
              <w:ind w:left="-108"/>
              <w:rPr>
                <w:rStyle w:val="GSPHeader2Char"/>
                <w:rFonts w:ascii="Georgia" w:hAnsi="Georgia"/>
                <w:b w:val="0"/>
                <w:bCs w:val="0"/>
                <w:sz w:val="20"/>
                <w:szCs w:val="20"/>
              </w:rPr>
            </w:pPr>
          </w:p>
          <w:p w:rsidR="001E49B6" w:rsidP="0029410B" w:rsidRDefault="001E49B6" w14:paraId="6677F7DE" w14:textId="77777777">
            <w:pPr>
              <w:pStyle w:val="GSPNormal"/>
              <w:ind w:left="-108"/>
              <w:rPr>
                <w:rStyle w:val="GSPHeader2Char"/>
                <w:rFonts w:ascii="Georgia" w:hAnsi="Georgia"/>
                <w:b w:val="0"/>
                <w:bCs w:val="0"/>
                <w:sz w:val="20"/>
                <w:szCs w:val="20"/>
              </w:rPr>
            </w:pPr>
          </w:p>
          <w:p w:rsidR="001E49B6" w:rsidP="0029410B" w:rsidRDefault="001E49B6" w14:paraId="259D9705" w14:textId="77777777">
            <w:pPr>
              <w:pStyle w:val="GSPNormal"/>
              <w:ind w:left="-108"/>
              <w:rPr>
                <w:rStyle w:val="GSPHeader2Char"/>
                <w:rFonts w:ascii="Georgia" w:hAnsi="Georgia"/>
                <w:b w:val="0"/>
                <w:bCs w:val="0"/>
                <w:sz w:val="20"/>
                <w:szCs w:val="20"/>
              </w:rPr>
            </w:pPr>
          </w:p>
          <w:p w:rsidR="001E49B6" w:rsidP="0029410B" w:rsidRDefault="001E49B6" w14:paraId="0F2E91D1" w14:textId="77777777">
            <w:pPr>
              <w:pStyle w:val="GSPNormal"/>
              <w:ind w:left="-108"/>
              <w:rPr>
                <w:rStyle w:val="GSPHeader2Char"/>
                <w:rFonts w:ascii="Georgia" w:hAnsi="Georgia"/>
                <w:sz w:val="20"/>
                <w:szCs w:val="20"/>
              </w:rPr>
            </w:pPr>
            <w:r>
              <w:rPr>
                <w:rStyle w:val="GSPHeader2Char"/>
                <w:rFonts w:ascii="Georgia" w:hAnsi="Georgia"/>
                <w:sz w:val="20"/>
                <w:szCs w:val="20"/>
              </w:rPr>
              <w:t xml:space="preserve">2002 – 2007 </w:t>
            </w:r>
          </w:p>
          <w:p w:rsidR="001E49B6" w:rsidP="00764238" w:rsidRDefault="001E49B6" w14:paraId="731EA0D0" w14:textId="78BD6CBE">
            <w:pPr>
              <w:pStyle w:val="GSPNormal"/>
              <w:ind w:left="-108"/>
              <w:rPr>
                <w:rStyle w:val="GSPHeader2Char"/>
                <w:rFonts w:ascii="Georgia" w:hAnsi="Georgia"/>
                <w:b w:val="0"/>
                <w:bCs w:val="0"/>
                <w:sz w:val="20"/>
                <w:szCs w:val="20"/>
              </w:rPr>
            </w:pPr>
            <w:r>
              <w:rPr>
                <w:rStyle w:val="GSPHeader2Char"/>
                <w:rFonts w:ascii="Georgia" w:hAnsi="Georgia"/>
                <w:b w:val="0"/>
                <w:bCs w:val="0"/>
                <w:sz w:val="20"/>
                <w:szCs w:val="20"/>
              </w:rPr>
              <w:t>2005 – 2007</w:t>
            </w:r>
          </w:p>
          <w:p w:rsidR="001E49B6" w:rsidP="0029410B" w:rsidRDefault="001E49B6" w14:paraId="05A61270" w14:textId="4E3866EC">
            <w:pPr>
              <w:pStyle w:val="GSPNormal"/>
              <w:ind w:left="-108"/>
              <w:rPr>
                <w:rStyle w:val="GSPHeader2Char"/>
                <w:rFonts w:ascii="Georgia" w:hAnsi="Georgia"/>
                <w:b w:val="0"/>
                <w:bCs w:val="0"/>
                <w:sz w:val="20"/>
                <w:szCs w:val="20"/>
              </w:rPr>
            </w:pPr>
            <w:r>
              <w:rPr>
                <w:rStyle w:val="GSPHeader2Char"/>
                <w:rFonts w:ascii="Georgia" w:hAnsi="Georgia"/>
                <w:b w:val="0"/>
                <w:bCs w:val="0"/>
                <w:sz w:val="20"/>
                <w:szCs w:val="20"/>
              </w:rPr>
              <w:t>2003 – 2005</w:t>
            </w:r>
          </w:p>
          <w:p w:rsidR="001E49B6" w:rsidP="0029410B" w:rsidRDefault="001E49B6" w14:paraId="2650E64E" w14:textId="77777777">
            <w:pPr>
              <w:pStyle w:val="GSPNormal"/>
              <w:ind w:left="-108"/>
              <w:rPr>
                <w:rStyle w:val="GSPHeader2Char"/>
                <w:rFonts w:ascii="Georgia" w:hAnsi="Georgia"/>
                <w:b w:val="0"/>
                <w:bCs w:val="0"/>
                <w:sz w:val="20"/>
                <w:szCs w:val="20"/>
              </w:rPr>
            </w:pPr>
            <w:r>
              <w:rPr>
                <w:rStyle w:val="GSPHeader2Char"/>
                <w:rFonts w:ascii="Georgia" w:hAnsi="Georgia"/>
                <w:b w:val="0"/>
                <w:bCs w:val="0"/>
                <w:sz w:val="20"/>
                <w:szCs w:val="20"/>
              </w:rPr>
              <w:t xml:space="preserve">2002 – 2003 </w:t>
            </w:r>
          </w:p>
          <w:p w:rsidR="001E49B6" w:rsidP="0029410B" w:rsidRDefault="001E49B6" w14:paraId="00988A5A" w14:textId="77777777">
            <w:pPr>
              <w:pStyle w:val="GSPNormal"/>
              <w:ind w:left="-108"/>
              <w:rPr>
                <w:rStyle w:val="GSPHeader2Char"/>
                <w:rFonts w:ascii="Georgia" w:hAnsi="Georgia"/>
                <w:b w:val="0"/>
                <w:bCs w:val="0"/>
                <w:sz w:val="20"/>
                <w:szCs w:val="20"/>
              </w:rPr>
            </w:pPr>
          </w:p>
          <w:p w:rsidR="001E49B6" w:rsidP="0029410B" w:rsidRDefault="001E49B6" w14:paraId="1B27AE3F" w14:textId="77777777">
            <w:pPr>
              <w:pStyle w:val="GSPNormal"/>
              <w:ind w:left="-108"/>
              <w:rPr>
                <w:rStyle w:val="GSPHeader2Char"/>
                <w:rFonts w:ascii="Georgia" w:hAnsi="Georgia"/>
                <w:sz w:val="20"/>
                <w:szCs w:val="20"/>
              </w:rPr>
            </w:pPr>
            <w:r>
              <w:rPr>
                <w:rStyle w:val="GSPHeader2Char"/>
                <w:rFonts w:ascii="Georgia" w:hAnsi="Georgia"/>
                <w:sz w:val="20"/>
                <w:szCs w:val="20"/>
              </w:rPr>
              <w:t xml:space="preserve">2000 – 2002 </w:t>
            </w:r>
          </w:p>
          <w:p w:rsidR="00764238" w:rsidP="0029410B" w:rsidRDefault="00764238" w14:paraId="2FE3FC5E" w14:textId="77777777">
            <w:pPr>
              <w:pStyle w:val="GSPNormal"/>
              <w:ind w:left="-108"/>
              <w:rPr>
                <w:rStyle w:val="GSPHeader2Char"/>
                <w:rFonts w:ascii="Georgia" w:hAnsi="Georgia"/>
                <w:sz w:val="20"/>
                <w:szCs w:val="20"/>
              </w:rPr>
            </w:pPr>
          </w:p>
          <w:p w:rsidR="00764238" w:rsidP="0029410B" w:rsidRDefault="00764238" w14:paraId="5E101DCB" w14:textId="77777777">
            <w:pPr>
              <w:pStyle w:val="GSPNormal"/>
              <w:ind w:left="-108"/>
              <w:rPr>
                <w:rStyle w:val="GSPHeader2Char"/>
                <w:rFonts w:ascii="Georgia" w:hAnsi="Georgia"/>
                <w:sz w:val="20"/>
                <w:szCs w:val="20"/>
              </w:rPr>
            </w:pPr>
          </w:p>
          <w:p w:rsidRPr="001E49B6" w:rsidR="00764238" w:rsidP="0029410B" w:rsidRDefault="00764238" w14:paraId="07F41A40" w14:textId="32B98AED">
            <w:pPr>
              <w:pStyle w:val="GSPNormal"/>
              <w:ind w:left="-108"/>
              <w:rPr>
                <w:rStyle w:val="GSPHeader2Char"/>
                <w:rFonts w:ascii="Georgia" w:hAnsi="Georgia"/>
                <w:sz w:val="20"/>
                <w:szCs w:val="20"/>
              </w:rPr>
            </w:pPr>
            <w:r>
              <w:rPr>
                <w:rStyle w:val="GSPHeader2Char"/>
                <w:rFonts w:ascii="Georgia" w:hAnsi="Georgia"/>
                <w:sz w:val="20"/>
                <w:szCs w:val="20"/>
              </w:rPr>
              <w:t>1998 - 2000</w:t>
            </w:r>
          </w:p>
        </w:tc>
        <w:tc>
          <w:tcPr>
            <w:tcW w:w="5112" w:type="dxa"/>
            <w:tcMar/>
          </w:tcPr>
          <w:p w:rsidR="001E49B6" w:rsidP="0029410B" w:rsidRDefault="001E49B6" w14:paraId="51C7215A" w14:textId="77777777">
            <w:pPr>
              <w:pStyle w:val="GSPNormal"/>
              <w:ind w:left="-108"/>
              <w:rPr>
                <w:rStyle w:val="GSPHeader2Char"/>
                <w:rFonts w:ascii="Georgia" w:hAnsi="Georgia" w:eastAsiaTheme="minorEastAsia"/>
                <w:b w:val="0"/>
                <w:bCs w:val="0"/>
                <w:sz w:val="20"/>
                <w:szCs w:val="20"/>
              </w:rPr>
            </w:pPr>
            <w:r w:rsidRPr="001E49B6">
              <w:rPr>
                <w:rStyle w:val="GSPHeader2Char"/>
                <w:rFonts w:ascii="Georgia" w:hAnsi="Georgia" w:eastAsiaTheme="minorEastAsia"/>
                <w:b w:val="0"/>
                <w:bCs w:val="0"/>
                <w:sz w:val="20"/>
                <w:szCs w:val="20"/>
              </w:rPr>
              <w:t>Product Management, Strategy &amp; Marketing</w:t>
            </w:r>
          </w:p>
          <w:p w:rsidR="001E49B6" w:rsidP="0029410B" w:rsidRDefault="001E49B6" w14:paraId="33F5E2E6" w14:textId="77777777">
            <w:pPr>
              <w:pStyle w:val="GSPNormal"/>
              <w:ind w:left="-108"/>
              <w:rPr>
                <w:rStyle w:val="GSPHeader2Char"/>
                <w:rFonts w:ascii="Georgia" w:hAnsi="Georgia" w:eastAsiaTheme="minorEastAsia"/>
                <w:b w:val="0"/>
                <w:bCs w:val="0"/>
                <w:sz w:val="20"/>
                <w:szCs w:val="20"/>
              </w:rPr>
            </w:pPr>
          </w:p>
          <w:p w:rsidRPr="001E49B6" w:rsidR="001E49B6" w:rsidP="0029410B" w:rsidRDefault="001E49B6" w14:paraId="7365F16C" w14:textId="15BCFF53">
            <w:pPr>
              <w:pStyle w:val="GSPNormal"/>
              <w:ind w:left="-108"/>
              <w:rPr>
                <w:b/>
                <w:bCs/>
                <w:caps/>
              </w:rPr>
            </w:pPr>
            <w:r w:rsidRPr="001E49B6">
              <w:rPr>
                <w:b/>
                <w:bCs/>
                <w:caps/>
              </w:rPr>
              <w:t>Autodesk</w:t>
            </w:r>
          </w:p>
          <w:p w:rsidR="001E49B6" w:rsidP="0029410B" w:rsidRDefault="001E49B6" w14:paraId="0E9BBED7" w14:textId="0B56B0A4">
            <w:pPr>
              <w:pStyle w:val="GSPNormal"/>
              <w:ind w:left="-108"/>
              <w:rPr>
                <w:rStyle w:val="GSPHeader2Char"/>
                <w:rFonts w:ascii="Georgia" w:hAnsi="Georgia" w:eastAsiaTheme="minorEastAsia"/>
                <w:b w:val="0"/>
                <w:bCs w:val="0"/>
                <w:sz w:val="20"/>
                <w:szCs w:val="20"/>
              </w:rPr>
            </w:pPr>
            <w:r>
              <w:rPr>
                <w:rStyle w:val="GSPHeader2Char"/>
                <w:rFonts w:ascii="Georgia" w:hAnsi="Georgia" w:eastAsiaTheme="minorEastAsia"/>
                <w:b w:val="0"/>
                <w:bCs w:val="0"/>
                <w:sz w:val="20"/>
                <w:szCs w:val="20"/>
              </w:rPr>
              <w:t>Sr. Director &amp; Head of Product Management, Autodesk Cloud</w:t>
            </w:r>
          </w:p>
          <w:p w:rsidR="001E49B6" w:rsidP="0029410B" w:rsidRDefault="001E49B6" w14:paraId="7316CF8F" w14:textId="1E7CBEEA">
            <w:pPr>
              <w:pStyle w:val="GSPNormal"/>
              <w:ind w:left="-108"/>
              <w:rPr>
                <w:rStyle w:val="GSPHeader2Char"/>
                <w:rFonts w:ascii="Georgia" w:hAnsi="Georgia" w:eastAsiaTheme="minorEastAsia"/>
                <w:b w:val="0"/>
                <w:bCs w:val="0"/>
                <w:sz w:val="20"/>
                <w:szCs w:val="20"/>
              </w:rPr>
            </w:pPr>
          </w:p>
          <w:p w:rsidR="001E49B6" w:rsidP="0029410B" w:rsidRDefault="001E49B6" w14:paraId="32B4E097" w14:textId="2C843883">
            <w:pPr>
              <w:pStyle w:val="GSPNormal"/>
              <w:ind w:left="-108"/>
              <w:rPr>
                <w:rStyle w:val="GSPHeader2Char"/>
                <w:rFonts w:ascii="Georgia" w:hAnsi="Georgia" w:eastAsiaTheme="minorEastAsia"/>
                <w:sz w:val="20"/>
                <w:szCs w:val="20"/>
              </w:rPr>
            </w:pPr>
            <w:r>
              <w:rPr>
                <w:rStyle w:val="GSPHeader2Char"/>
                <w:rFonts w:ascii="Georgia" w:hAnsi="Georgia" w:eastAsiaTheme="minorEastAsia"/>
                <w:sz w:val="20"/>
                <w:szCs w:val="20"/>
              </w:rPr>
              <w:t>ORACLE CORPORATION</w:t>
            </w:r>
          </w:p>
          <w:p w:rsidRPr="001E49B6" w:rsidR="001E49B6" w:rsidP="0029410B" w:rsidRDefault="001E49B6" w14:paraId="6778B89A" w14:textId="760CD9CA">
            <w:pPr>
              <w:pStyle w:val="GSPNormal"/>
              <w:ind w:left="-108"/>
              <w:rPr>
                <w:rStyle w:val="GSPHeader2Char"/>
                <w:rFonts w:ascii="Georgia" w:hAnsi="Georgia" w:eastAsiaTheme="minorEastAsia"/>
                <w:b w:val="0"/>
                <w:bCs w:val="0"/>
                <w:sz w:val="20"/>
                <w:szCs w:val="20"/>
              </w:rPr>
            </w:pPr>
            <w:r w:rsidRPr="001E49B6">
              <w:rPr>
                <w:rStyle w:val="GSPHeader2Char"/>
                <w:rFonts w:ascii="Georgia" w:hAnsi="Georgia" w:eastAsiaTheme="minorEastAsia"/>
                <w:b w:val="0"/>
                <w:bCs w:val="0"/>
                <w:sz w:val="20"/>
                <w:szCs w:val="20"/>
              </w:rPr>
              <w:t xml:space="preserve">Director, Product Management, PLM &amp; Innovation Management </w:t>
            </w:r>
          </w:p>
          <w:p w:rsidR="001E49B6" w:rsidP="0029410B" w:rsidRDefault="001E49B6" w14:paraId="77F3A864" w14:textId="598FF9F7">
            <w:pPr>
              <w:pStyle w:val="GSPNormal"/>
              <w:ind w:left="-108"/>
              <w:rPr>
                <w:rStyle w:val="GSPHeader2Char"/>
                <w:rFonts w:ascii="Georgia" w:hAnsi="Georgia" w:eastAsiaTheme="minorEastAsia"/>
                <w:b w:val="0"/>
                <w:bCs w:val="0"/>
                <w:sz w:val="20"/>
                <w:szCs w:val="20"/>
              </w:rPr>
            </w:pPr>
          </w:p>
          <w:p w:rsidR="001E49B6" w:rsidP="0029410B" w:rsidRDefault="001E49B6" w14:paraId="03755978" w14:textId="336F5F54">
            <w:pPr>
              <w:pStyle w:val="GSPNormal"/>
              <w:ind w:left="-108"/>
              <w:rPr>
                <w:rStyle w:val="GSPHeader2Char"/>
                <w:rFonts w:ascii="Georgia" w:hAnsi="Georgia" w:eastAsiaTheme="minorEastAsia"/>
                <w:b w:val="0"/>
                <w:bCs w:val="0"/>
                <w:sz w:val="20"/>
                <w:szCs w:val="20"/>
              </w:rPr>
            </w:pPr>
            <w:r w:rsidRPr="001E49B6">
              <w:rPr>
                <w:rStyle w:val="GSPHeader2Char"/>
                <w:rFonts w:ascii="Georgia" w:hAnsi="Georgia" w:eastAsiaTheme="minorEastAsia"/>
                <w:sz w:val="20"/>
                <w:szCs w:val="20"/>
              </w:rPr>
              <w:t>AGILE SOFTWARE</w:t>
            </w:r>
            <w:r>
              <w:rPr>
                <w:rStyle w:val="GSPHeader2Char"/>
                <w:rFonts w:ascii="Georgia" w:hAnsi="Georgia" w:eastAsiaTheme="minorEastAsia"/>
                <w:b w:val="0"/>
                <w:bCs w:val="0"/>
                <w:sz w:val="20"/>
                <w:szCs w:val="20"/>
              </w:rPr>
              <w:t xml:space="preserve"> </w:t>
            </w:r>
            <w:r w:rsidRPr="001E49B6">
              <w:rPr>
                <w:rStyle w:val="GSPHeader2Char"/>
                <w:rFonts w:ascii="Georgia" w:hAnsi="Georgia" w:eastAsiaTheme="minorEastAsia"/>
                <w:b w:val="0"/>
                <w:bCs w:val="0"/>
                <w:i/>
                <w:iCs/>
                <w:sz w:val="20"/>
                <w:szCs w:val="20"/>
              </w:rPr>
              <w:t>(acquired by Oracle)</w:t>
            </w:r>
            <w:r>
              <w:rPr>
                <w:rStyle w:val="GSPHeader2Char"/>
                <w:rFonts w:ascii="Georgia" w:hAnsi="Georgia" w:eastAsiaTheme="minorEastAsia"/>
                <w:b w:val="0"/>
                <w:bCs w:val="0"/>
                <w:sz w:val="20"/>
                <w:szCs w:val="20"/>
              </w:rPr>
              <w:t xml:space="preserve"> </w:t>
            </w:r>
          </w:p>
          <w:p w:rsidR="001E49B6" w:rsidP="0029410B" w:rsidRDefault="001E49B6" w14:paraId="41243973" w14:textId="77981326">
            <w:pPr>
              <w:pStyle w:val="GSPNormal"/>
              <w:ind w:left="-108"/>
              <w:rPr>
                <w:rStyle w:val="GSPHeader2Char"/>
                <w:rFonts w:ascii="Georgia" w:hAnsi="Georgia" w:eastAsiaTheme="minorEastAsia"/>
                <w:b w:val="0"/>
                <w:bCs w:val="0"/>
                <w:sz w:val="20"/>
                <w:szCs w:val="20"/>
              </w:rPr>
            </w:pPr>
            <w:r>
              <w:rPr>
                <w:rStyle w:val="GSPHeader2Char"/>
                <w:rFonts w:ascii="Georgia" w:hAnsi="Georgia" w:eastAsiaTheme="minorEastAsia"/>
                <w:b w:val="0"/>
                <w:bCs w:val="0"/>
                <w:sz w:val="20"/>
                <w:szCs w:val="20"/>
              </w:rPr>
              <w:t>Director, Product Management &amp; Strategy, PLM</w:t>
            </w:r>
          </w:p>
          <w:p w:rsidR="001E49B6" w:rsidP="0029410B" w:rsidRDefault="001E49B6" w14:paraId="20239BB5" w14:textId="63591D56">
            <w:pPr>
              <w:pStyle w:val="GSPNormal"/>
              <w:ind w:left="-108"/>
              <w:rPr>
                <w:rStyle w:val="GSPHeader2Char"/>
                <w:rFonts w:ascii="Georgia" w:hAnsi="Georgia" w:eastAsiaTheme="minorEastAsia"/>
                <w:b w:val="0"/>
                <w:bCs w:val="0"/>
                <w:sz w:val="20"/>
                <w:szCs w:val="20"/>
              </w:rPr>
            </w:pPr>
            <w:r>
              <w:rPr>
                <w:rStyle w:val="GSPHeader2Char"/>
                <w:rFonts w:ascii="Georgia" w:hAnsi="Georgia" w:eastAsiaTheme="minorEastAsia"/>
                <w:b w:val="0"/>
                <w:bCs w:val="0"/>
                <w:sz w:val="20"/>
                <w:szCs w:val="20"/>
              </w:rPr>
              <w:t xml:space="preserve">Solution Manager </w:t>
            </w:r>
          </w:p>
          <w:p w:rsidR="001E49B6" w:rsidP="0029410B" w:rsidRDefault="001E49B6" w14:paraId="6CC75AFC" w14:textId="3302BC7F">
            <w:pPr>
              <w:pStyle w:val="GSPNormal"/>
              <w:ind w:left="-108"/>
              <w:rPr>
                <w:rStyle w:val="GSPHeader2Char"/>
                <w:rFonts w:ascii="Georgia" w:hAnsi="Georgia" w:eastAsiaTheme="minorEastAsia"/>
                <w:b w:val="0"/>
                <w:bCs w:val="0"/>
                <w:sz w:val="20"/>
                <w:szCs w:val="20"/>
              </w:rPr>
            </w:pPr>
            <w:r>
              <w:rPr>
                <w:rStyle w:val="GSPHeader2Char"/>
                <w:rFonts w:ascii="Georgia" w:hAnsi="Georgia" w:eastAsiaTheme="minorEastAsia"/>
                <w:b w:val="0"/>
                <w:bCs w:val="0"/>
                <w:sz w:val="20"/>
                <w:szCs w:val="20"/>
              </w:rPr>
              <w:t xml:space="preserve">Sr. Solution Consultant </w:t>
            </w:r>
          </w:p>
          <w:p w:rsidR="001E49B6" w:rsidP="0029410B" w:rsidRDefault="001E49B6" w14:paraId="5462DBD7" w14:textId="6F98A98F">
            <w:pPr>
              <w:pStyle w:val="GSPNormal"/>
              <w:ind w:left="-108"/>
              <w:rPr>
                <w:rStyle w:val="GSPHeader2Char"/>
                <w:rFonts w:ascii="Georgia" w:hAnsi="Georgia" w:eastAsiaTheme="minorEastAsia"/>
                <w:b w:val="0"/>
                <w:bCs w:val="0"/>
                <w:sz w:val="20"/>
                <w:szCs w:val="20"/>
              </w:rPr>
            </w:pPr>
          </w:p>
          <w:p w:rsidR="001E49B6" w:rsidP="0029410B" w:rsidRDefault="00764238" w14:paraId="4EADC6B6" w14:textId="1601B1DB">
            <w:pPr>
              <w:pStyle w:val="GSPNormal"/>
              <w:ind w:left="-108"/>
              <w:rPr>
                <w:rStyle w:val="GSPHeader2Char"/>
                <w:rFonts w:ascii="Georgia" w:hAnsi="Georgia" w:eastAsiaTheme="minorEastAsia"/>
                <w:b w:val="0"/>
                <w:bCs w:val="0"/>
                <w:sz w:val="20"/>
                <w:szCs w:val="20"/>
              </w:rPr>
            </w:pPr>
            <w:r w:rsidRPr="00764238">
              <w:rPr>
                <w:rStyle w:val="GSPHeader2Char"/>
                <w:rFonts w:ascii="Georgia" w:hAnsi="Georgia" w:eastAsiaTheme="minorEastAsia"/>
                <w:sz w:val="20"/>
                <w:szCs w:val="20"/>
              </w:rPr>
              <w:t>ATMA SOFTWARE</w:t>
            </w:r>
            <w:r>
              <w:rPr>
                <w:rStyle w:val="GSPHeader2Char"/>
                <w:rFonts w:ascii="Georgia" w:hAnsi="Georgia" w:eastAsiaTheme="minorEastAsia"/>
                <w:b w:val="0"/>
                <w:bCs w:val="0"/>
                <w:sz w:val="20"/>
                <w:szCs w:val="20"/>
              </w:rPr>
              <w:t xml:space="preserve"> </w:t>
            </w:r>
            <w:r w:rsidRPr="00764238">
              <w:rPr>
                <w:rStyle w:val="GSPHeader2Char"/>
                <w:rFonts w:ascii="Georgia" w:hAnsi="Georgia" w:eastAsiaTheme="minorEastAsia"/>
                <w:b w:val="0"/>
                <w:bCs w:val="0"/>
                <w:i/>
                <w:iCs/>
                <w:sz w:val="20"/>
                <w:szCs w:val="20"/>
              </w:rPr>
              <w:t>(acquired by Agile Software)</w:t>
            </w:r>
            <w:r>
              <w:rPr>
                <w:rStyle w:val="GSPHeader2Char"/>
                <w:rFonts w:ascii="Georgia" w:hAnsi="Georgia" w:eastAsiaTheme="minorEastAsia"/>
                <w:b w:val="0"/>
                <w:bCs w:val="0"/>
                <w:sz w:val="20"/>
                <w:szCs w:val="20"/>
              </w:rPr>
              <w:t xml:space="preserve"> </w:t>
            </w:r>
          </w:p>
          <w:p w:rsidR="00764238" w:rsidP="0029410B" w:rsidRDefault="00764238" w14:paraId="5A10E9B6" w14:textId="1D9D278F">
            <w:pPr>
              <w:pStyle w:val="GSPNormal"/>
              <w:ind w:left="-108"/>
              <w:rPr>
                <w:rStyle w:val="GSPHeader2Char"/>
                <w:rFonts w:ascii="Georgia" w:hAnsi="Georgia" w:eastAsiaTheme="minorEastAsia"/>
                <w:b w:val="0"/>
                <w:bCs w:val="0"/>
                <w:sz w:val="20"/>
                <w:szCs w:val="20"/>
              </w:rPr>
            </w:pPr>
            <w:r>
              <w:rPr>
                <w:rStyle w:val="GSPHeader2Char"/>
                <w:rFonts w:ascii="Georgia" w:hAnsi="Georgia" w:eastAsiaTheme="minorEastAsia"/>
                <w:b w:val="0"/>
                <w:bCs w:val="0"/>
                <w:sz w:val="20"/>
                <w:szCs w:val="20"/>
              </w:rPr>
              <w:t xml:space="preserve">Founder, Vice President, R&amp;D </w:t>
            </w:r>
          </w:p>
          <w:p w:rsidR="00764238" w:rsidP="0029410B" w:rsidRDefault="00764238" w14:paraId="31036574" w14:textId="6A57D813">
            <w:pPr>
              <w:pStyle w:val="GSPNormal"/>
              <w:ind w:left="-108"/>
              <w:rPr>
                <w:rStyle w:val="GSPHeader2Char"/>
                <w:rFonts w:ascii="Georgia" w:hAnsi="Georgia" w:eastAsiaTheme="minorEastAsia"/>
                <w:b w:val="0"/>
                <w:bCs w:val="0"/>
                <w:sz w:val="20"/>
                <w:szCs w:val="20"/>
              </w:rPr>
            </w:pPr>
          </w:p>
          <w:p w:rsidRPr="00764238" w:rsidR="00764238" w:rsidP="0029410B" w:rsidRDefault="00764238" w14:paraId="47092EF0" w14:textId="7C4FF54F">
            <w:pPr>
              <w:pStyle w:val="GSPNormal"/>
              <w:ind w:left="-108"/>
              <w:rPr>
                <w:rStyle w:val="GSPHeader2Char"/>
                <w:rFonts w:ascii="Georgia" w:hAnsi="Georgia" w:eastAsiaTheme="minorEastAsia"/>
                <w:sz w:val="20"/>
                <w:szCs w:val="20"/>
              </w:rPr>
            </w:pPr>
            <w:r w:rsidRPr="00764238">
              <w:rPr>
                <w:rStyle w:val="GSPHeader2Char"/>
                <w:rFonts w:ascii="Georgia" w:hAnsi="Georgia" w:eastAsiaTheme="minorEastAsia"/>
                <w:sz w:val="20"/>
                <w:szCs w:val="20"/>
              </w:rPr>
              <w:t xml:space="preserve">SAP LABS </w:t>
            </w:r>
          </w:p>
          <w:p w:rsidRPr="00764238" w:rsidR="00764238" w:rsidP="0029410B" w:rsidRDefault="00764238" w14:paraId="2282DBF3" w14:textId="36897AC5">
            <w:pPr>
              <w:pStyle w:val="GSPNormal"/>
              <w:ind w:left="-108"/>
              <w:rPr>
                <w:rStyle w:val="GSPHeader2Char"/>
                <w:rFonts w:ascii="Georgia" w:hAnsi="Georgia" w:eastAsiaTheme="minorEastAsia"/>
                <w:b w:val="0"/>
                <w:bCs w:val="0"/>
                <w:sz w:val="20"/>
                <w:szCs w:val="20"/>
              </w:rPr>
            </w:pPr>
            <w:r>
              <w:rPr>
                <w:rStyle w:val="GSPHeader2Char"/>
                <w:rFonts w:ascii="Georgia" w:hAnsi="Georgia" w:eastAsiaTheme="minorEastAsia"/>
                <w:b w:val="0"/>
                <w:bCs w:val="0"/>
                <w:sz w:val="20"/>
                <w:szCs w:val="20"/>
              </w:rPr>
              <w:t xml:space="preserve">Product Manager &amp; Supply Chain Consultant </w:t>
            </w:r>
          </w:p>
          <w:p w:rsidRPr="0029410B" w:rsidR="001E49B6" w:rsidP="00764238" w:rsidRDefault="001E49B6" w14:paraId="3A9FCC50" w14:textId="28EBA49C">
            <w:pPr>
              <w:pStyle w:val="GSPNormal"/>
              <w:rPr>
                <w:rStyle w:val="GSPHeader2Char"/>
                <w:rFonts w:ascii="Georgia" w:hAnsi="Georgia"/>
                <w:sz w:val="20"/>
                <w:szCs w:val="20"/>
              </w:rPr>
            </w:pPr>
          </w:p>
        </w:tc>
      </w:tr>
      <w:tr w:rsidR="001E49B6" w:rsidTr="5D31B731" w14:paraId="7441B689" w14:textId="77777777">
        <w:trPr>
          <w:trHeight w:val="70"/>
        </w:trPr>
        <w:tc>
          <w:tcPr>
            <w:tcW w:w="2268" w:type="dxa"/>
            <w:tcMar/>
          </w:tcPr>
          <w:p w:rsidR="001E49B6" w:rsidP="00B20DD0" w:rsidRDefault="001E49B6" w14:paraId="3A0C6569" w14:textId="77777777">
            <w:pPr>
              <w:pStyle w:val="GSPNormal"/>
              <w:ind w:left="-108"/>
            </w:pPr>
          </w:p>
        </w:tc>
        <w:tc>
          <w:tcPr>
            <w:tcW w:w="5112" w:type="dxa"/>
            <w:tcMar/>
          </w:tcPr>
          <w:p w:rsidR="001E49B6" w:rsidP="00B20DD0" w:rsidRDefault="001E49B6" w14:paraId="089B354E" w14:textId="77777777">
            <w:pPr>
              <w:pStyle w:val="GSPNormal"/>
              <w:ind w:left="-108"/>
            </w:pPr>
          </w:p>
        </w:tc>
      </w:tr>
    </w:tbl>
    <w:p w:rsidR="005C2064" w:rsidRDefault="00193C5A" w14:paraId="35B4A672" w14:textId="62846A48">
      <w:pPr>
        <w:pStyle w:val="Heading2"/>
        <w:rPr>
          <w:lang w:val="en-US"/>
        </w:rPr>
      </w:pPr>
      <w:r>
        <w:rPr>
          <w:lang w:val="en-US"/>
        </w:rPr>
        <w:t>Educational and Professional Accreditation</w:t>
      </w:r>
      <w:bookmarkStart w:name="_Toc288028474" w:id="1"/>
      <w:bookmarkEnd w:id="0"/>
    </w:p>
    <w:tbl>
      <w:tblPr>
        <w:tblW w:w="8472" w:type="dxa"/>
        <w:tblInd w:w="-142" w:type="dxa"/>
        <w:tblLayout w:type="fixed"/>
        <w:tblLook w:val="0000" w:firstRow="0" w:lastRow="0" w:firstColumn="0" w:lastColumn="0" w:noHBand="0" w:noVBand="0"/>
      </w:tblPr>
      <w:tblGrid>
        <w:gridCol w:w="2376"/>
        <w:gridCol w:w="6096"/>
      </w:tblGrid>
      <w:tr w:rsidR="0067306F" w:rsidTr="00B20DD0" w14:paraId="356C5544" w14:textId="77777777">
        <w:trPr>
          <w:cantSplit/>
          <w:trHeight w:val="261"/>
        </w:trPr>
        <w:tc>
          <w:tcPr>
            <w:tcW w:w="2376" w:type="dxa"/>
            <w:tcBorders>
              <w:top w:val="nil"/>
              <w:left w:val="nil"/>
              <w:bottom w:val="nil"/>
              <w:right w:val="nil"/>
            </w:tcBorders>
          </w:tcPr>
          <w:bookmarkEnd w:id="1"/>
          <w:p w:rsidR="0067306F" w:rsidP="00B20DD0" w:rsidRDefault="00764238" w14:paraId="3CB4AB0F" w14:textId="77777777">
            <w:pPr>
              <w:pStyle w:val="GSPNormal"/>
            </w:pPr>
            <w:r>
              <w:t>1998</w:t>
            </w:r>
          </w:p>
          <w:p w:rsidR="00764238" w:rsidP="00B20DD0" w:rsidRDefault="00764238" w14:paraId="407D00EA" w14:textId="77777777">
            <w:pPr>
              <w:pStyle w:val="GSPNormal"/>
            </w:pPr>
            <w:r>
              <w:t>1994</w:t>
            </w:r>
          </w:p>
          <w:p w:rsidR="00764238" w:rsidP="00B20DD0" w:rsidRDefault="00764238" w14:paraId="6368A262" w14:textId="19C4739B">
            <w:pPr>
              <w:pStyle w:val="GSPNormal"/>
            </w:pPr>
            <w:r>
              <w:t xml:space="preserve">1991 </w:t>
            </w:r>
          </w:p>
        </w:tc>
        <w:tc>
          <w:tcPr>
            <w:tcW w:w="6096" w:type="dxa"/>
            <w:tcBorders>
              <w:top w:val="nil"/>
              <w:left w:val="nil"/>
              <w:bottom w:val="nil"/>
              <w:right w:val="nil"/>
            </w:tcBorders>
          </w:tcPr>
          <w:p w:rsidR="0067306F" w:rsidP="00B20DD0" w:rsidRDefault="00764238" w14:paraId="338398AE" w14:textId="77777777">
            <w:pPr>
              <w:pStyle w:val="GSPNormal"/>
              <w:ind w:left="-108"/>
            </w:pPr>
            <w:r>
              <w:t>PhD in Engineering, Risk Management, Stanford University</w:t>
            </w:r>
          </w:p>
          <w:p w:rsidR="00764238" w:rsidP="00B20DD0" w:rsidRDefault="00764238" w14:paraId="1776B402" w14:textId="77777777">
            <w:pPr>
              <w:pStyle w:val="GSPNormal"/>
              <w:ind w:left="-108"/>
            </w:pPr>
            <w:r>
              <w:t xml:space="preserve">M.S., Engineering, University of Florida </w:t>
            </w:r>
          </w:p>
          <w:p w:rsidR="00764238" w:rsidP="00B20DD0" w:rsidRDefault="00764238" w14:paraId="402A64DD" w14:textId="3107915F">
            <w:pPr>
              <w:pStyle w:val="GSPNormal"/>
              <w:ind w:left="-108"/>
            </w:pPr>
            <w:r>
              <w:t xml:space="preserve">Bachelor of Engineering, University of Pune, India </w:t>
            </w:r>
          </w:p>
        </w:tc>
      </w:tr>
    </w:tbl>
    <w:p w:rsidRPr="00193C5A" w:rsidR="005C2064" w:rsidRDefault="00193C5A" w14:paraId="2C4DFC35" w14:textId="77777777">
      <w:pPr>
        <w:pStyle w:val="Heading1"/>
        <w:pBdr>
          <w:top w:val="single" w:color="auto" w:sz="2" w:space="5"/>
        </w:pBdr>
      </w:pPr>
      <w:r>
        <w:rPr>
          <w:lang w:val="en-US"/>
        </w:rPr>
        <w:br w:type="page"/>
      </w:r>
      <w:r>
        <w:rPr>
          <w:lang w:val="en-US"/>
        </w:rPr>
        <w:t>Personal Data</w:t>
      </w:r>
    </w:p>
    <w:p w:rsidR="005C2064" w:rsidRDefault="00193C5A" w14:paraId="46D13F44" w14:textId="77777777">
      <w:pPr>
        <w:pStyle w:val="Heading2"/>
        <w:rPr>
          <w:lang w:val="en-US"/>
        </w:rPr>
      </w:pPr>
      <w:bookmarkStart w:name="_Toc1372213812" w:id="2"/>
      <w:r>
        <w:rPr>
          <w:lang w:val="en-US"/>
        </w:rPr>
        <w:t>Contact Details</w:t>
      </w:r>
      <w:bookmarkEnd w:id="2"/>
    </w:p>
    <w:tbl>
      <w:tblPr>
        <w:tblW w:w="0" w:type="auto"/>
        <w:tblLayout w:type="fixed"/>
        <w:tblCellMar>
          <w:top w:w="28" w:type="dxa"/>
          <w:left w:w="0" w:type="dxa"/>
          <w:bottom w:w="28" w:type="dxa"/>
          <w:right w:w="85" w:type="dxa"/>
        </w:tblCellMar>
        <w:tblLook w:val="04A0" w:firstRow="1" w:lastRow="0" w:firstColumn="1" w:lastColumn="0" w:noHBand="0" w:noVBand="1"/>
      </w:tblPr>
      <w:tblGrid>
        <w:gridCol w:w="2225"/>
        <w:gridCol w:w="6139"/>
      </w:tblGrid>
      <w:tr w:rsidR="005C2064" w14:paraId="144B0E98" w14:textId="77777777">
        <w:tc>
          <w:tcPr>
            <w:tcW w:w="2225" w:type="dxa"/>
            <w:shd w:val="clear" w:color="auto" w:fill="auto"/>
          </w:tcPr>
          <w:p w:rsidR="005C2064" w:rsidRDefault="00193C5A" w14:paraId="6474EE84" w14:textId="77777777">
            <w:pPr>
              <w:pStyle w:val="GSPNormal"/>
              <w:ind w:left="142" w:hanging="142"/>
            </w:pPr>
            <w:r>
              <w:t>Address</w:t>
            </w:r>
          </w:p>
        </w:tc>
        <w:tc>
          <w:tcPr>
            <w:tcW w:w="6139" w:type="dxa"/>
            <w:shd w:val="clear" w:color="auto" w:fill="auto"/>
          </w:tcPr>
          <w:p w:rsidR="005C2064" w:rsidP="00193C5A" w:rsidRDefault="00D553FB" w14:paraId="74EF1D7C" w14:textId="7EE4A2FF">
            <w:pPr>
              <w:pStyle w:val="GSPNormal"/>
            </w:pPr>
            <w:r>
              <w:t>S</w:t>
            </w:r>
            <w:r w:rsidR="0067306F">
              <w:t xml:space="preserve">an </w:t>
            </w:r>
            <w:r w:rsidR="00034F62">
              <w:t>Jose,</w:t>
            </w:r>
            <w:r w:rsidR="0067306F">
              <w:t xml:space="preserve"> CA</w:t>
            </w:r>
          </w:p>
        </w:tc>
      </w:tr>
      <w:tr w:rsidR="005C2064" w14:paraId="05462C42" w14:textId="77777777">
        <w:tc>
          <w:tcPr>
            <w:tcW w:w="2225" w:type="dxa"/>
            <w:shd w:val="clear" w:color="auto" w:fill="auto"/>
          </w:tcPr>
          <w:p w:rsidR="005C2064" w:rsidRDefault="00193C5A" w14:paraId="1E7B8A1A" w14:textId="77777777">
            <w:pPr>
              <w:pStyle w:val="GSPNormal"/>
              <w:ind w:left="142" w:hanging="142"/>
            </w:pPr>
            <w:r>
              <w:t>E-mail</w:t>
            </w:r>
          </w:p>
        </w:tc>
        <w:tc>
          <w:tcPr>
            <w:tcW w:w="6139" w:type="dxa"/>
            <w:shd w:val="clear" w:color="auto" w:fill="auto"/>
          </w:tcPr>
          <w:p w:rsidR="005C2064" w:rsidRDefault="00034F62" w14:paraId="046DD9B8" w14:textId="58228696">
            <w:pPr>
              <w:pStyle w:val="GSPNormal"/>
            </w:pPr>
            <w:r>
              <w:t>contactvega@gmail.com</w:t>
            </w:r>
          </w:p>
        </w:tc>
      </w:tr>
      <w:tr w:rsidR="005C2064" w14:paraId="7BD8A219" w14:textId="77777777">
        <w:tc>
          <w:tcPr>
            <w:tcW w:w="2225" w:type="dxa"/>
            <w:shd w:val="clear" w:color="auto" w:fill="auto"/>
          </w:tcPr>
          <w:p w:rsidR="005C2064" w:rsidRDefault="00193C5A" w14:paraId="701C8D3B" w14:textId="77777777">
            <w:pPr>
              <w:pStyle w:val="GSPNormal"/>
              <w:ind w:left="142" w:hanging="142"/>
            </w:pPr>
            <w:r>
              <w:t>Mobile</w:t>
            </w:r>
          </w:p>
        </w:tc>
        <w:tc>
          <w:tcPr>
            <w:tcW w:w="6139" w:type="dxa"/>
            <w:shd w:val="clear" w:color="auto" w:fill="auto"/>
          </w:tcPr>
          <w:p w:rsidR="005C2064" w:rsidP="00193C5A" w:rsidRDefault="00D553FB" w14:paraId="1263058D" w14:textId="708C0AED">
            <w:pPr>
              <w:pStyle w:val="GSPNormal"/>
            </w:pPr>
            <w:r>
              <w:t xml:space="preserve">+1 </w:t>
            </w:r>
            <w:r w:rsidR="00034F62">
              <w:t>408 480 3142</w:t>
            </w:r>
          </w:p>
        </w:tc>
      </w:tr>
    </w:tbl>
    <w:p w:rsidR="005C2064" w:rsidRDefault="005C2064" w14:paraId="40CF9BE8" w14:textId="77777777">
      <w:pPr>
        <w:rPr>
          <w:lang w:val="en-US"/>
        </w:rPr>
      </w:pPr>
      <w:bookmarkStart w:name="_Toc1088257441" w:id="3"/>
    </w:p>
    <w:bookmarkEnd w:id="3"/>
    <w:p w:rsidR="005C2064" w:rsidRDefault="00193C5A" w14:paraId="779CF2D0" w14:textId="77777777">
      <w:pPr>
        <w:pStyle w:val="Heading1"/>
        <w:pBdr>
          <w:top w:val="single" w:color="auto" w:sz="2" w:space="5"/>
        </w:pBdr>
        <w:rPr>
          <w:lang w:val="en-US"/>
        </w:rPr>
      </w:pPr>
      <w:r>
        <w:rPr>
          <w:lang w:val="en-US"/>
        </w:rPr>
        <w:br w:type="page"/>
      </w:r>
      <w:r>
        <w:rPr>
          <w:lang w:val="en-US"/>
        </w:rPr>
        <w:t>Personal Data</w:t>
      </w:r>
    </w:p>
    <w:p w:rsidR="005C2064" w:rsidRDefault="00193C5A" w14:paraId="5B1C061A" w14:textId="77777777">
      <w:pPr>
        <w:pStyle w:val="Heading2"/>
        <w:rPr>
          <w:lang w:val="en-US"/>
        </w:rPr>
      </w:pPr>
      <w:bookmarkStart w:name="_Toc84147226" w:id="4"/>
      <w:r>
        <w:rPr>
          <w:lang w:val="en-US"/>
        </w:rPr>
        <w:t>Current Reported Compensation</w:t>
      </w:r>
      <w:bookmarkEnd w:id="4"/>
    </w:p>
    <w:tbl>
      <w:tblPr>
        <w:tblW w:w="0" w:type="auto"/>
        <w:tblLayout w:type="fixed"/>
        <w:tblCellMar>
          <w:top w:w="57" w:type="dxa"/>
          <w:left w:w="0" w:type="dxa"/>
          <w:bottom w:w="57" w:type="dxa"/>
          <w:right w:w="85" w:type="dxa"/>
        </w:tblCellMar>
        <w:tblLook w:val="04A0" w:firstRow="1" w:lastRow="0" w:firstColumn="1" w:lastColumn="0" w:noHBand="0" w:noVBand="1"/>
      </w:tblPr>
      <w:tblGrid>
        <w:gridCol w:w="2468"/>
        <w:gridCol w:w="367"/>
        <w:gridCol w:w="5529"/>
      </w:tblGrid>
      <w:tr w:rsidR="005C2064" w14:paraId="66CCBBFF" w14:textId="77777777">
        <w:tc>
          <w:tcPr>
            <w:tcW w:w="2468" w:type="dxa"/>
            <w:shd w:val="clear" w:color="auto" w:fill="auto"/>
          </w:tcPr>
          <w:p w:rsidR="005C2064" w:rsidRDefault="00193C5A" w14:paraId="5D230D0D" w14:textId="77777777">
            <w:pPr>
              <w:pStyle w:val="GSPNormal"/>
            </w:pPr>
            <w:r>
              <w:t>Base salary</w:t>
            </w:r>
          </w:p>
        </w:tc>
        <w:tc>
          <w:tcPr>
            <w:tcW w:w="367" w:type="dxa"/>
            <w:shd w:val="clear" w:color="auto" w:fill="auto"/>
          </w:tcPr>
          <w:p w:rsidR="005C2064" w:rsidRDefault="005C2064" w14:paraId="24B8A45C" w14:textId="77777777">
            <w:pPr>
              <w:pStyle w:val="GSPNormal"/>
            </w:pPr>
          </w:p>
        </w:tc>
        <w:tc>
          <w:tcPr>
            <w:tcW w:w="5529" w:type="dxa"/>
            <w:shd w:val="clear" w:color="auto" w:fill="auto"/>
          </w:tcPr>
          <w:p w:rsidR="005C2064" w:rsidRDefault="00193C5A" w14:paraId="5A8621D5" w14:textId="77777777">
            <w:pPr>
              <w:pStyle w:val="GSPNormal"/>
              <w:rPr>
                <w:lang w:eastAsia="de-DE"/>
              </w:rPr>
            </w:pPr>
            <w:r>
              <w:t xml:space="preserve"> </w:t>
            </w:r>
          </w:p>
        </w:tc>
      </w:tr>
      <w:tr w:rsidR="005C2064" w14:paraId="6C7D92DD" w14:textId="77777777">
        <w:tc>
          <w:tcPr>
            <w:tcW w:w="2468" w:type="dxa"/>
            <w:shd w:val="clear" w:color="auto" w:fill="auto"/>
          </w:tcPr>
          <w:p w:rsidR="005C2064" w:rsidRDefault="00193C5A" w14:paraId="57551AC0" w14:textId="77777777">
            <w:pPr>
              <w:pStyle w:val="GSPNormal"/>
            </w:pPr>
            <w:r>
              <w:t>Short-term bonus target</w:t>
            </w:r>
          </w:p>
        </w:tc>
        <w:tc>
          <w:tcPr>
            <w:tcW w:w="367" w:type="dxa"/>
            <w:shd w:val="clear" w:color="auto" w:fill="auto"/>
          </w:tcPr>
          <w:p w:rsidR="005C2064" w:rsidRDefault="005C2064" w14:paraId="76F00DEA" w14:textId="77777777">
            <w:pPr>
              <w:pStyle w:val="GSPNormal"/>
            </w:pPr>
          </w:p>
        </w:tc>
        <w:tc>
          <w:tcPr>
            <w:tcW w:w="5529" w:type="dxa"/>
            <w:shd w:val="clear" w:color="auto" w:fill="auto"/>
          </w:tcPr>
          <w:p w:rsidR="005C2064" w:rsidRDefault="005C2064" w14:paraId="7252C5DD" w14:textId="77777777">
            <w:pPr>
              <w:pStyle w:val="GSPNormal"/>
              <w:rPr>
                <w:lang w:eastAsia="de-DE"/>
              </w:rPr>
            </w:pPr>
          </w:p>
        </w:tc>
      </w:tr>
      <w:tr w:rsidR="005C2064" w14:paraId="383D39E3" w14:textId="77777777">
        <w:tc>
          <w:tcPr>
            <w:tcW w:w="2468" w:type="dxa"/>
            <w:shd w:val="clear" w:color="auto" w:fill="auto"/>
          </w:tcPr>
          <w:p w:rsidR="005C2064" w:rsidRDefault="00193C5A" w14:paraId="28781190" w14:textId="77777777">
            <w:pPr>
              <w:pStyle w:val="GSPNormal"/>
            </w:pPr>
            <w:r>
              <w:t>Actual bonus last year</w:t>
            </w:r>
          </w:p>
        </w:tc>
        <w:tc>
          <w:tcPr>
            <w:tcW w:w="367" w:type="dxa"/>
            <w:shd w:val="clear" w:color="auto" w:fill="auto"/>
          </w:tcPr>
          <w:p w:rsidR="005C2064" w:rsidRDefault="005C2064" w14:paraId="21467CBC" w14:textId="77777777">
            <w:pPr>
              <w:pStyle w:val="GSPNormal"/>
            </w:pPr>
          </w:p>
        </w:tc>
        <w:tc>
          <w:tcPr>
            <w:tcW w:w="5529" w:type="dxa"/>
            <w:shd w:val="clear" w:color="auto" w:fill="auto"/>
          </w:tcPr>
          <w:p w:rsidR="005C2064" w:rsidRDefault="00193C5A" w14:paraId="282BED59" w14:textId="77777777">
            <w:pPr>
              <w:pStyle w:val="GSPNormal"/>
            </w:pPr>
            <w:r>
              <w:t xml:space="preserve"> </w:t>
            </w:r>
          </w:p>
        </w:tc>
      </w:tr>
      <w:tr w:rsidR="005C2064" w14:paraId="46222058" w14:textId="77777777">
        <w:tc>
          <w:tcPr>
            <w:tcW w:w="2468" w:type="dxa"/>
            <w:shd w:val="clear" w:color="auto" w:fill="auto"/>
          </w:tcPr>
          <w:p w:rsidR="005C2064" w:rsidRDefault="00193C5A" w14:paraId="1FE2890A" w14:textId="77777777">
            <w:pPr>
              <w:pStyle w:val="GSPNormal"/>
            </w:pPr>
            <w:r>
              <w:t>Bonus payment date</w:t>
            </w:r>
          </w:p>
        </w:tc>
        <w:tc>
          <w:tcPr>
            <w:tcW w:w="367" w:type="dxa"/>
            <w:shd w:val="clear" w:color="auto" w:fill="auto"/>
          </w:tcPr>
          <w:p w:rsidR="005C2064" w:rsidRDefault="005C2064" w14:paraId="50B01ABA" w14:textId="77777777">
            <w:pPr>
              <w:pStyle w:val="GSPNormal"/>
            </w:pPr>
          </w:p>
        </w:tc>
        <w:tc>
          <w:tcPr>
            <w:tcW w:w="5529" w:type="dxa"/>
            <w:shd w:val="clear" w:color="auto" w:fill="auto"/>
          </w:tcPr>
          <w:p w:rsidR="005C2064" w:rsidRDefault="005C2064" w14:paraId="0EFE2019" w14:textId="77777777">
            <w:pPr>
              <w:pStyle w:val="GSPNormal"/>
            </w:pPr>
          </w:p>
        </w:tc>
      </w:tr>
      <w:tr w:rsidR="005C2064" w14:paraId="5C97CA56" w14:textId="77777777">
        <w:tc>
          <w:tcPr>
            <w:tcW w:w="2468" w:type="dxa"/>
            <w:shd w:val="clear" w:color="auto" w:fill="auto"/>
          </w:tcPr>
          <w:p w:rsidR="005C2064" w:rsidRDefault="00193C5A" w14:paraId="263FB1D4" w14:textId="77777777">
            <w:pPr>
              <w:pStyle w:val="GSPNormal"/>
            </w:pPr>
            <w:r>
              <w:t>Long-term incentives</w:t>
            </w:r>
          </w:p>
        </w:tc>
        <w:tc>
          <w:tcPr>
            <w:tcW w:w="367" w:type="dxa"/>
            <w:shd w:val="clear" w:color="auto" w:fill="auto"/>
          </w:tcPr>
          <w:p w:rsidR="005C2064" w:rsidRDefault="005C2064" w14:paraId="7495CE08" w14:textId="77777777">
            <w:pPr>
              <w:pStyle w:val="GSPNormal"/>
            </w:pPr>
          </w:p>
        </w:tc>
        <w:tc>
          <w:tcPr>
            <w:tcW w:w="5529" w:type="dxa"/>
            <w:shd w:val="clear" w:color="auto" w:fill="auto"/>
          </w:tcPr>
          <w:p w:rsidR="005C2064" w:rsidRDefault="005C2064" w14:paraId="320DF5B4" w14:textId="77777777">
            <w:pPr>
              <w:pStyle w:val="GSPNormal"/>
            </w:pPr>
          </w:p>
        </w:tc>
      </w:tr>
      <w:tr w:rsidR="005C2064" w14:paraId="109D4329" w14:textId="77777777">
        <w:tc>
          <w:tcPr>
            <w:tcW w:w="2468" w:type="dxa"/>
            <w:shd w:val="clear" w:color="auto" w:fill="auto"/>
          </w:tcPr>
          <w:p w:rsidR="005C2064" w:rsidRDefault="00193C5A" w14:paraId="463A3E2D" w14:textId="77777777">
            <w:pPr>
              <w:pStyle w:val="GSPNormal"/>
            </w:pPr>
            <w:r>
              <w:t>Salary review date</w:t>
            </w:r>
          </w:p>
        </w:tc>
        <w:tc>
          <w:tcPr>
            <w:tcW w:w="367" w:type="dxa"/>
            <w:shd w:val="clear" w:color="auto" w:fill="auto"/>
          </w:tcPr>
          <w:p w:rsidR="005C2064" w:rsidRDefault="005C2064" w14:paraId="437024A1" w14:textId="77777777">
            <w:pPr>
              <w:pStyle w:val="GSPNormal"/>
            </w:pPr>
          </w:p>
        </w:tc>
        <w:tc>
          <w:tcPr>
            <w:tcW w:w="5529" w:type="dxa"/>
            <w:shd w:val="clear" w:color="auto" w:fill="auto"/>
          </w:tcPr>
          <w:p w:rsidR="005C2064" w:rsidRDefault="005C2064" w14:paraId="403A1DFD" w14:textId="77777777">
            <w:pPr>
              <w:pStyle w:val="GSPNormal"/>
            </w:pPr>
          </w:p>
        </w:tc>
      </w:tr>
      <w:tr w:rsidR="005C2064" w14:paraId="22386817" w14:textId="77777777">
        <w:tc>
          <w:tcPr>
            <w:tcW w:w="2468" w:type="dxa"/>
            <w:shd w:val="clear" w:color="auto" w:fill="auto"/>
          </w:tcPr>
          <w:p w:rsidR="005C2064" w:rsidRDefault="00193C5A" w14:paraId="7C2643F9" w14:textId="77777777">
            <w:pPr>
              <w:pStyle w:val="GSPNormal"/>
            </w:pPr>
            <w:r>
              <w:t>Car</w:t>
            </w:r>
          </w:p>
        </w:tc>
        <w:tc>
          <w:tcPr>
            <w:tcW w:w="367" w:type="dxa"/>
            <w:shd w:val="clear" w:color="auto" w:fill="auto"/>
          </w:tcPr>
          <w:p w:rsidR="005C2064" w:rsidRDefault="005C2064" w14:paraId="630A9D9E" w14:textId="77777777">
            <w:pPr>
              <w:pStyle w:val="GSPNormal"/>
            </w:pPr>
          </w:p>
        </w:tc>
        <w:tc>
          <w:tcPr>
            <w:tcW w:w="5529" w:type="dxa"/>
            <w:shd w:val="clear" w:color="auto" w:fill="auto"/>
          </w:tcPr>
          <w:p w:rsidR="005C2064" w:rsidRDefault="005C2064" w14:paraId="294DA179" w14:textId="77777777">
            <w:pPr>
              <w:pStyle w:val="GSPNormal"/>
            </w:pPr>
          </w:p>
        </w:tc>
      </w:tr>
      <w:tr w:rsidR="005C2064" w14:paraId="226D6609" w14:textId="77777777">
        <w:tc>
          <w:tcPr>
            <w:tcW w:w="2468" w:type="dxa"/>
            <w:shd w:val="clear" w:color="auto" w:fill="auto"/>
          </w:tcPr>
          <w:p w:rsidR="005C2064" w:rsidRDefault="00193C5A" w14:paraId="68FDF89E" w14:textId="77777777">
            <w:pPr>
              <w:pStyle w:val="GSPNormal"/>
            </w:pPr>
            <w:r>
              <w:t>Pension</w:t>
            </w:r>
          </w:p>
        </w:tc>
        <w:tc>
          <w:tcPr>
            <w:tcW w:w="367" w:type="dxa"/>
            <w:shd w:val="clear" w:color="auto" w:fill="auto"/>
          </w:tcPr>
          <w:p w:rsidR="005C2064" w:rsidRDefault="005C2064" w14:paraId="7237C36D" w14:textId="77777777">
            <w:pPr>
              <w:pStyle w:val="GSPNormal"/>
            </w:pPr>
          </w:p>
        </w:tc>
        <w:tc>
          <w:tcPr>
            <w:tcW w:w="5529" w:type="dxa"/>
            <w:shd w:val="clear" w:color="auto" w:fill="auto"/>
          </w:tcPr>
          <w:p w:rsidR="005C2064" w:rsidRDefault="005C2064" w14:paraId="60511A5E" w14:textId="77777777">
            <w:pPr>
              <w:pStyle w:val="GSPNormal"/>
            </w:pPr>
          </w:p>
        </w:tc>
      </w:tr>
      <w:tr w:rsidR="005C2064" w14:paraId="1A1B8754" w14:textId="77777777">
        <w:tc>
          <w:tcPr>
            <w:tcW w:w="2468" w:type="dxa"/>
            <w:shd w:val="clear" w:color="auto" w:fill="auto"/>
          </w:tcPr>
          <w:p w:rsidR="005C2064" w:rsidRDefault="00193C5A" w14:paraId="59F03199" w14:textId="77777777">
            <w:pPr>
              <w:pStyle w:val="GSPNormal"/>
            </w:pPr>
            <w:r>
              <w:t>Health insurance</w:t>
            </w:r>
          </w:p>
        </w:tc>
        <w:tc>
          <w:tcPr>
            <w:tcW w:w="367" w:type="dxa"/>
            <w:shd w:val="clear" w:color="auto" w:fill="auto"/>
          </w:tcPr>
          <w:p w:rsidR="005C2064" w:rsidRDefault="005C2064" w14:paraId="6EAB9B9D" w14:textId="77777777">
            <w:pPr>
              <w:pStyle w:val="GSPNormal"/>
            </w:pPr>
          </w:p>
        </w:tc>
        <w:tc>
          <w:tcPr>
            <w:tcW w:w="5529" w:type="dxa"/>
            <w:shd w:val="clear" w:color="auto" w:fill="auto"/>
          </w:tcPr>
          <w:p w:rsidR="005C2064" w:rsidRDefault="005C2064" w14:paraId="487DB87E" w14:textId="77777777">
            <w:pPr>
              <w:pStyle w:val="GSPNormal"/>
            </w:pPr>
          </w:p>
        </w:tc>
      </w:tr>
      <w:tr w:rsidR="005C2064" w14:paraId="4452045C" w14:textId="77777777">
        <w:tc>
          <w:tcPr>
            <w:tcW w:w="2468" w:type="dxa"/>
            <w:shd w:val="clear" w:color="auto" w:fill="auto"/>
          </w:tcPr>
          <w:p w:rsidR="005C2064" w:rsidRDefault="00193C5A" w14:paraId="2D2354EB" w14:textId="77777777">
            <w:pPr>
              <w:pStyle w:val="GSPNormal"/>
            </w:pPr>
            <w:r>
              <w:t>Annual leave</w:t>
            </w:r>
          </w:p>
        </w:tc>
        <w:tc>
          <w:tcPr>
            <w:tcW w:w="367" w:type="dxa"/>
            <w:shd w:val="clear" w:color="auto" w:fill="auto"/>
          </w:tcPr>
          <w:p w:rsidR="005C2064" w:rsidRDefault="005C2064" w14:paraId="3F7D8613" w14:textId="77777777">
            <w:pPr>
              <w:pStyle w:val="GSPNormal"/>
            </w:pPr>
          </w:p>
        </w:tc>
        <w:tc>
          <w:tcPr>
            <w:tcW w:w="5529" w:type="dxa"/>
            <w:shd w:val="clear" w:color="auto" w:fill="auto"/>
          </w:tcPr>
          <w:p w:rsidR="005C2064" w:rsidRDefault="005C2064" w14:paraId="4D8D646A" w14:textId="77777777">
            <w:pPr>
              <w:pStyle w:val="GSPNormal"/>
            </w:pPr>
          </w:p>
        </w:tc>
      </w:tr>
      <w:tr w:rsidR="005C2064" w14:paraId="5700DB51" w14:textId="77777777">
        <w:tc>
          <w:tcPr>
            <w:tcW w:w="2468" w:type="dxa"/>
            <w:shd w:val="clear" w:color="auto" w:fill="auto"/>
          </w:tcPr>
          <w:p w:rsidR="005C2064" w:rsidRDefault="00193C5A" w14:paraId="197E0CB3" w14:textId="77777777">
            <w:pPr>
              <w:pStyle w:val="GSPNormal"/>
            </w:pPr>
            <w:r>
              <w:t>Tax</w:t>
            </w:r>
          </w:p>
        </w:tc>
        <w:tc>
          <w:tcPr>
            <w:tcW w:w="367" w:type="dxa"/>
            <w:shd w:val="clear" w:color="auto" w:fill="auto"/>
          </w:tcPr>
          <w:p w:rsidR="005C2064" w:rsidRDefault="005C2064" w14:paraId="13B9E940" w14:textId="77777777">
            <w:pPr>
              <w:pStyle w:val="GSPNormal"/>
            </w:pPr>
          </w:p>
        </w:tc>
        <w:tc>
          <w:tcPr>
            <w:tcW w:w="5529" w:type="dxa"/>
            <w:shd w:val="clear" w:color="auto" w:fill="auto"/>
          </w:tcPr>
          <w:p w:rsidR="005C2064" w:rsidRDefault="005C2064" w14:paraId="5E35F4E5" w14:textId="77777777">
            <w:pPr>
              <w:pStyle w:val="GSPNormal"/>
            </w:pPr>
          </w:p>
        </w:tc>
      </w:tr>
    </w:tbl>
    <w:p w:rsidR="005C2064" w:rsidRDefault="00193C5A" w14:paraId="56EAA25E" w14:textId="77777777">
      <w:pPr>
        <w:pStyle w:val="Heading2"/>
        <w:rPr>
          <w:lang w:val="en-US"/>
        </w:rPr>
      </w:pPr>
      <w:bookmarkStart w:name="_Toc330316634" w:id="5"/>
      <w:r>
        <w:rPr>
          <w:lang w:val="en-US"/>
        </w:rPr>
        <w:t>Anticipated additional costs to hire</w:t>
      </w:r>
      <w:bookmarkEnd w:id="5"/>
    </w:p>
    <w:tbl>
      <w:tblPr>
        <w:tblW w:w="0" w:type="auto"/>
        <w:tblCellMar>
          <w:top w:w="57" w:type="dxa"/>
          <w:left w:w="0" w:type="dxa"/>
          <w:bottom w:w="57" w:type="dxa"/>
          <w:right w:w="85" w:type="dxa"/>
        </w:tblCellMar>
        <w:tblLook w:val="04A0" w:firstRow="1" w:lastRow="0" w:firstColumn="1" w:lastColumn="0" w:noHBand="0" w:noVBand="1"/>
      </w:tblPr>
      <w:tblGrid>
        <w:gridCol w:w="2468"/>
        <w:gridCol w:w="367"/>
        <w:gridCol w:w="5529"/>
      </w:tblGrid>
      <w:tr w:rsidR="005C2064" w14:paraId="22187313" w14:textId="77777777">
        <w:tc>
          <w:tcPr>
            <w:tcW w:w="2468" w:type="dxa"/>
            <w:shd w:val="clear" w:color="auto" w:fill="auto"/>
          </w:tcPr>
          <w:p w:rsidR="005C2064" w:rsidRDefault="00193C5A" w14:paraId="0263D83A" w14:textId="77777777">
            <w:pPr>
              <w:pStyle w:val="GSPNormal"/>
            </w:pPr>
            <w:r>
              <w:t>Long-term incentives</w:t>
            </w:r>
          </w:p>
        </w:tc>
        <w:tc>
          <w:tcPr>
            <w:tcW w:w="367" w:type="dxa"/>
            <w:shd w:val="clear" w:color="auto" w:fill="auto"/>
          </w:tcPr>
          <w:p w:rsidR="005C2064" w:rsidRDefault="005C2064" w14:paraId="4B6AE802" w14:textId="77777777">
            <w:pPr>
              <w:pStyle w:val="GSPNormal"/>
            </w:pPr>
          </w:p>
        </w:tc>
        <w:tc>
          <w:tcPr>
            <w:tcW w:w="5529" w:type="dxa"/>
            <w:shd w:val="clear" w:color="auto" w:fill="auto"/>
          </w:tcPr>
          <w:p w:rsidR="005C2064" w:rsidRDefault="005C2064" w14:paraId="5F5384BF" w14:textId="77777777">
            <w:pPr>
              <w:pStyle w:val="GSPNormal"/>
            </w:pPr>
          </w:p>
        </w:tc>
      </w:tr>
      <w:tr w:rsidR="005C2064" w14:paraId="03796FD6" w14:textId="77777777">
        <w:tc>
          <w:tcPr>
            <w:tcW w:w="2468" w:type="dxa"/>
            <w:shd w:val="clear" w:color="auto" w:fill="auto"/>
          </w:tcPr>
          <w:p w:rsidR="005C2064" w:rsidRDefault="00193C5A" w14:paraId="1F0351A8" w14:textId="77777777">
            <w:pPr>
              <w:pStyle w:val="GSPNormal"/>
            </w:pPr>
            <w:r>
              <w:t>Relocation</w:t>
            </w:r>
          </w:p>
        </w:tc>
        <w:tc>
          <w:tcPr>
            <w:tcW w:w="367" w:type="dxa"/>
            <w:shd w:val="clear" w:color="auto" w:fill="auto"/>
          </w:tcPr>
          <w:p w:rsidR="005C2064" w:rsidRDefault="005C2064" w14:paraId="5D6064E2" w14:textId="77777777">
            <w:pPr>
              <w:pStyle w:val="GSPNormal"/>
            </w:pPr>
          </w:p>
        </w:tc>
        <w:tc>
          <w:tcPr>
            <w:tcW w:w="5529" w:type="dxa"/>
            <w:shd w:val="clear" w:color="auto" w:fill="auto"/>
          </w:tcPr>
          <w:p w:rsidR="005C2064" w:rsidRDefault="005C2064" w14:paraId="560B1D8C" w14:textId="77777777">
            <w:pPr>
              <w:pStyle w:val="GSPNormal"/>
            </w:pPr>
          </w:p>
        </w:tc>
      </w:tr>
    </w:tbl>
    <w:p w:rsidR="005C2064" w:rsidRDefault="00193C5A" w14:paraId="64C40E67" w14:textId="77777777">
      <w:pPr>
        <w:pStyle w:val="Heading2"/>
        <w:rPr>
          <w:lang w:val="en-US"/>
        </w:rPr>
      </w:pPr>
      <w:bookmarkStart w:name="_Toc1147573881" w:id="6"/>
      <w:r>
        <w:rPr>
          <w:lang w:val="en-US"/>
        </w:rPr>
        <w:t>Any other potential barriers to hiring</w:t>
      </w:r>
      <w:bookmarkEnd w:id="6"/>
    </w:p>
    <w:tbl>
      <w:tblPr>
        <w:tblW w:w="8364" w:type="dxa"/>
        <w:tblLayout w:type="fixed"/>
        <w:tblCellMar>
          <w:top w:w="85" w:type="dxa"/>
          <w:left w:w="0" w:type="dxa"/>
          <w:right w:w="0" w:type="dxa"/>
        </w:tblCellMar>
        <w:tblLook w:val="04A0" w:firstRow="1" w:lastRow="0" w:firstColumn="1" w:lastColumn="0" w:noHBand="0" w:noVBand="1"/>
      </w:tblPr>
      <w:tblGrid>
        <w:gridCol w:w="2450"/>
        <w:gridCol w:w="385"/>
        <w:gridCol w:w="5529"/>
      </w:tblGrid>
      <w:tr w:rsidR="005C2064" w14:paraId="48DC6727" w14:textId="77777777">
        <w:tc>
          <w:tcPr>
            <w:tcW w:w="2450" w:type="dxa"/>
            <w:shd w:val="clear" w:color="auto" w:fill="auto"/>
          </w:tcPr>
          <w:p w:rsidR="005C2064" w:rsidRDefault="00193C5A" w14:paraId="50695EF5" w14:textId="77777777">
            <w:pPr>
              <w:pStyle w:val="GSPNormal"/>
            </w:pPr>
            <w:r>
              <w:t>Competition clause</w:t>
            </w:r>
          </w:p>
        </w:tc>
        <w:tc>
          <w:tcPr>
            <w:tcW w:w="385" w:type="dxa"/>
            <w:shd w:val="clear" w:color="auto" w:fill="auto"/>
          </w:tcPr>
          <w:p w:rsidR="005C2064" w:rsidRDefault="005C2064" w14:paraId="756CB92A" w14:textId="77777777">
            <w:pPr>
              <w:pStyle w:val="GSPNormal"/>
            </w:pPr>
          </w:p>
        </w:tc>
        <w:tc>
          <w:tcPr>
            <w:tcW w:w="5529" w:type="dxa"/>
            <w:shd w:val="clear" w:color="auto" w:fill="auto"/>
          </w:tcPr>
          <w:p w:rsidR="005C2064" w:rsidRDefault="005C2064" w14:paraId="67086A21" w14:textId="77777777">
            <w:pPr>
              <w:pStyle w:val="GSPNormal"/>
            </w:pPr>
          </w:p>
        </w:tc>
      </w:tr>
      <w:tr w:rsidR="005C2064" w14:paraId="045C7FA6" w14:textId="77777777">
        <w:tc>
          <w:tcPr>
            <w:tcW w:w="2450" w:type="dxa"/>
            <w:shd w:val="clear" w:color="auto" w:fill="auto"/>
          </w:tcPr>
          <w:p w:rsidR="005C2064" w:rsidRDefault="00193C5A" w14:paraId="4A6E23FA" w14:textId="77777777">
            <w:pPr>
              <w:pStyle w:val="GSPNormal"/>
            </w:pPr>
            <w:r>
              <w:t>Notice period</w:t>
            </w:r>
          </w:p>
        </w:tc>
        <w:tc>
          <w:tcPr>
            <w:tcW w:w="385" w:type="dxa"/>
            <w:shd w:val="clear" w:color="auto" w:fill="auto"/>
          </w:tcPr>
          <w:p w:rsidR="005C2064" w:rsidRDefault="005C2064" w14:paraId="7E66FB5E" w14:textId="77777777">
            <w:pPr>
              <w:pStyle w:val="GSPNormal"/>
            </w:pPr>
          </w:p>
        </w:tc>
        <w:tc>
          <w:tcPr>
            <w:tcW w:w="5529" w:type="dxa"/>
            <w:shd w:val="clear" w:color="auto" w:fill="auto"/>
          </w:tcPr>
          <w:p w:rsidR="005C2064" w:rsidRDefault="005C2064" w14:paraId="4FC64546" w14:textId="77777777">
            <w:pPr>
              <w:pStyle w:val="GSPNormal"/>
            </w:pPr>
          </w:p>
        </w:tc>
      </w:tr>
      <w:tr w:rsidR="005C2064" w14:paraId="14E28D08" w14:textId="77777777">
        <w:tc>
          <w:tcPr>
            <w:tcW w:w="2450" w:type="dxa"/>
            <w:shd w:val="clear" w:color="auto" w:fill="auto"/>
          </w:tcPr>
          <w:p w:rsidR="005C2064" w:rsidRDefault="00193C5A" w14:paraId="6B99C863" w14:textId="77777777">
            <w:pPr>
              <w:pStyle w:val="GSPNormal"/>
            </w:pPr>
            <w:r>
              <w:t>Mobility</w:t>
            </w:r>
          </w:p>
        </w:tc>
        <w:tc>
          <w:tcPr>
            <w:tcW w:w="385" w:type="dxa"/>
            <w:shd w:val="clear" w:color="auto" w:fill="auto"/>
          </w:tcPr>
          <w:p w:rsidR="005C2064" w:rsidRDefault="005C2064" w14:paraId="05A969F1" w14:textId="77777777">
            <w:pPr>
              <w:pStyle w:val="GSPNormal"/>
            </w:pPr>
          </w:p>
        </w:tc>
        <w:tc>
          <w:tcPr>
            <w:tcW w:w="5529" w:type="dxa"/>
            <w:shd w:val="clear" w:color="auto" w:fill="auto"/>
          </w:tcPr>
          <w:p w:rsidR="005C2064" w:rsidRDefault="005C2064" w14:paraId="4F51EC49" w14:textId="77777777">
            <w:pPr>
              <w:pStyle w:val="GSPNormal"/>
            </w:pPr>
          </w:p>
        </w:tc>
      </w:tr>
    </w:tbl>
    <w:p w:rsidR="005C2064" w:rsidRDefault="005C2064" w14:paraId="52491D95" w14:textId="77777777">
      <w:pPr>
        <w:rPr>
          <w:lang w:val="en-US"/>
        </w:rPr>
      </w:pPr>
    </w:p>
    <w:p w:rsidR="005C2064" w:rsidRDefault="00193C5A" w14:paraId="5A00C760" w14:textId="77777777">
      <w:pPr>
        <w:pBdr>
          <w:top w:val="single" w:color="auto" w:sz="4" w:space="1"/>
        </w:pBdr>
        <w:rPr>
          <w:lang w:val="en-US"/>
        </w:rPr>
      </w:pPr>
      <w:r>
        <w:rPr>
          <w:lang w:val="en-US"/>
        </w:rPr>
        <w:br w:type="page"/>
      </w:r>
    </w:p>
    <w:p w:rsidR="006E31A1" w:rsidRDefault="006E31A1" w14:paraId="1882BD6D" w14:textId="77777777">
      <w:pPr>
        <w:pStyle w:val="BodyText"/>
        <w:tabs>
          <w:tab w:val="left" w:pos="567"/>
        </w:tabs>
        <w:rPr>
          <w:rFonts w:cs="Arial"/>
          <w:color w:val="C00000"/>
          <w:szCs w:val="20"/>
        </w:rPr>
      </w:pPr>
    </w:p>
    <w:p w:rsidR="006E31A1" w:rsidRDefault="006E31A1" w14:paraId="342D882D" w14:textId="77777777">
      <w:pPr>
        <w:pStyle w:val="BodyText"/>
        <w:tabs>
          <w:tab w:val="left" w:pos="567"/>
        </w:tabs>
        <w:rPr>
          <w:rFonts w:cs="Arial"/>
          <w:color w:val="C00000"/>
          <w:szCs w:val="20"/>
        </w:rPr>
      </w:pPr>
    </w:p>
    <w:p w:rsidR="006E31A1" w:rsidRDefault="006E31A1" w14:paraId="66643912" w14:textId="77777777">
      <w:pPr>
        <w:pStyle w:val="BodyText"/>
        <w:tabs>
          <w:tab w:val="left" w:pos="567"/>
        </w:tabs>
        <w:rPr>
          <w:rFonts w:cs="Arial"/>
          <w:color w:val="C00000"/>
          <w:szCs w:val="20"/>
        </w:rPr>
      </w:pPr>
    </w:p>
    <w:p w:rsidR="006E31A1" w:rsidRDefault="006E31A1" w14:paraId="1F6FC66D" w14:textId="77777777">
      <w:pPr>
        <w:pStyle w:val="BodyText"/>
        <w:tabs>
          <w:tab w:val="left" w:pos="567"/>
        </w:tabs>
        <w:rPr>
          <w:rFonts w:cs="Arial"/>
          <w:color w:val="C00000"/>
          <w:szCs w:val="20"/>
        </w:rPr>
      </w:pPr>
    </w:p>
    <w:p w:rsidR="006E31A1" w:rsidRDefault="006E31A1" w14:paraId="7BDC54F7" w14:textId="77777777">
      <w:pPr>
        <w:pStyle w:val="BodyText"/>
        <w:tabs>
          <w:tab w:val="left" w:pos="567"/>
        </w:tabs>
        <w:rPr>
          <w:rFonts w:cs="Arial"/>
          <w:color w:val="C00000"/>
          <w:szCs w:val="20"/>
        </w:rPr>
      </w:pPr>
    </w:p>
    <w:p w:rsidR="006E31A1" w:rsidRDefault="006E31A1" w14:paraId="436CB573" w14:textId="77777777">
      <w:pPr>
        <w:pStyle w:val="BodyText"/>
        <w:tabs>
          <w:tab w:val="left" w:pos="567"/>
        </w:tabs>
        <w:rPr>
          <w:rFonts w:cs="Arial"/>
          <w:color w:val="C00000"/>
          <w:szCs w:val="20"/>
        </w:rPr>
      </w:pPr>
    </w:p>
    <w:p w:rsidR="006E31A1" w:rsidRDefault="006E31A1" w14:paraId="32DC339D" w14:textId="77777777">
      <w:pPr>
        <w:pStyle w:val="BodyText"/>
        <w:tabs>
          <w:tab w:val="left" w:pos="567"/>
        </w:tabs>
        <w:rPr>
          <w:rFonts w:cs="Arial"/>
          <w:color w:val="C00000"/>
          <w:szCs w:val="20"/>
        </w:rPr>
      </w:pPr>
    </w:p>
    <w:p w:rsidR="006E31A1" w:rsidRDefault="006E31A1" w14:paraId="3DF67A29" w14:textId="77777777">
      <w:pPr>
        <w:pStyle w:val="BodyText"/>
        <w:tabs>
          <w:tab w:val="left" w:pos="567"/>
        </w:tabs>
        <w:rPr>
          <w:rFonts w:cs="Arial"/>
          <w:color w:val="C00000"/>
          <w:szCs w:val="20"/>
        </w:rPr>
      </w:pPr>
    </w:p>
    <w:p w:rsidR="006E31A1" w:rsidRDefault="006E31A1" w14:paraId="1D5D0F24" w14:textId="77777777">
      <w:pPr>
        <w:pStyle w:val="BodyText"/>
        <w:tabs>
          <w:tab w:val="left" w:pos="567"/>
        </w:tabs>
        <w:rPr>
          <w:rFonts w:cs="Arial"/>
          <w:color w:val="C00000"/>
          <w:szCs w:val="20"/>
        </w:rPr>
      </w:pPr>
    </w:p>
    <w:p w:rsidR="006E31A1" w:rsidRDefault="006E31A1" w14:paraId="58ABA599" w14:textId="77777777">
      <w:pPr>
        <w:pStyle w:val="BodyText"/>
        <w:tabs>
          <w:tab w:val="left" w:pos="567"/>
        </w:tabs>
        <w:rPr>
          <w:rFonts w:cs="Arial"/>
          <w:color w:val="C00000"/>
          <w:szCs w:val="20"/>
        </w:rPr>
      </w:pPr>
    </w:p>
    <w:p w:rsidR="006E31A1" w:rsidRDefault="006E31A1" w14:paraId="1EA9BE58" w14:textId="77777777">
      <w:pPr>
        <w:pStyle w:val="BodyText"/>
        <w:tabs>
          <w:tab w:val="left" w:pos="567"/>
        </w:tabs>
        <w:rPr>
          <w:rFonts w:cs="Arial"/>
          <w:color w:val="C00000"/>
          <w:szCs w:val="20"/>
        </w:rPr>
      </w:pPr>
    </w:p>
    <w:p w:rsidR="006E31A1" w:rsidRDefault="006E31A1" w14:paraId="3F958E71" w14:textId="77777777">
      <w:pPr>
        <w:pStyle w:val="BodyText"/>
        <w:tabs>
          <w:tab w:val="left" w:pos="567"/>
        </w:tabs>
        <w:rPr>
          <w:rFonts w:cs="Arial"/>
          <w:color w:val="C00000"/>
          <w:szCs w:val="20"/>
        </w:rPr>
      </w:pPr>
    </w:p>
    <w:p w:rsidR="006E31A1" w:rsidRDefault="006E31A1" w14:paraId="22AEE185" w14:textId="77777777">
      <w:pPr>
        <w:pStyle w:val="BodyText"/>
        <w:tabs>
          <w:tab w:val="left" w:pos="567"/>
        </w:tabs>
        <w:rPr>
          <w:rFonts w:cs="Arial"/>
          <w:color w:val="C00000"/>
          <w:szCs w:val="20"/>
        </w:rPr>
      </w:pPr>
    </w:p>
    <w:p w:rsidR="006E31A1" w:rsidRDefault="006E31A1" w14:paraId="13473B6C" w14:textId="77777777">
      <w:pPr>
        <w:pStyle w:val="BodyText"/>
        <w:tabs>
          <w:tab w:val="left" w:pos="567"/>
        </w:tabs>
        <w:rPr>
          <w:rFonts w:cs="Arial"/>
          <w:color w:val="C00000"/>
          <w:szCs w:val="20"/>
        </w:rPr>
      </w:pPr>
    </w:p>
    <w:p w:rsidR="006E31A1" w:rsidRDefault="006E31A1" w14:paraId="44495438" w14:textId="77777777">
      <w:pPr>
        <w:pStyle w:val="BodyText"/>
        <w:tabs>
          <w:tab w:val="left" w:pos="567"/>
        </w:tabs>
        <w:rPr>
          <w:rFonts w:cs="Arial"/>
          <w:color w:val="C00000"/>
          <w:szCs w:val="20"/>
        </w:rPr>
      </w:pPr>
    </w:p>
    <w:p w:rsidR="006E31A1" w:rsidRDefault="006E31A1" w14:paraId="2562D126" w14:textId="77777777">
      <w:pPr>
        <w:pStyle w:val="BodyText"/>
        <w:tabs>
          <w:tab w:val="left" w:pos="567"/>
        </w:tabs>
        <w:rPr>
          <w:rFonts w:cs="Arial"/>
          <w:color w:val="C00000"/>
          <w:szCs w:val="20"/>
        </w:rPr>
      </w:pPr>
    </w:p>
    <w:p w:rsidR="006E31A1" w:rsidRDefault="006E31A1" w14:paraId="2AFC1DEB" w14:textId="77777777">
      <w:pPr>
        <w:pStyle w:val="BodyText"/>
        <w:tabs>
          <w:tab w:val="left" w:pos="567"/>
        </w:tabs>
        <w:rPr>
          <w:rFonts w:cs="Arial"/>
          <w:color w:val="C00000"/>
          <w:szCs w:val="20"/>
        </w:rPr>
      </w:pPr>
    </w:p>
    <w:p w:rsidR="006E31A1" w:rsidRDefault="006E31A1" w14:paraId="5C31CE72" w14:textId="77777777">
      <w:pPr>
        <w:pStyle w:val="BodyText"/>
        <w:tabs>
          <w:tab w:val="left" w:pos="567"/>
        </w:tabs>
        <w:rPr>
          <w:rFonts w:cs="Arial"/>
          <w:color w:val="C00000"/>
          <w:szCs w:val="20"/>
        </w:rPr>
      </w:pPr>
    </w:p>
    <w:p w:rsidR="006E31A1" w:rsidRDefault="006E31A1" w14:paraId="5E867955" w14:textId="77777777">
      <w:pPr>
        <w:pStyle w:val="BodyText"/>
        <w:tabs>
          <w:tab w:val="left" w:pos="567"/>
        </w:tabs>
        <w:rPr>
          <w:rFonts w:cs="Arial"/>
          <w:color w:val="C00000"/>
          <w:szCs w:val="20"/>
        </w:rPr>
      </w:pPr>
    </w:p>
    <w:p w:rsidR="006E31A1" w:rsidRDefault="006E31A1" w14:paraId="09F881BE" w14:textId="77777777">
      <w:pPr>
        <w:pStyle w:val="BodyText"/>
        <w:tabs>
          <w:tab w:val="left" w:pos="567"/>
        </w:tabs>
        <w:rPr>
          <w:rFonts w:cs="Arial"/>
          <w:color w:val="C00000"/>
          <w:szCs w:val="20"/>
        </w:rPr>
      </w:pPr>
    </w:p>
    <w:p w:rsidR="006E31A1" w:rsidRDefault="006E31A1" w14:paraId="59B026E7" w14:textId="77777777">
      <w:pPr>
        <w:pStyle w:val="BodyText"/>
        <w:tabs>
          <w:tab w:val="left" w:pos="567"/>
        </w:tabs>
        <w:rPr>
          <w:rFonts w:cs="Arial"/>
          <w:color w:val="C00000"/>
          <w:szCs w:val="20"/>
        </w:rPr>
      </w:pPr>
    </w:p>
    <w:p w:rsidR="006E31A1" w:rsidRDefault="006E31A1" w14:paraId="69396D8D" w14:textId="77777777">
      <w:pPr>
        <w:pStyle w:val="BodyText"/>
        <w:tabs>
          <w:tab w:val="left" w:pos="567"/>
        </w:tabs>
        <w:rPr>
          <w:rFonts w:cs="Arial"/>
          <w:color w:val="C00000"/>
          <w:szCs w:val="20"/>
        </w:rPr>
      </w:pPr>
    </w:p>
    <w:p w:rsidR="006E31A1" w:rsidRDefault="006E31A1" w14:paraId="393A13F5" w14:textId="77777777">
      <w:pPr>
        <w:pStyle w:val="BodyText"/>
        <w:tabs>
          <w:tab w:val="left" w:pos="567"/>
        </w:tabs>
        <w:rPr>
          <w:rFonts w:cs="Arial"/>
          <w:color w:val="C00000"/>
          <w:szCs w:val="20"/>
        </w:rPr>
      </w:pPr>
    </w:p>
    <w:p w:rsidR="006E31A1" w:rsidRDefault="006E31A1" w14:paraId="05414546" w14:textId="77777777">
      <w:pPr>
        <w:pStyle w:val="BodyText"/>
        <w:tabs>
          <w:tab w:val="left" w:pos="567"/>
        </w:tabs>
        <w:rPr>
          <w:rFonts w:cs="Arial"/>
          <w:color w:val="C00000"/>
          <w:szCs w:val="20"/>
        </w:rPr>
      </w:pPr>
    </w:p>
    <w:p w:rsidR="005C2064" w:rsidRDefault="00193C5A" w14:paraId="6AED9D71" w14:textId="4BCA86D8">
      <w:pPr>
        <w:pStyle w:val="BodyText"/>
        <w:tabs>
          <w:tab w:val="left" w:pos="567"/>
        </w:tabs>
        <w:rPr>
          <w:rFonts w:cs="Arial"/>
          <w:color w:val="C00000"/>
          <w:szCs w:val="20"/>
        </w:rPr>
      </w:pPr>
      <w:r>
        <w:rPr>
          <w:rFonts w:cs="Arial"/>
          <w:color w:val="C00000"/>
          <w:szCs w:val="20"/>
        </w:rPr>
        <w:t>Egon Zehnder International Inc.</w:t>
      </w:r>
      <w:r>
        <w:br/>
      </w:r>
      <w:r>
        <w:rPr>
          <w:rFonts w:cs="Arial"/>
          <w:color w:val="C00000"/>
          <w:szCs w:val="20"/>
        </w:rPr>
        <w:t>8th Floor</w:t>
      </w:r>
      <w:r>
        <w:br/>
      </w:r>
      <w:r>
        <w:rPr>
          <w:rFonts w:cs="Arial"/>
          <w:color w:val="C00000"/>
          <w:szCs w:val="20"/>
        </w:rPr>
        <w:t>350 Park Avenue</w:t>
      </w:r>
      <w:r>
        <w:br/>
      </w:r>
      <w:r>
        <w:rPr>
          <w:rFonts w:cs="Arial"/>
          <w:color w:val="C00000"/>
          <w:szCs w:val="20"/>
        </w:rPr>
        <w:t>New York, NY 10022</w:t>
      </w:r>
      <w:r>
        <w:br/>
      </w:r>
      <w:r>
        <w:rPr>
          <w:rFonts w:cs="Arial"/>
          <w:color w:val="C00000"/>
          <w:szCs w:val="20"/>
        </w:rPr>
        <w:t>USA</w:t>
      </w:r>
    </w:p>
    <w:p w:rsidR="005C2064" w:rsidRDefault="005C2064" w14:paraId="38BDE3A6" w14:textId="77777777">
      <w:pPr>
        <w:pStyle w:val="BodyText"/>
        <w:pBdr>
          <w:bottom w:val="single" w:color="auto" w:sz="36" w:space="1"/>
        </w:pBdr>
        <w:tabs>
          <w:tab w:val="left" w:pos="567"/>
        </w:tabs>
      </w:pPr>
    </w:p>
    <w:p w:rsidR="005C2064" w:rsidRDefault="00193C5A" w14:paraId="67D32AD9" w14:textId="77777777">
      <w:pPr>
        <w:pStyle w:val="Note"/>
        <w:rPr>
          <w:lang w:val="en-US"/>
        </w:rPr>
      </w:pPr>
      <w:r>
        <w:rPr>
          <w:lang w:val="en-US"/>
        </w:rPr>
        <w:t>This document is the sole and exclusive property of Egon Zehnder and cannot be distributed to third parties without its consent.</w:t>
      </w:r>
    </w:p>
    <w:p w:rsidR="005C2064" w:rsidRDefault="00193C5A" w14:paraId="2B1FB4FA" w14:textId="77777777">
      <w:pPr>
        <w:pStyle w:val="BodyText"/>
        <w:tabs>
          <w:tab w:val="left" w:pos="567"/>
        </w:tabs>
        <w:rPr>
          <w:lang w:val="en-US"/>
        </w:rPr>
      </w:pPr>
      <w:r>
        <w:rPr>
          <w:lang w:val="en-US"/>
        </w:rPr>
        <w:t>© Egon Zehnder</w:t>
      </w:r>
    </w:p>
    <w:sectPr w:rsidR="005C2064">
      <w:headerReference w:type="first" r:id="rId16"/>
      <w:pgSz w:w="12242" w:h="15842" w:orient="portrait"/>
      <w:pgMar w:top="1242" w:right="1843" w:bottom="2268" w:left="2013" w:header="709"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6CB1" w:rsidRDefault="00056CB1" w14:paraId="5C4F1D65" w14:textId="77777777">
      <w:pPr>
        <w:spacing w:line="240" w:lineRule="auto"/>
      </w:pPr>
      <w:r>
        <w:separator/>
      </w:r>
    </w:p>
  </w:endnote>
  <w:endnote w:type="continuationSeparator" w:id="0">
    <w:p w:rsidR="00056CB1" w:rsidRDefault="00056CB1" w14:paraId="2131E47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5C2064" w:rsidRDefault="00193C5A" w14:paraId="372BCE90" w14:textId="77777777">
    <w:pPr>
      <w:pStyle w:val="Note"/>
    </w:pPr>
    <w:r>
      <w:rPr>
        <w:noProof/>
        <w:lang w:val="en-IN" w:eastAsia="en-IN"/>
      </w:rPr>
      <w:drawing>
        <wp:anchor distT="0" distB="0" distL="114300" distR="114300" simplePos="0" relativeHeight="3072" behindDoc="0" locked="0" layoutInCell="0" allowOverlap="1" wp14:anchorId="53BCAD3D" wp14:editId="084EE491">
          <wp:simplePos x="0" y="0"/>
          <wp:positionH relativeFrom="page">
            <wp:posOffset>4798060</wp:posOffset>
          </wp:positionH>
          <wp:positionV relativeFrom="page">
            <wp:posOffset>9170036</wp:posOffset>
          </wp:positionV>
          <wp:extent cx="1802130" cy="309880"/>
          <wp:effectExtent l="0" t="0" r="0" b="0"/>
          <wp:wrapNone/>
          <wp:docPr id="2" name="Picture_4" descr="EZI_MONO LOGOTYPE_FOOTER.jpg"/>
          <wp:cNvGraphicFramePr/>
          <a:graphic xmlns:a="http://schemas.openxmlformats.org/drawingml/2006/main">
            <a:graphicData uri="http://schemas.openxmlformats.org/drawingml/2006/picture">
              <pic:pic xmlns:pic="http://schemas.openxmlformats.org/drawingml/2006/picture">
                <pic:nvPicPr>
                  <pic:cNvPr id="0" name="Picture_4"/>
                  <pic:cNvPicPr/>
                </pic:nvPicPr>
                <pic:blipFill>
                  <a:blip r:embed="rId1"/>
                  <a:stretch>
                    <a:fillRect/>
                  </a:stretch>
                </pic:blipFill>
                <pic:spPr bwMode="auto">
                  <a:xfrm>
                    <a:off x="0" y="0"/>
                    <a:ext cx="1802130" cy="309880"/>
                  </a:xfrm>
                  <a:prstGeom prst="rect">
                    <a:avLst/>
                  </a:prstGeom>
                  <a:noFill/>
                </pic:spPr>
              </pic:pic>
            </a:graphicData>
          </a:graphic>
        </wp:anchor>
      </w:drawing>
    </w:r>
    <w:r w:rsidR="5D31B731">
      <w:rPr/>
      <w:t>Confidential Report</w:t>
    </w:r>
  </w:p>
  <w:p w:rsidR="005C2064" w:rsidRDefault="00034F62" w14:paraId="26A03D09" w14:textId="50CE2FCF">
    <w:pPr>
      <w:pStyle w:val="Note"/>
    </w:pPr>
    <w:r>
      <w:t xml:space="preserve">Abhijit </w:t>
    </w:r>
    <w:proofErr w:type="spellStart"/>
    <w:r>
      <w:t>Kakhandkiki</w:t>
    </w:r>
    <w:proofErr w:type="spellEnd"/>
  </w:p>
  <w:p w:rsidR="00034F62" w:rsidRDefault="00034F62" w14:paraId="110CFF74" w14:textId="77777777">
    <w:pPr>
      <w:pStyle w:val="No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6CB1" w:rsidRDefault="00056CB1" w14:paraId="19EBEF0C" w14:textId="77777777">
      <w:pPr>
        <w:spacing w:line="240" w:lineRule="auto"/>
      </w:pPr>
      <w:r>
        <w:separator/>
      </w:r>
    </w:p>
  </w:footnote>
  <w:footnote w:type="continuationSeparator" w:id="0">
    <w:p w:rsidR="00056CB1" w:rsidRDefault="00056CB1" w14:paraId="759CF82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5C2064" w:rsidRDefault="00193C5A" w14:paraId="1078FB93" w14:textId="77777777">
    <w:pPr>
      <w:pStyle w:val="Header"/>
    </w:pPr>
    <w:r>
      <w:rPr>
        <w:noProof/>
        <w:lang w:val="en-IN" w:eastAsia="en-IN"/>
      </w:rPr>
      <mc:AlternateContent>
        <mc:Choice Requires="wps">
          <w:drawing>
            <wp:anchor distT="0" distB="0" distL="114300" distR="114300" simplePos="0" relativeHeight="2048" behindDoc="0" locked="0" layoutInCell="0" allowOverlap="1" wp14:anchorId="17A8B325" wp14:editId="3DED4D56">
              <wp:simplePos x="0" y="0"/>
              <wp:positionH relativeFrom="column">
                <wp:posOffset>-612140</wp:posOffset>
              </wp:positionH>
              <wp:positionV relativeFrom="page">
                <wp:posOffset>664845</wp:posOffset>
              </wp:positionV>
              <wp:extent cx="523875" cy="25717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2064" w:rsidRDefault="00193C5A" w14:paraId="21A4234E" w14:textId="65FCDC74">
                          <w:pPr>
                            <w:jc w:val="right"/>
                          </w:pPr>
                          <w:r>
                            <w:fldChar w:fldCharType="begin"/>
                          </w:r>
                          <w:r>
                            <w:instrText xml:space="preserve"> PAGE   \* MERGEFORMAT </w:instrText>
                          </w:r>
                          <w:r>
                            <w:fldChar w:fldCharType="separate"/>
                          </w:r>
                          <w:r w:rsidR="006E31A1">
                            <w:rPr>
                              <w:noProof/>
                            </w:rPr>
                            <w:t>5</w:t>
                          </w:r>
                          <w:r>
                            <w:fldChar w:fldCharType="end"/>
                          </w:r>
                          <w:r>
                            <w:t xml:space="preserve"> /</w:t>
                          </w:r>
                        </w:p>
                      </w:txbxContent>
                    </wps:txbx>
                    <wps:bodyPr rot="0" vert="horz" wrap="square" lIns="0" tIns="0" rIns="0" bIns="0" anchor="t" anchorCtr="0" upright="1">
                      <a:noAutofit/>
                    </wps:bodyPr>
                  </wps:wsp>
                </a:graphicData>
              </a:graphic>
            </wp:anchor>
          </w:drawing>
        </mc:Choice>
        <mc:Fallback>
          <w:pict w14:anchorId="0871F23F">
            <v:shapetype id="_x0000_t202" coordsize="21600,21600" o:spt="202" path="m,l,21600r21600,l21600,xe" w14:anchorId="17A8B325">
              <v:stroke joinstyle="miter"/>
              <v:path gradientshapeok="t" o:connecttype="rect"/>
            </v:shapetype>
            <v:shape id="Shape 1" style="position:absolute;margin-left:-48.2pt;margin-top:52.35pt;width:41.25pt;height:20.25pt;z-index:2048;visibility:visible;mso-wrap-style:square;mso-wrap-distance-left:9pt;mso-wrap-distance-top:0;mso-wrap-distance-right:9pt;mso-wrap-distance-bottom:0;mso-position-horizontal:absolute;mso-position-horizontal-relative:text;mso-position-vertical:absolute;mso-position-vertical-relative:page;v-text-anchor:top" o:spid="_x0000_s1026" o:allowincell="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">
              <v:textbox inset="0,0,0,0">
                <w:txbxContent>
                  <w:p w:rsidR="005C2064" w:rsidRDefault="00193C5A" w14:paraId="641346CF" w14:textId="65FCDC74">
                    <w:pPr>
                      <w:jc w:val="right"/>
                    </w:pPr>
                    <w:r>
                      <w:fldChar w:fldCharType="begin"/>
                    </w:r>
                    <w:r>
                      <w:instrText xml:space="preserve"> PAGE   \* MERGEFORMAT </w:instrText>
                    </w:r>
                    <w:r>
                      <w:fldChar w:fldCharType="separate"/>
                    </w:r>
                    <w:r w:rsidR="006E31A1">
                      <w:rPr>
                        <w:noProof/>
                      </w:rPr>
                      <w:t>5</w:t>
                    </w:r>
                    <w:r>
                      <w:fldChar w:fldCharType="end"/>
                    </w:r>
                    <w:r>
                      <w:t xml:space="preserve"> /</w:t>
                    </w:r>
                  </w:p>
                </w:txbxContent>
              </v:textbox>
              <w10:wrap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C2064" w:rsidRDefault="00193C5A" w14:paraId="2BF28EE2" w14:textId="77777777">
    <w:pPr>
      <w:pStyle w:val="Header"/>
      <w:tabs>
        <w:tab w:val="clear" w:pos="4513"/>
        <w:tab w:val="clear" w:pos="9026"/>
        <w:tab w:val="center" w:pos="3969"/>
        <w:tab w:val="right" w:pos="7938"/>
      </w:tabs>
      <w:ind w:right="-1"/>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5C2064" w:rsidRDefault="00193C5A" w14:paraId="7F01B1DC" w14:textId="77777777">
    <w:pPr>
      <w:pStyle w:val="Header"/>
    </w:pPr>
    <w:r>
      <w:rPr>
        <w:noProof/>
        <w:lang w:val="en-IN" w:eastAsia="en-IN"/>
      </w:rPr>
      <mc:AlternateContent>
        <mc:Choice Requires="wps">
          <w:drawing>
            <wp:anchor distT="0" distB="0" distL="114300" distR="114300" simplePos="0" relativeHeight="4096" behindDoc="0" locked="0" layoutInCell="0" allowOverlap="1" wp14:anchorId="55A33543" wp14:editId="713F3A15">
              <wp:simplePos x="0" y="0"/>
              <wp:positionH relativeFrom="column">
                <wp:posOffset>-579755</wp:posOffset>
              </wp:positionH>
              <wp:positionV relativeFrom="page">
                <wp:posOffset>648335</wp:posOffset>
              </wp:positionV>
              <wp:extent cx="523875" cy="25717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2064" w:rsidRDefault="00193C5A" w14:paraId="468D2DF1" w14:textId="77777777">
                          <w:pPr>
                            <w:jc w:val="right"/>
                          </w:pPr>
                          <w:r>
                            <w:fldChar w:fldCharType="begin"/>
                          </w:r>
                          <w:r>
                            <w:instrText xml:space="preserve"> PAGE   \* MERGEFORMAT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anchor>
          </w:drawing>
        </mc:Choice>
        <mc:Fallback>
          <w:pict w14:anchorId="782EDBC0">
            <v:shapetype id="_x0000_t202" coordsize="21600,21600" o:spt="202" path="m,l,21600r21600,l21600,xe" w14:anchorId="55A33543">
              <v:stroke joinstyle="miter"/>
              <v:path gradientshapeok="t" o:connecttype="rect"/>
            </v:shapetype>
            <v:shape id="Shape 3" style="position:absolute;margin-left:-45.65pt;margin-top:51.05pt;width:41.25pt;height:20.25pt;z-index:4096;visibility:visible;mso-wrap-style:square;mso-wrap-distance-left:9pt;mso-wrap-distance-top:0;mso-wrap-distance-right:9pt;mso-wrap-distance-bottom:0;mso-position-horizontal:absolute;mso-position-horizontal-relative:text;mso-position-vertical:absolute;mso-position-vertical-relative:page;v-text-anchor:top" o:spid="_x0000_s1027" o:allowincell="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">
              <v:textbox inset="0,0,0,0">
                <w:txbxContent>
                  <w:p w:rsidR="005C2064" w:rsidRDefault="00193C5A" w14:paraId="399F315D" w14:textId="77777777">
                    <w:pPr>
                      <w:jc w:val="right"/>
                    </w:pPr>
                    <w:r>
                      <w:fldChar w:fldCharType="begin"/>
                    </w:r>
                    <w:r>
                      <w:instrText xml:space="preserve"> PAGE   \* MERGEFORMAT </w:instrText>
                    </w:r>
                    <w:r>
                      <w:fldChar w:fldCharType="separate"/>
                    </w:r>
                    <w:r>
                      <w:t>1</w:t>
                    </w:r>
                    <w:r>
                      <w:fldChar w:fldCharType="end"/>
                    </w:r>
                    <w:r>
                      <w:t xml:space="preserve"> /</w:t>
                    </w:r>
                  </w:p>
                </w:txbxContent>
              </v:textbox>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55861F9"/>
    <w:multiLevelType w:val="hybridMultilevel"/>
    <w:tmpl w:val="C8F63998"/>
    <w:lvl w:ilvl="0" w:tplc="E7984412">
      <w:start w:val="1"/>
      <w:numFmt w:val="bullet"/>
      <w:lvlText w:val="•"/>
      <w:lvlJc w:val="left"/>
      <w:pPr>
        <w:tabs>
          <w:tab w:val="num" w:pos="720"/>
        </w:tabs>
        <w:ind w:left="720" w:hanging="360"/>
      </w:pPr>
      <w:rPr>
        <w:rFonts w:hint="default" w:ascii="Arial" w:hAnsi="Arial"/>
      </w:rPr>
    </w:lvl>
    <w:lvl w:ilvl="1" w:tplc="DEC0F166">
      <w:numFmt w:val="bullet"/>
      <w:lvlText w:val="o"/>
      <w:lvlJc w:val="left"/>
      <w:pPr>
        <w:tabs>
          <w:tab w:val="num" w:pos="1440"/>
        </w:tabs>
        <w:ind w:left="1440" w:hanging="360"/>
      </w:pPr>
      <w:rPr>
        <w:rFonts w:hint="default" w:ascii="Courier New" w:hAnsi="Courier New"/>
      </w:rPr>
    </w:lvl>
    <w:lvl w:ilvl="2" w:tplc="551C96FA" w:tentative="1">
      <w:start w:val="1"/>
      <w:numFmt w:val="bullet"/>
      <w:lvlText w:val="•"/>
      <w:lvlJc w:val="left"/>
      <w:pPr>
        <w:tabs>
          <w:tab w:val="num" w:pos="2160"/>
        </w:tabs>
        <w:ind w:left="2160" w:hanging="360"/>
      </w:pPr>
      <w:rPr>
        <w:rFonts w:hint="default" w:ascii="Arial" w:hAnsi="Arial"/>
      </w:rPr>
    </w:lvl>
    <w:lvl w:ilvl="3" w:tplc="9F98F8FE" w:tentative="1">
      <w:start w:val="1"/>
      <w:numFmt w:val="bullet"/>
      <w:lvlText w:val="•"/>
      <w:lvlJc w:val="left"/>
      <w:pPr>
        <w:tabs>
          <w:tab w:val="num" w:pos="2880"/>
        </w:tabs>
        <w:ind w:left="2880" w:hanging="360"/>
      </w:pPr>
      <w:rPr>
        <w:rFonts w:hint="default" w:ascii="Arial" w:hAnsi="Arial"/>
      </w:rPr>
    </w:lvl>
    <w:lvl w:ilvl="4" w:tplc="CD860FEA" w:tentative="1">
      <w:start w:val="1"/>
      <w:numFmt w:val="bullet"/>
      <w:lvlText w:val="•"/>
      <w:lvlJc w:val="left"/>
      <w:pPr>
        <w:tabs>
          <w:tab w:val="num" w:pos="3600"/>
        </w:tabs>
        <w:ind w:left="3600" w:hanging="360"/>
      </w:pPr>
      <w:rPr>
        <w:rFonts w:hint="default" w:ascii="Arial" w:hAnsi="Arial"/>
      </w:rPr>
    </w:lvl>
    <w:lvl w:ilvl="5" w:tplc="09E058BC" w:tentative="1">
      <w:start w:val="1"/>
      <w:numFmt w:val="bullet"/>
      <w:lvlText w:val="•"/>
      <w:lvlJc w:val="left"/>
      <w:pPr>
        <w:tabs>
          <w:tab w:val="num" w:pos="4320"/>
        </w:tabs>
        <w:ind w:left="4320" w:hanging="360"/>
      </w:pPr>
      <w:rPr>
        <w:rFonts w:hint="default" w:ascii="Arial" w:hAnsi="Arial"/>
      </w:rPr>
    </w:lvl>
    <w:lvl w:ilvl="6" w:tplc="AF90AAA4" w:tentative="1">
      <w:start w:val="1"/>
      <w:numFmt w:val="bullet"/>
      <w:lvlText w:val="•"/>
      <w:lvlJc w:val="left"/>
      <w:pPr>
        <w:tabs>
          <w:tab w:val="num" w:pos="5040"/>
        </w:tabs>
        <w:ind w:left="5040" w:hanging="360"/>
      </w:pPr>
      <w:rPr>
        <w:rFonts w:hint="default" w:ascii="Arial" w:hAnsi="Arial"/>
      </w:rPr>
    </w:lvl>
    <w:lvl w:ilvl="7" w:tplc="E5DCDB54" w:tentative="1">
      <w:start w:val="1"/>
      <w:numFmt w:val="bullet"/>
      <w:lvlText w:val="•"/>
      <w:lvlJc w:val="left"/>
      <w:pPr>
        <w:tabs>
          <w:tab w:val="num" w:pos="5760"/>
        </w:tabs>
        <w:ind w:left="5760" w:hanging="360"/>
      </w:pPr>
      <w:rPr>
        <w:rFonts w:hint="default" w:ascii="Arial" w:hAnsi="Arial"/>
      </w:rPr>
    </w:lvl>
    <w:lvl w:ilvl="8" w:tplc="E3FA95C6"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313C7B8B"/>
    <w:multiLevelType w:val="hybridMultilevel"/>
    <w:tmpl w:val="C07C063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623D6C"/>
    <w:multiLevelType w:val="hybridMultilevel"/>
    <w:tmpl w:val="4464018E"/>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 w15:restartNumberingAfterBreak="0">
    <w:nsid w:val="456C7399"/>
    <w:multiLevelType w:val="hybridMultilevel"/>
    <w:tmpl w:val="000E69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C931EE2"/>
    <w:multiLevelType w:val="hybridMultilevel"/>
    <w:tmpl w:val="FB1AB390"/>
    <w:lvl w:ilvl="0" w:tplc="C96E202C">
      <w:start w:val="1"/>
      <w:numFmt w:val="bullet"/>
      <w:pStyle w:val="GSPBullet"/>
      <w:lvlText w:val="•"/>
      <w:lvlJc w:val="left"/>
      <w:pPr>
        <w:tabs>
          <w:tab w:val="num" w:pos="360"/>
        </w:tabs>
        <w:ind w:left="360" w:hanging="360"/>
      </w:pPr>
      <w:rPr>
        <w:rFonts w:hint="default" w:ascii="Times New Roman" w:hAnsi="Times New Roman" w:cs="Times New Roman"/>
      </w:rPr>
    </w:lvl>
    <w:lvl w:ilvl="1" w:tplc="84760E2C">
      <w:start w:val="1"/>
      <w:numFmt w:val="bullet"/>
      <w:lvlText w:val="o"/>
      <w:lvlJc w:val="left"/>
      <w:pPr>
        <w:tabs>
          <w:tab w:val="num" w:pos="1440"/>
        </w:tabs>
        <w:ind w:left="1440" w:hanging="360"/>
      </w:pPr>
      <w:rPr>
        <w:rFonts w:hint="default" w:ascii="Courier New" w:hAnsi="Courier New" w:cs="Courier New"/>
      </w:rPr>
    </w:lvl>
    <w:lvl w:ilvl="2" w:tplc="03F416BA">
      <w:start w:val="1"/>
      <w:numFmt w:val="bullet"/>
      <w:lvlText w:val=""/>
      <w:lvlJc w:val="left"/>
      <w:pPr>
        <w:tabs>
          <w:tab w:val="num" w:pos="2160"/>
        </w:tabs>
        <w:ind w:left="2160" w:hanging="360"/>
      </w:pPr>
      <w:rPr>
        <w:rFonts w:hint="default" w:ascii="Wingdings" w:hAnsi="Wingdings" w:cs="Wingdings"/>
      </w:rPr>
    </w:lvl>
    <w:lvl w:ilvl="3" w:tplc="60146A74">
      <w:start w:val="1"/>
      <w:numFmt w:val="bullet"/>
      <w:lvlText w:val=""/>
      <w:lvlJc w:val="left"/>
      <w:pPr>
        <w:tabs>
          <w:tab w:val="num" w:pos="2880"/>
        </w:tabs>
        <w:ind w:left="2880" w:hanging="360"/>
      </w:pPr>
      <w:rPr>
        <w:rFonts w:hint="default" w:ascii="Symbol" w:hAnsi="Symbol" w:cs="Symbol"/>
      </w:rPr>
    </w:lvl>
    <w:lvl w:ilvl="4" w:tplc="7E4E078A">
      <w:start w:val="1"/>
      <w:numFmt w:val="bullet"/>
      <w:lvlText w:val="o"/>
      <w:lvlJc w:val="left"/>
      <w:pPr>
        <w:tabs>
          <w:tab w:val="num" w:pos="3600"/>
        </w:tabs>
        <w:ind w:left="3600" w:hanging="360"/>
      </w:pPr>
      <w:rPr>
        <w:rFonts w:hint="default" w:ascii="Courier New" w:hAnsi="Courier New" w:cs="Courier New"/>
      </w:rPr>
    </w:lvl>
    <w:lvl w:ilvl="5" w:tplc="9B929D7C">
      <w:start w:val="1"/>
      <w:numFmt w:val="bullet"/>
      <w:lvlText w:val=""/>
      <w:lvlJc w:val="left"/>
      <w:pPr>
        <w:tabs>
          <w:tab w:val="num" w:pos="4320"/>
        </w:tabs>
        <w:ind w:left="4320" w:hanging="360"/>
      </w:pPr>
      <w:rPr>
        <w:rFonts w:hint="default" w:ascii="Wingdings" w:hAnsi="Wingdings" w:cs="Wingdings"/>
      </w:rPr>
    </w:lvl>
    <w:lvl w:ilvl="6" w:tplc="0B565EF6">
      <w:start w:val="1"/>
      <w:numFmt w:val="bullet"/>
      <w:lvlText w:val=""/>
      <w:lvlJc w:val="left"/>
      <w:pPr>
        <w:tabs>
          <w:tab w:val="num" w:pos="5040"/>
        </w:tabs>
        <w:ind w:left="5040" w:hanging="360"/>
      </w:pPr>
      <w:rPr>
        <w:rFonts w:hint="default" w:ascii="Symbol" w:hAnsi="Symbol" w:cs="Symbol"/>
      </w:rPr>
    </w:lvl>
    <w:lvl w:ilvl="7" w:tplc="70922ED4">
      <w:start w:val="1"/>
      <w:numFmt w:val="bullet"/>
      <w:lvlText w:val="o"/>
      <w:lvlJc w:val="left"/>
      <w:pPr>
        <w:tabs>
          <w:tab w:val="num" w:pos="5760"/>
        </w:tabs>
        <w:ind w:left="5760" w:hanging="360"/>
      </w:pPr>
      <w:rPr>
        <w:rFonts w:hint="default" w:ascii="Courier New" w:hAnsi="Courier New" w:cs="Courier New"/>
      </w:rPr>
    </w:lvl>
    <w:lvl w:ilvl="8" w:tplc="E79CCCBA">
      <w:start w:val="1"/>
      <w:numFmt w:val="bullet"/>
      <w:lvlText w:val=""/>
      <w:lvlJc w:val="left"/>
      <w:pPr>
        <w:tabs>
          <w:tab w:val="num" w:pos="6480"/>
        </w:tabs>
        <w:ind w:left="6480" w:hanging="360"/>
      </w:pPr>
      <w:rPr>
        <w:rFonts w:hint="default" w:ascii="Wingdings" w:hAnsi="Wingdings" w:cs="Wingdings"/>
      </w:rPr>
    </w:lvl>
  </w:abstractNum>
  <w:abstractNum w:abstractNumId="5" w15:restartNumberingAfterBreak="0">
    <w:nsid w:val="77856FF8"/>
    <w:multiLevelType w:val="hybridMultilevel"/>
    <w:tmpl w:val="19764ABC"/>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num w:numId="7">
    <w:abstractNumId w:val="6"/>
  </w: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064"/>
    <w:rsid w:val="00034F62"/>
    <w:rsid w:val="00056CB1"/>
    <w:rsid w:val="00193C5A"/>
    <w:rsid w:val="001E49B6"/>
    <w:rsid w:val="0029410B"/>
    <w:rsid w:val="00392860"/>
    <w:rsid w:val="00493BAE"/>
    <w:rsid w:val="005C2064"/>
    <w:rsid w:val="0067306F"/>
    <w:rsid w:val="006B65E0"/>
    <w:rsid w:val="006E31A1"/>
    <w:rsid w:val="00764238"/>
    <w:rsid w:val="00991DDB"/>
    <w:rsid w:val="009F7D91"/>
    <w:rsid w:val="00A23AEA"/>
    <w:rsid w:val="00B94328"/>
    <w:rsid w:val="00BC364B"/>
    <w:rsid w:val="00D553FB"/>
    <w:rsid w:val="06BDDD69"/>
    <w:rsid w:val="06DB1FE8"/>
    <w:rsid w:val="08350A57"/>
    <w:rsid w:val="08985D81"/>
    <w:rsid w:val="0CBB7C5B"/>
    <w:rsid w:val="1050A272"/>
    <w:rsid w:val="10D4D494"/>
    <w:rsid w:val="12E5B99E"/>
    <w:rsid w:val="173C5727"/>
    <w:rsid w:val="1BF69FED"/>
    <w:rsid w:val="1C1C9B54"/>
    <w:rsid w:val="1D6872BC"/>
    <w:rsid w:val="1F7208AE"/>
    <w:rsid w:val="223BE3DF"/>
    <w:rsid w:val="24CE7FF3"/>
    <w:rsid w:val="27531D01"/>
    <w:rsid w:val="29F24A43"/>
    <w:rsid w:val="2B64B649"/>
    <w:rsid w:val="2D2BBDC4"/>
    <w:rsid w:val="2E47FA3C"/>
    <w:rsid w:val="2E9C570B"/>
    <w:rsid w:val="301EFF0F"/>
    <w:rsid w:val="33B46576"/>
    <w:rsid w:val="35046009"/>
    <w:rsid w:val="3578C4E9"/>
    <w:rsid w:val="36A768F0"/>
    <w:rsid w:val="382A10F4"/>
    <w:rsid w:val="39A502D2"/>
    <w:rsid w:val="3B7ADA13"/>
    <w:rsid w:val="3E6F54E6"/>
    <w:rsid w:val="4128E5CC"/>
    <w:rsid w:val="450893FC"/>
    <w:rsid w:val="46A4065A"/>
    <w:rsid w:val="4B535FF6"/>
    <w:rsid w:val="50388CE2"/>
    <w:rsid w:val="50C3D41A"/>
    <w:rsid w:val="51EF048A"/>
    <w:rsid w:val="525C30E4"/>
    <w:rsid w:val="538AD4EB"/>
    <w:rsid w:val="5519C482"/>
    <w:rsid w:val="55CF54CA"/>
    <w:rsid w:val="57993328"/>
    <w:rsid w:val="5CE7E5DD"/>
    <w:rsid w:val="5D31B731"/>
    <w:rsid w:val="5DCEB50D"/>
    <w:rsid w:val="602DEBBF"/>
    <w:rsid w:val="68665375"/>
    <w:rsid w:val="6A3AD9DB"/>
    <w:rsid w:val="6AD8BA96"/>
    <w:rsid w:val="6B1A3AC9"/>
    <w:rsid w:val="6B7D04FB"/>
    <w:rsid w:val="6BFDC5E9"/>
    <w:rsid w:val="6E227591"/>
    <w:rsid w:val="750F8044"/>
    <w:rsid w:val="7AD614E1"/>
    <w:rsid w:val="7CA9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24B5"/>
  <w15:docId w15:val="{6467D9C7-E20D-45E6-993B-0804B3D205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Georgia" w:hAnsi="Georgia" w:eastAsia="Georg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pPr>
      <w:spacing w:line="220" w:lineRule="atLeast"/>
    </w:pPr>
    <w:rPr>
      <w:szCs w:val="22"/>
      <w:lang w:val="en-GB"/>
    </w:rPr>
  </w:style>
  <w:style w:type="paragraph" w:styleId="Heading1">
    <w:name w:val="heading 1"/>
    <w:link w:val="Heading1Char"/>
    <w:pPr>
      <w:pBdr>
        <w:bottom w:val="single" w:color="auto" w:sz="2" w:space="8"/>
      </w:pBdr>
      <w:spacing w:after="160"/>
      <w:outlineLvl w:val="0"/>
    </w:pPr>
    <w:rPr>
      <w:color w:val="005860"/>
      <w:sz w:val="28"/>
      <w:szCs w:val="26"/>
      <w:lang w:val="en-GB"/>
    </w:rPr>
  </w:style>
  <w:style w:type="paragraph" w:styleId="Heading2">
    <w:name w:val="heading 2"/>
    <w:basedOn w:val="Heading1"/>
    <w:link w:val="Heading2Char"/>
    <w:pPr>
      <w:pBdr>
        <w:bottom w:val="none" w:color="auto" w:sz="0" w:space="0"/>
      </w:pBdr>
      <w:spacing w:before="240" w:after="60"/>
      <w:outlineLvl w:val="1"/>
    </w:pPr>
    <w:rPr>
      <w:color w:val="007681"/>
    </w:rPr>
  </w:style>
  <w:style w:type="paragraph" w:styleId="Heading3">
    <w:name w:val="heading 3"/>
    <w:basedOn w:val="BodyText"/>
    <w:link w:val="Heading3Char"/>
    <w:pPr>
      <w:spacing w:before="240" w:after="120"/>
      <w:outlineLvl w:val="2"/>
    </w:pPr>
    <w:rPr>
      <w:color w:val="007681"/>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pPr>
      <w:tabs>
        <w:tab w:val="center" w:pos="4513"/>
        <w:tab w:val="right" w:pos="9026"/>
      </w:tabs>
      <w:spacing w:line="240" w:lineRule="auto"/>
    </w:pPr>
  </w:style>
  <w:style w:type="character" w:styleId="HeaderChar" w:customStyle="1">
    <w:name w:val="Header Char"/>
    <w:basedOn w:val="DefaultParagraphFont"/>
    <w:link w:val="Header"/>
  </w:style>
  <w:style w:type="paragraph" w:styleId="Footer">
    <w:name w:val="footer"/>
    <w:basedOn w:val="Normal"/>
    <w:link w:val="FooterChar"/>
    <w:pPr>
      <w:tabs>
        <w:tab w:val="center" w:pos="4513"/>
        <w:tab w:val="right" w:pos="9026"/>
      </w:tabs>
      <w:spacing w:line="240" w:lineRule="auto"/>
    </w:pPr>
  </w:style>
  <w:style w:type="character" w:styleId="FooterChar" w:customStyle="1">
    <w:name w:val="Footer Char"/>
    <w:basedOn w:val="DefaultParagraphFont"/>
    <w:link w:val="Footer"/>
  </w:style>
  <w:style w:type="paragraph" w:styleId="Subtitle">
    <w:name w:val="Subtitle"/>
    <w:basedOn w:val="Normal"/>
    <w:link w:val="SubtitleChar"/>
    <w:pPr>
      <w:spacing w:line="360" w:lineRule="atLeast"/>
    </w:pPr>
    <w:rPr>
      <w:color w:val="3B352D"/>
      <w:sz w:val="36"/>
      <w:lang w:eastAsia="en-GB"/>
    </w:rPr>
  </w:style>
  <w:style w:type="character" w:styleId="SubtitleChar" w:customStyle="1">
    <w:name w:val="Subtitle Char"/>
    <w:link w:val="Subtitle"/>
    <w:rPr>
      <w:color w:val="3B352D"/>
      <w:sz w:val="36"/>
      <w:lang w:eastAsia="en-GB"/>
    </w:rPr>
  </w:style>
  <w:style w:type="paragraph" w:styleId="Title">
    <w:name w:val="Title"/>
    <w:basedOn w:val="Normal"/>
    <w:link w:val="TitleChar"/>
    <w:pPr>
      <w:spacing w:after="320" w:line="240" w:lineRule="auto"/>
    </w:pPr>
    <w:rPr>
      <w:rFonts w:eastAsia="Times New Roman"/>
      <w:color w:val="B61A37"/>
      <w:spacing w:val="5"/>
      <w:kern w:val="28"/>
      <w:sz w:val="36"/>
      <w:szCs w:val="52"/>
    </w:rPr>
  </w:style>
  <w:style w:type="character" w:styleId="TitleChar" w:customStyle="1">
    <w:name w:val="Title Char"/>
    <w:link w:val="Title"/>
    <w:rPr>
      <w:rFonts w:ascii="Georgia" w:hAnsi="Georgia" w:eastAsia="Times New Roman" w:cs="Times New Roman"/>
      <w:color w:val="B61A37"/>
      <w:spacing w:val="5"/>
      <w:kern w:val="28"/>
      <w:sz w:val="36"/>
      <w:szCs w:val="52"/>
    </w:rPr>
  </w:style>
  <w:style w:type="character" w:styleId="Hyperlink">
    <w:name w:val="Hyperlink"/>
    <w:rPr>
      <w:color w:val="auto"/>
      <w:u w:val="single"/>
    </w:rPr>
  </w:style>
  <w:style w:type="character" w:styleId="Heading1Char" w:customStyle="1">
    <w:name w:val="Heading 1 Char"/>
    <w:link w:val="Heading1"/>
    <w:rPr>
      <w:color w:val="005860"/>
      <w:sz w:val="28"/>
      <w:szCs w:val="26"/>
      <w:lang w:val="en-GB"/>
    </w:rPr>
  </w:style>
  <w:style w:type="character" w:styleId="Heading2Char" w:customStyle="1">
    <w:name w:val="Heading 2 Char"/>
    <w:link w:val="Heading2"/>
    <w:rPr>
      <w:color w:val="007681"/>
      <w:sz w:val="28"/>
      <w:szCs w:val="26"/>
      <w:lang w:val="en-GB"/>
    </w:rPr>
  </w:style>
  <w:style w:type="paragraph" w:styleId="Note" w:customStyle="1">
    <w:name w:val="Note"/>
    <w:basedOn w:val="Normal"/>
    <w:pPr>
      <w:spacing w:after="20" w:line="160" w:lineRule="exact"/>
      <w:ind w:right="5385"/>
    </w:pPr>
    <w:rPr>
      <w:color w:val="005860"/>
      <w:sz w:val="16"/>
      <w:szCs w:val="19"/>
      <w:lang w:eastAsia="en-GB"/>
    </w:rPr>
  </w:style>
  <w:style w:type="paragraph" w:styleId="BodyText">
    <w:name w:val="Body Text"/>
    <w:basedOn w:val="Normal"/>
    <w:link w:val="BodyTextChar"/>
    <w:pPr>
      <w:spacing w:after="160"/>
    </w:pPr>
  </w:style>
  <w:style w:type="character" w:styleId="BodyTextChar" w:customStyle="1">
    <w:name w:val="Body Text Char"/>
    <w:link w:val="BodyText"/>
    <w:rPr>
      <w:sz w:val="20"/>
    </w:rPr>
  </w:style>
  <w:style w:type="character" w:styleId="Heading3Char" w:customStyle="1">
    <w:name w:val="Heading 3 Char"/>
    <w:link w:val="Heading3"/>
    <w:rPr>
      <w:color w:val="007681"/>
      <w:sz w:val="24"/>
      <w:szCs w:val="24"/>
    </w:rPr>
  </w:style>
  <w:style w:type="paragraph" w:styleId="Smallheading" w:customStyle="1">
    <w:name w:val="Small heading"/>
    <w:basedOn w:val="BodyText"/>
    <w:pPr>
      <w:spacing w:after="0" w:line="240" w:lineRule="auto"/>
    </w:pPr>
    <w:rPr>
      <w:b/>
    </w:rPr>
  </w:style>
  <w:style w:type="paragraph" w:styleId="H3withoverline" w:customStyle="1">
    <w:name w:val="H3 with overline"/>
    <w:basedOn w:val="Heading3"/>
    <w:pPr>
      <w:pBdr>
        <w:top w:val="dashSmallGap" w:color="auto" w:sz="4" w:space="6"/>
      </w:pBdr>
      <w:spacing w:before="0" w:line="240" w:lineRule="auto"/>
    </w:pPr>
  </w:style>
  <w:style w:type="paragraph" w:styleId="GSPNormal" w:customStyle="1">
    <w:name w:val="GSP Normal"/>
    <w:link w:val="GSPNormalCharChar"/>
    <w:pPr>
      <w:widowControl w:val="0"/>
      <w:tabs>
        <w:tab w:val="left" w:pos="2127"/>
      </w:tabs>
      <w:spacing w:line="260" w:lineRule="atLeast"/>
      <w:ind w:right="113"/>
    </w:pPr>
    <w:rPr>
      <w:rFonts w:eastAsia="Times New Roman"/>
      <w:szCs w:val="22"/>
    </w:rPr>
  </w:style>
  <w:style w:type="character" w:styleId="GSPNormalCharChar" w:customStyle="1">
    <w:name w:val="GSP Normal Char Char"/>
    <w:link w:val="GSPNormal"/>
    <w:locked/>
    <w:rPr>
      <w:rFonts w:eastAsia="Times New Roman"/>
      <w:szCs w:val="22"/>
    </w:rPr>
  </w:style>
  <w:style w:type="paragraph" w:styleId="GSPNormalAllcaps" w:customStyle="1">
    <w:name w:val="GSP Normal + All caps"/>
    <w:basedOn w:val="GSPNormal"/>
    <w:link w:val="GSPNormalAllcapsCharChar"/>
    <w:pPr>
      <w:tabs>
        <w:tab w:val="left" w:pos="2268"/>
      </w:tabs>
      <w:ind w:left="2268" w:hanging="2268"/>
    </w:pPr>
    <w:rPr>
      <w:caps/>
    </w:rPr>
  </w:style>
  <w:style w:type="character" w:styleId="GSPNormalAllcapsCharChar" w:customStyle="1">
    <w:name w:val="GSP Normal + All caps Char Char"/>
    <w:link w:val="GSPNormalAllcaps"/>
    <w:locked/>
    <w:rPr>
      <w:rFonts w:ascii="Times New Roman" w:hAnsi="Times New Roman" w:eastAsia="Times New Roman"/>
      <w:caps/>
      <w:sz w:val="22"/>
      <w:szCs w:val="22"/>
    </w:rPr>
  </w:style>
  <w:style w:type="paragraph" w:styleId="GSPHeader2" w:customStyle="1">
    <w:name w:val="GSP Header2"/>
    <w:basedOn w:val="GSPNormal"/>
    <w:link w:val="GSPHeader2Char"/>
    <w:pPr>
      <w:keepNext/>
    </w:pPr>
    <w:rPr>
      <w:b/>
      <w:bCs/>
    </w:rPr>
  </w:style>
  <w:style w:type="character" w:styleId="GSPHeader2Char" w:customStyle="1">
    <w:name w:val="GSP Header2 Char"/>
    <w:link w:val="GSPHeader2"/>
    <w:rPr>
      <w:rFonts w:ascii="Times New Roman" w:hAnsi="Times New Roman" w:eastAsia="Times New Roman"/>
      <w:b/>
      <w:bCs/>
      <w:sz w:val="22"/>
      <w:szCs w:val="22"/>
    </w:rPr>
  </w:style>
  <w:style w:type="paragraph" w:styleId="GSPHeader1" w:customStyle="1">
    <w:name w:val="GSP Header1"/>
    <w:basedOn w:val="GSPNormal"/>
    <w:link w:val="GSPHeader1Char"/>
    <w:rPr>
      <w:b/>
      <w:bCs/>
      <w:caps/>
    </w:rPr>
  </w:style>
  <w:style w:type="character" w:styleId="GSPHeader1Char" w:customStyle="1">
    <w:name w:val="GSP Header1 Char"/>
    <w:link w:val="GSPHeader1"/>
    <w:locked/>
    <w:rPr>
      <w:rFonts w:ascii="Times New Roman" w:hAnsi="Times New Roman" w:eastAsia="Times New Roman"/>
      <w:b/>
      <w:bCs/>
      <w:caps/>
      <w:sz w:val="22"/>
      <w:szCs w:val="22"/>
    </w:rPr>
  </w:style>
  <w:style w:type="paragraph" w:styleId="GSPBullet" w:customStyle="1">
    <w:name w:val="GSP Bullet"/>
    <w:basedOn w:val="GSPNormal"/>
    <w:link w:val="GSPBulletChar"/>
    <w:pPr>
      <w:numPr>
        <w:numId w:val="1"/>
      </w:numPr>
    </w:pPr>
  </w:style>
  <w:style w:type="character" w:styleId="GSPBulletChar" w:customStyle="1">
    <w:name w:val="GSP Bullet Char"/>
    <w:link w:val="GSPBullet"/>
    <w:rPr>
      <w:rFonts w:ascii="Times New Roman" w:hAnsi="Times New Roman" w:eastAsia="Times New Roman"/>
      <w:sz w:val="22"/>
      <w:szCs w:val="22"/>
    </w:rPr>
  </w:style>
  <w:style w:type="table" w:styleId="TableGrid">
    <w:name w:val="Table Grid"/>
    <w:basedOn w:val="TableNormal"/>
    <w:tblPr/>
  </w:style>
  <w:style w:type="paragraph" w:styleId="ListParagraph">
    <w:name w:val="List Paragraph"/>
    <w:basedOn w:val="Normal"/>
    <w:uiPriority w:val="34"/>
    <w:qFormat/>
    <w:rsid w:val="00193C5A"/>
    <w:pPr>
      <w:ind w:left="720"/>
      <w:contextualSpacing/>
    </w:pPr>
  </w:style>
  <w:style w:type="character" w:styleId="UnresolvedMention">
    <w:name w:val="Unresolved Mention"/>
    <w:basedOn w:val="DefaultParagraphFont"/>
    <w:uiPriority w:val="99"/>
    <w:semiHidden/>
    <w:unhideWhenUsed/>
    <w:rsid w:val="00294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599381">
      <w:bodyDiv w:val="1"/>
      <w:marLeft w:val="0"/>
      <w:marRight w:val="0"/>
      <w:marTop w:val="0"/>
      <w:marBottom w:val="0"/>
      <w:divBdr>
        <w:top w:val="none" w:sz="0" w:space="0" w:color="auto"/>
        <w:left w:val="none" w:sz="0" w:space="0" w:color="auto"/>
        <w:bottom w:val="none" w:sz="0" w:space="0" w:color="auto"/>
        <w:right w:val="none" w:sz="0" w:space="0" w:color="auto"/>
      </w:divBdr>
    </w:div>
    <w:div w:id="1461997765">
      <w:bodyDiv w:val="1"/>
      <w:marLeft w:val="0"/>
      <w:marRight w:val="0"/>
      <w:marTop w:val="0"/>
      <w:marBottom w:val="0"/>
      <w:divBdr>
        <w:top w:val="none" w:sz="0" w:space="0" w:color="auto"/>
        <w:left w:val="none" w:sz="0" w:space="0" w:color="auto"/>
        <w:bottom w:val="none" w:sz="0" w:space="0" w:color="auto"/>
        <w:right w:val="none" w:sz="0" w:space="0" w:color="auto"/>
      </w:divBdr>
      <w:divsChild>
        <w:div w:id="1407991425">
          <w:marLeft w:val="274"/>
          <w:marRight w:val="0"/>
          <w:marTop w:val="0"/>
          <w:marBottom w:val="40"/>
          <w:divBdr>
            <w:top w:val="none" w:sz="0" w:space="0" w:color="auto"/>
            <w:left w:val="none" w:sz="0" w:space="0" w:color="auto"/>
            <w:bottom w:val="none" w:sz="0" w:space="0" w:color="auto"/>
            <w:right w:val="none" w:sz="0" w:space="0" w:color="auto"/>
          </w:divBdr>
        </w:div>
        <w:div w:id="1596983037">
          <w:marLeft w:val="547"/>
          <w:marRight w:val="0"/>
          <w:marTop w:val="0"/>
          <w:marBottom w:val="40"/>
          <w:divBdr>
            <w:top w:val="none" w:sz="0" w:space="0" w:color="auto"/>
            <w:left w:val="none" w:sz="0" w:space="0" w:color="auto"/>
            <w:bottom w:val="none" w:sz="0" w:space="0" w:color="auto"/>
            <w:right w:val="none" w:sz="0" w:space="0" w:color="auto"/>
          </w:divBdr>
        </w:div>
        <w:div w:id="1094281259">
          <w:marLeft w:val="547"/>
          <w:marRight w:val="0"/>
          <w:marTop w:val="0"/>
          <w:marBottom w:val="120"/>
          <w:divBdr>
            <w:top w:val="none" w:sz="0" w:space="0" w:color="auto"/>
            <w:left w:val="none" w:sz="0" w:space="0" w:color="auto"/>
            <w:bottom w:val="none" w:sz="0" w:space="0" w:color="auto"/>
            <w:right w:val="none" w:sz="0" w:space="0" w:color="auto"/>
          </w:divBdr>
        </w:div>
        <w:div w:id="1845439977">
          <w:marLeft w:val="274"/>
          <w:marRight w:val="0"/>
          <w:marTop w:val="0"/>
          <w:marBottom w:val="40"/>
          <w:divBdr>
            <w:top w:val="none" w:sz="0" w:space="0" w:color="auto"/>
            <w:left w:val="none" w:sz="0" w:space="0" w:color="auto"/>
            <w:bottom w:val="none" w:sz="0" w:space="0" w:color="auto"/>
            <w:right w:val="none" w:sz="0" w:space="0" w:color="auto"/>
          </w:divBdr>
        </w:div>
        <w:div w:id="1916235752">
          <w:marLeft w:val="547"/>
          <w:marRight w:val="0"/>
          <w:marTop w:val="0"/>
          <w:marBottom w:val="0"/>
          <w:divBdr>
            <w:top w:val="none" w:sz="0" w:space="0" w:color="auto"/>
            <w:left w:val="none" w:sz="0" w:space="0" w:color="auto"/>
            <w:bottom w:val="none" w:sz="0" w:space="0" w:color="auto"/>
            <w:right w:val="none" w:sz="0" w:space="0" w:color="auto"/>
          </w:divBdr>
        </w:div>
        <w:div w:id="676888521">
          <w:marLeft w:val="274"/>
          <w:marRight w:val="0"/>
          <w:marTop w:val="0"/>
          <w:marBottom w:val="0"/>
          <w:divBdr>
            <w:top w:val="none" w:sz="0" w:space="0" w:color="auto"/>
            <w:left w:val="none" w:sz="0" w:space="0" w:color="auto"/>
            <w:bottom w:val="none" w:sz="0" w:space="0" w:color="auto"/>
            <w:right w:val="none" w:sz="0" w:space="0" w:color="auto"/>
          </w:divBdr>
        </w:div>
        <w:div w:id="1190340439">
          <w:marLeft w:val="274"/>
          <w:marRight w:val="0"/>
          <w:marTop w:val="0"/>
          <w:marBottom w:val="0"/>
          <w:divBdr>
            <w:top w:val="none" w:sz="0" w:space="0" w:color="auto"/>
            <w:left w:val="none" w:sz="0" w:space="0" w:color="auto"/>
            <w:bottom w:val="none" w:sz="0" w:space="0" w:color="auto"/>
            <w:right w:val="none" w:sz="0" w:space="0" w:color="auto"/>
          </w:divBdr>
        </w:div>
      </w:divsChild>
    </w:div>
    <w:div w:id="1794595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image" Target="/media/image4.jpg" Id="Re77be13752d04e02" /><Relationship Type="http://schemas.openxmlformats.org/officeDocument/2006/relationships/hyperlink" Target="https://adtechexplained.com/floc-federated-learning/" TargetMode="External" Id="R49fcfb56702d4663" /></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FD2C1039AF5A4E939FFBAC27503BFC" ma:contentTypeVersion="13" ma:contentTypeDescription="Create a new document." ma:contentTypeScope="" ma:versionID="9cee19a9bdbe9ee929bee237a022918c">
  <xsd:schema xmlns:xsd="http://www.w3.org/2001/XMLSchema" xmlns:xs="http://www.w3.org/2001/XMLSchema" xmlns:p="http://schemas.microsoft.com/office/2006/metadata/properties" xmlns:ns3="16dedbb7-780b-4150-9dbe-251bf30f4ec0" xmlns:ns4="683873d7-7a0d-4a69-845b-6972f15e6423" targetNamespace="http://schemas.microsoft.com/office/2006/metadata/properties" ma:root="true" ma:fieldsID="ded12591822c82ac1d0b996fc73df436" ns3:_="" ns4:_="">
    <xsd:import namespace="16dedbb7-780b-4150-9dbe-251bf30f4ec0"/>
    <xsd:import namespace="683873d7-7a0d-4a69-845b-6972f15e64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edbb7-780b-4150-9dbe-251bf30f4e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3873d7-7a0d-4a69-845b-6972f15e64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A6C91B-D9BE-488C-932F-FF5C4C187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edbb7-780b-4150-9dbe-251bf30f4ec0"/>
    <ds:schemaRef ds:uri="683873d7-7a0d-4a69-845b-6972f15e6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F2DCA4-8131-4E83-BA2A-F44DD1D0E5C7}">
  <ds:schemaRefs>
    <ds:schemaRef ds:uri="http://schemas.microsoft.com/sharepoint/v3/contenttype/forms"/>
  </ds:schemaRefs>
</ds:datastoreItem>
</file>

<file path=customXml/itemProps3.xml><?xml version="1.0" encoding="utf-8"?>
<ds:datastoreItem xmlns:ds="http://schemas.openxmlformats.org/officeDocument/2006/customXml" ds:itemID="{D0D9CD98-5612-4A89-B986-7600E7A295F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Egon Zehnder Intl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Courtney Basch</dc:creator>
  <lastModifiedBy>Scott Texeira</lastModifiedBy>
  <revision>5</revision>
  <dcterms:created xsi:type="dcterms:W3CDTF">2021-06-22T22:45:00.0000000Z</dcterms:created>
  <dcterms:modified xsi:type="dcterms:W3CDTF">2021-06-24T00:06:47.2077124Z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0x01010062FD2C1039AF5A4E939FFBAC27503BFC</vt:lpwstr>
  </property>
</Properties>
</file>