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988" w:rsidRPr="00564D02" w:rsidRDefault="00EF5988" w:rsidP="00EF5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  <w:t>Commercial Real Estate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Unlock the potential of commercial real estate with investment opportunities designed to generate stable rental income, strong cash flow, and long-term capital appreciation. Whether you're an investor seeking consistent returns, a business owner looking for the perfect commercial location, or an institution expanding its portfolio, our commercial properties offer strategic value across high-growth markets.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From premium office spaces and retail shops to industrial facilities, warehouses, and commercial land, we help you invest in assets that drive business success and wealth creation.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Why Invest in Commercial Real Estate?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Commercial properties are among the most rewarding real estate investments, offering higher rental yields, longer lease tenures, and strong appreciation potential compared to traditional residential assets.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Key Advantages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Consistent rental income streams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Higher return on investment (ROI)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lease agreements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capital appreciation potential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Diversified investment opportunities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Growing demand from businesses and industries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Inflation-resistant asset class</w:t>
      </w:r>
    </w:p>
    <w:p w:rsidR="00EF5988" w:rsidRPr="00564D02" w:rsidRDefault="00EF5988" w:rsidP="00E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Portfolio stability and wealth preservation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Office Spaces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Invest in modern office spaces located within thriving business districts, technology parks, and commercial hubs. These properties cater to startups, corporations, co-working operators, and growing enterprises seeking premium work environments.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Features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Prime business locations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Grade-A commercial buildings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Excellent connectivity and accessibility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Modern infrastructure and amenities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working environments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 occupancy demand</w:t>
      </w:r>
    </w:p>
    <w:p w:rsidR="00EF5988" w:rsidRPr="00564D02" w:rsidRDefault="00EF5988" w:rsidP="00E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rental returns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EF5988" w:rsidRPr="00564D02" w:rsidRDefault="00EF5988" w:rsidP="00E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Reliable tenant demand</w:t>
      </w:r>
    </w:p>
    <w:p w:rsidR="00EF5988" w:rsidRPr="00564D02" w:rsidRDefault="00EF5988" w:rsidP="00E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lease opportunities</w:t>
      </w:r>
    </w:p>
    <w:p w:rsidR="00EF5988" w:rsidRPr="00564D02" w:rsidRDefault="00EF5988" w:rsidP="00E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Consistent income generation</w:t>
      </w:r>
    </w:p>
    <w:p w:rsidR="00EF5988" w:rsidRPr="00564D02" w:rsidRDefault="00EF5988" w:rsidP="00E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Excellent appreciation in business corridors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Ideal For: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Investors, corporate occupiers, business owners, and institutional buyers.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Retail Shops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Capture the power of consumer-driven growth through strategically located retail spaces. Retail properties offer attractive rental opportunities from brands, franchises, restaurants, supermarkets, and local businesses.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Features</w:t>
      </w:r>
    </w:p>
    <w:p w:rsidR="00EF5988" w:rsidRPr="00564D02" w:rsidRDefault="00EF5988" w:rsidP="00E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High-footfall locations</w:t>
      </w:r>
    </w:p>
    <w:p w:rsidR="00EF5988" w:rsidRPr="00564D02" w:rsidRDefault="00EF5988" w:rsidP="00E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Visibility from major roads and commercial centers</w:t>
      </w:r>
    </w:p>
    <w:p w:rsidR="00EF5988" w:rsidRPr="00564D02" w:rsidRDefault="00EF5988" w:rsidP="00E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Shopping complexes and mixed-use developments</w:t>
      </w:r>
    </w:p>
    <w:p w:rsidR="00EF5988" w:rsidRPr="00564D02" w:rsidRDefault="00EF5988" w:rsidP="00E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Ready-to-lease retail units</w:t>
      </w:r>
    </w:p>
    <w:p w:rsidR="00EF5988" w:rsidRPr="00564D02" w:rsidRDefault="00EF5988" w:rsidP="00E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customer accessibility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EF5988" w:rsidRPr="00564D02" w:rsidRDefault="00EF5988" w:rsidP="00E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Attractive rental yields</w:t>
      </w:r>
    </w:p>
    <w:p w:rsidR="00EF5988" w:rsidRPr="00564D02" w:rsidRDefault="00EF5988" w:rsidP="00E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Consistent business demand</w:t>
      </w:r>
    </w:p>
    <w:p w:rsidR="00EF5988" w:rsidRPr="00564D02" w:rsidRDefault="00EF5988" w:rsidP="00E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value appreciation</w:t>
      </w:r>
    </w:p>
    <w:p w:rsidR="00EF5988" w:rsidRPr="00564D02" w:rsidRDefault="00EF5988" w:rsidP="00E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Ideal for owner-occupiers and investors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Ideal For: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Retail investors, entrepreneurs, franchise owners, and commercial landlords.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Commercial Plots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Build customized commercial developments in strategic locations with high business potential. Commercial plots offer flexibility for constructing offices, retail complexes, hospitality projects, educational institutions, or mixed-use developments.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Features</w:t>
      </w:r>
    </w:p>
    <w:p w:rsidR="00EF5988" w:rsidRPr="00564D02" w:rsidRDefault="00EF5988" w:rsidP="00E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Prime growth corridors</w:t>
      </w:r>
    </w:p>
    <w:p w:rsidR="00EF5988" w:rsidRPr="00564D02" w:rsidRDefault="00EF5988" w:rsidP="00E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Flexible development opportunities</w:t>
      </w:r>
    </w:p>
    <w:p w:rsidR="00EF5988" w:rsidRPr="00564D02" w:rsidRDefault="00EF5988" w:rsidP="00E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Commercial zoning approvals</w:t>
      </w:r>
    </w:p>
    <w:p w:rsidR="00EF5988" w:rsidRPr="00564D02" w:rsidRDefault="00EF5988" w:rsidP="00E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Infrastructure-ready locations</w:t>
      </w:r>
    </w:p>
    <w:p w:rsidR="00EF5988" w:rsidRPr="00564D02" w:rsidRDefault="00EF5988" w:rsidP="00E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 future demand potential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EF5988" w:rsidRPr="00564D02" w:rsidRDefault="00EF5988" w:rsidP="00E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Maximum development flexibility</w:t>
      </w:r>
    </w:p>
    <w:p w:rsidR="00EF5988" w:rsidRPr="00564D02" w:rsidRDefault="00EF5988" w:rsidP="00E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Significant appreciation potential</w:t>
      </w:r>
    </w:p>
    <w:p w:rsidR="00EF5988" w:rsidRPr="00564D02" w:rsidRDefault="00EF5988" w:rsidP="00E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Opportunity for large-scale commercial projects</w:t>
      </w:r>
    </w:p>
    <w:p w:rsidR="00EF5988" w:rsidRPr="00564D02" w:rsidRDefault="00EF5988" w:rsidP="00E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asset value growth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Ideal For: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Developers, investors, business groups, and institutional buyers.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Warehouses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Benefit from the rapidly expanding logistics, e-commerce, and supply chain sectors through warehouse investments. Warehousing assets have become one of the most sought-after commercial investment categories due to increasing demand for storage and distribution infrastructure.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Features</w:t>
      </w:r>
    </w:p>
    <w:p w:rsidR="00EF5988" w:rsidRPr="00564D02" w:rsidRDefault="00EF5988" w:rsidP="00E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Strategic logistics locations</w:t>
      </w:r>
    </w:p>
    <w:p w:rsidR="00EF5988" w:rsidRPr="00564D02" w:rsidRDefault="00EF5988" w:rsidP="00E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Large storage capacities</w:t>
      </w:r>
    </w:p>
    <w:p w:rsidR="00EF5988" w:rsidRPr="00564D02" w:rsidRDefault="00EF5988" w:rsidP="00E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Easy transportation access</w:t>
      </w:r>
    </w:p>
    <w:p w:rsidR="00EF5988" w:rsidRPr="00564D02" w:rsidRDefault="00EF5988" w:rsidP="00E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Loading and unloading facilities</w:t>
      </w:r>
    </w:p>
    <w:p w:rsidR="00EF5988" w:rsidRPr="00564D02" w:rsidRDefault="00EF5988" w:rsidP="00E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Industrial-grade infrastructure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EF5988" w:rsidRPr="00564D02" w:rsidRDefault="00EF5988" w:rsidP="00E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Growing tenant demand</w:t>
      </w:r>
    </w:p>
    <w:p w:rsidR="00EF5988" w:rsidRPr="00564D02" w:rsidRDefault="00EF5988" w:rsidP="00E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lease contracts</w:t>
      </w:r>
    </w:p>
    <w:p w:rsidR="00EF5988" w:rsidRPr="00564D02" w:rsidRDefault="00EF5988" w:rsidP="00E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Stable rental income</w:t>
      </w:r>
    </w:p>
    <w:p w:rsidR="00EF5988" w:rsidRPr="00564D02" w:rsidRDefault="00EF5988" w:rsidP="00E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industrial growth prospects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Ideal For: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Logistics operators, investors, manufacturers, and supply chain companies.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Industrial Properties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Invest in industrial assets that support manufacturing, production, assembly, processing, and distribution operations. Industrial properties offer strong income potential while serving critical sectors of the economy.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Features</w:t>
      </w:r>
    </w:p>
    <w:p w:rsidR="00EF5988" w:rsidRPr="00564D02" w:rsidRDefault="00EF5988" w:rsidP="00E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Manufacturing-ready facilities</w:t>
      </w:r>
    </w:p>
    <w:p w:rsidR="00EF5988" w:rsidRPr="00564D02" w:rsidRDefault="00EF5988" w:rsidP="00E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Industrial zones and corridors</w:t>
      </w:r>
    </w:p>
    <w:p w:rsidR="00EF5988" w:rsidRPr="00564D02" w:rsidRDefault="00EF5988" w:rsidP="00E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Power and utility infrastructure</w:t>
      </w:r>
    </w:p>
    <w:p w:rsidR="00EF5988" w:rsidRPr="00564D02" w:rsidRDefault="00EF5988" w:rsidP="00E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Large operational spaces</w:t>
      </w:r>
    </w:p>
    <w:p w:rsidR="00EF5988" w:rsidRPr="00564D02" w:rsidRDefault="00EF5988" w:rsidP="00E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Transportation and logistics connectivity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Benefits</w:t>
      </w:r>
    </w:p>
    <w:p w:rsidR="00EF5988" w:rsidRPr="00564D02" w:rsidRDefault="00EF5988" w:rsidP="00E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High-demand business assets</w:t>
      </w:r>
    </w:p>
    <w:p w:rsidR="00EF5988" w:rsidRPr="00564D02" w:rsidRDefault="00EF5988" w:rsidP="00E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Long-term commercial leases</w:t>
      </w:r>
    </w:p>
    <w:p w:rsidR="00EF5988" w:rsidRPr="00564D02" w:rsidRDefault="00EF5988" w:rsidP="00E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Strong industrial expansion opportunities</w:t>
      </w:r>
    </w:p>
    <w:p w:rsidR="00EF5988" w:rsidRPr="00564D02" w:rsidRDefault="00EF5988" w:rsidP="00E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Consistent asset appreciation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Ideal For: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Manufacturing companies, industrial investors, developers, and corporate occupiers.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Commercial Investment Solutions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We help investors identify commercial opportunities based on their financial goals, risk appetite, and return expectations.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Investment Categories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Income-Generating Assets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Properties already leased to established businesses, providing immediate rental income and predictable returns.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lastRenderedPageBreak/>
        <w:t>Value-Add Opportunities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Commercial properties with enhancement potential through redevelopment, repositioning, or tenant optimization.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Growth-Oriented Investments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Assets located in emerging business districts and infrastructure-driven growth corridors with strong future appreciation prospects.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Institutional-Grade Properties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Premium commercial assets suitable for large-scale investors seeking long-term portfolio stability and income generation.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Our Commercial Real Estate Services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Property Acquisition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Expert guidance in identifying and acquiring high-performing commercial assets.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Investment Advisory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Data-driven recommendations aligned with your investment objectives.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Market Analysis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Comprehensive insights into rental demand, location growth, and market trends.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Due Diligence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Thorough verification of legal, financial, and operational aspects before investment.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Asset Management Support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Professional assistance in maximizing property performance and returns.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Why Choose Us?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Extensive commercial property portfolio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Access to prime investment opportunities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lastRenderedPageBreak/>
        <w:t>Market-driven investment insights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Transparent transactions and documentation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Experienced commercial real estate advisors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End-to-end investment support</w:t>
      </w:r>
    </w:p>
    <w:p w:rsidR="00EF5988" w:rsidRPr="00564D02" w:rsidRDefault="00EF5988" w:rsidP="00E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Focus on long-term wealth creation</w:t>
      </w: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</w:pPr>
    </w:p>
    <w:p w:rsidR="00EF5988" w:rsidRPr="00564D02" w:rsidRDefault="00EF5988" w:rsidP="00EF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36"/>
          <w:sz w:val="36"/>
          <w:szCs w:val="16"/>
          <w:lang w:eastAsia="en-GB"/>
          <w14:ligatures w14:val="none"/>
        </w:rPr>
        <w:t>Build Wealth Through Commercial Real Estate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Discover commercial properties that deliver stable income, business growth opportunities, and long-term appreciation. Whether you're investing in office spaces, retail outlets, warehouses, industrial facilities, or commercial land, we help you secure assets with lasting value.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CTA Section</w:t>
      </w:r>
    </w:p>
    <w:p w:rsidR="00EF5988" w:rsidRPr="00564D02" w:rsidRDefault="00EF5988" w:rsidP="00E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Invest in High-Performance Commercial Assets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>Explore premium commercial real estate opportunities designed to maximize returns and support long-term portfolio growth.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Primary CTA: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Explore Commercial Assets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Secondary CTA: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Schedule an Investment Consultation</w:t>
      </w:r>
    </w:p>
    <w:p w:rsidR="00EF5988" w:rsidRPr="00564D02" w:rsidRDefault="00EF5988" w:rsidP="00E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</w:pPr>
      <w:r w:rsidRPr="00564D02">
        <w:rPr>
          <w:rFonts w:ascii="Times New Roman" w:eastAsia="Times New Roman" w:hAnsi="Times New Roman" w:cs="Times New Roman"/>
          <w:b/>
          <w:bCs/>
          <w:kern w:val="0"/>
          <w:sz w:val="28"/>
          <w:szCs w:val="13"/>
          <w:lang w:eastAsia="en-GB"/>
          <w14:ligatures w14:val="none"/>
        </w:rPr>
        <w:t>Supporting Text:</w:t>
      </w:r>
      <w:r w:rsidRPr="00564D02">
        <w:rPr>
          <w:rFonts w:ascii="Times New Roman" w:eastAsia="Times New Roman" w:hAnsi="Times New Roman" w:cs="Times New Roman"/>
          <w:kern w:val="0"/>
          <w:sz w:val="28"/>
          <w:szCs w:val="13"/>
          <w:lang w:eastAsia="en-GB"/>
          <w14:ligatures w14:val="none"/>
        </w:rPr>
        <w:t xml:space="preserve"> Connect with our commercial real estate experts and discover opportunities tailored to your investment goals.</w:t>
      </w:r>
    </w:p>
    <w:p w:rsidR="0043114D" w:rsidRDefault="0043114D">
      <w:bookmarkStart w:id="0" w:name="_GoBack"/>
      <w:bookmarkEnd w:id="0"/>
    </w:p>
    <w:sectPr w:rsidR="0043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64F"/>
    <w:multiLevelType w:val="multilevel"/>
    <w:tmpl w:val="B0D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4F6"/>
    <w:multiLevelType w:val="multilevel"/>
    <w:tmpl w:val="395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B50B3"/>
    <w:multiLevelType w:val="multilevel"/>
    <w:tmpl w:val="2EF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1ACA"/>
    <w:multiLevelType w:val="multilevel"/>
    <w:tmpl w:val="F65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57E"/>
    <w:multiLevelType w:val="multilevel"/>
    <w:tmpl w:val="E66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9058C"/>
    <w:multiLevelType w:val="multilevel"/>
    <w:tmpl w:val="051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70492"/>
    <w:multiLevelType w:val="multilevel"/>
    <w:tmpl w:val="09B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74F57"/>
    <w:multiLevelType w:val="multilevel"/>
    <w:tmpl w:val="1FE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F238A"/>
    <w:multiLevelType w:val="multilevel"/>
    <w:tmpl w:val="23D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B1A07"/>
    <w:multiLevelType w:val="multilevel"/>
    <w:tmpl w:val="7EB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1516A"/>
    <w:multiLevelType w:val="multilevel"/>
    <w:tmpl w:val="51A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1638C"/>
    <w:multiLevelType w:val="multilevel"/>
    <w:tmpl w:val="A14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5"/>
  </w:num>
  <w:num w:numId="10">
    <w:abstractNumId w:val="11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455"/>
    <w:rsid w:val="0043114D"/>
    <w:rsid w:val="00880455"/>
    <w:rsid w:val="00EF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1F42A-3D68-418D-8222-74FDFAB9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988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2026-06-17T15:13:00Z</dcterms:created>
  <dcterms:modified xsi:type="dcterms:W3CDTF">2026-06-17T15:14:00Z</dcterms:modified>
</cp:coreProperties>
</file>