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9ECE7" w:themeColor="accent6" w:themeTint="33"/>
  <w:body>
    <w:p w14:paraId="71FF5CAB" w14:textId="30D72A32" w:rsidR="00970EC2" w:rsidRPr="00B07B69" w:rsidRDefault="006D4188" w:rsidP="007B2ED3">
      <w:pPr>
        <w:pStyle w:val="EN"/>
        <w:spacing w:before="156" w:after="156"/>
        <w:rPr>
          <w:rFonts w:ascii="Times New Roman" w:hAnsi="Times New Roman" w:cs="Times New Roman"/>
          <w:lang w:val="pl-PL" w:eastAsia="en-US"/>
        </w:rPr>
      </w:pPr>
      <w:r w:rsidRPr="00B07B69">
        <w:rPr>
          <w:rFonts w:ascii="Times New Roman" w:hAnsi="Times New Roman" w:cs="Times New Roman"/>
          <w:noProof/>
          <w:lang w:val="pl-PL" w:eastAsia="pl-PL"/>
        </w:rPr>
        <w:drawing>
          <wp:anchor distT="0" distB="0" distL="114300" distR="114300" simplePos="0" relativeHeight="251649024" behindDoc="1" locked="0" layoutInCell="1" allowOverlap="1" wp14:anchorId="649C9DFC" wp14:editId="6765C481">
            <wp:simplePos x="0" y="0"/>
            <wp:positionH relativeFrom="margin">
              <wp:posOffset>4445</wp:posOffset>
            </wp:positionH>
            <wp:positionV relativeFrom="paragraph">
              <wp:posOffset>69850</wp:posOffset>
            </wp:positionV>
            <wp:extent cx="1752600" cy="44958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3" b="12075"/>
                    <a:stretch/>
                  </pic:blipFill>
                  <pic:spPr bwMode="auto"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  <a:solidFill>
                      <a:schemeClr val="tx2">
                        <a:lumMod val="20000"/>
                        <a:lumOff val="8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7B69">
        <w:rPr>
          <w:rFonts w:ascii="Times New Roman" w:hAnsi="Times New Roman" w:cs="Times New Roman"/>
          <w:b/>
          <w:sz w:val="22"/>
          <w:lang w:val="pl-PL"/>
        </w:rPr>
        <w:t>Autel New Energy Co.,</w:t>
      </w:r>
      <w:r w:rsidR="00E40F7D">
        <w:rPr>
          <w:rFonts w:ascii="Times New Roman" w:hAnsi="Times New Roman" w:cs="Times New Roman"/>
          <w:b/>
          <w:sz w:val="22"/>
          <w:lang w:val="pl-PL"/>
        </w:rPr>
        <w:t xml:space="preserve"> </w:t>
      </w:r>
      <w:r w:rsidRPr="00B07B69">
        <w:rPr>
          <w:rFonts w:ascii="Times New Roman" w:hAnsi="Times New Roman" w:cs="Times New Roman"/>
          <w:b/>
          <w:sz w:val="22"/>
          <w:lang w:val="pl-PL"/>
        </w:rPr>
        <w:t>Ltd</w:t>
      </w:r>
      <w:r w:rsidRPr="00B07B69">
        <w:rPr>
          <w:rFonts w:ascii="Times New Roman" w:hAnsi="Times New Roman" w:cs="Times New Roman"/>
          <w:sz w:val="22"/>
          <w:lang w:val="pl-PL"/>
        </w:rPr>
        <w:br/>
      </w:r>
      <w:r w:rsidRPr="00B07B69">
        <w:rPr>
          <w:rFonts w:ascii="Times New Roman" w:hAnsi="Times New Roman" w:cs="Times New Roman"/>
          <w:sz w:val="16"/>
          <w:lang w:val="pl-PL"/>
        </w:rPr>
        <w:t>Room 101, Building B2, Zhiyuan, No.1001 Xueyuan Avenue, Changyuan Community, Taoyuan Road, Nanshan District, Shenzhen, 518055,</w:t>
      </w:r>
      <w:r w:rsidR="007B2ED3" w:rsidRPr="00B07B69">
        <w:rPr>
          <w:rFonts w:ascii="Times New Roman" w:hAnsi="Times New Roman" w:cs="Times New Roman"/>
          <w:sz w:val="16"/>
          <w:lang w:val="pl-PL"/>
        </w:rPr>
        <w:t xml:space="preserve"> </w:t>
      </w:r>
      <w:r w:rsidRPr="00B07B69">
        <w:rPr>
          <w:rFonts w:ascii="Times New Roman" w:hAnsi="Times New Roman" w:cs="Times New Roman"/>
          <w:sz w:val="16"/>
          <w:lang w:val="pl-PL"/>
        </w:rPr>
        <w:t>Chin</w:t>
      </w:r>
      <w:r w:rsidR="007B2ED3" w:rsidRPr="00B07B69">
        <w:rPr>
          <w:rFonts w:ascii="Times New Roman" w:hAnsi="Times New Roman" w:cs="Times New Roman"/>
          <w:sz w:val="16"/>
          <w:lang w:val="pl-PL"/>
        </w:rPr>
        <w:t>y</w:t>
      </w:r>
      <w:r w:rsidRPr="00B07B69">
        <w:rPr>
          <w:rFonts w:ascii="Times New Roman" w:hAnsi="Times New Roman" w:cs="Times New Roman"/>
          <w:sz w:val="16"/>
          <w:lang w:val="pl-PL"/>
        </w:rPr>
        <w:t>.</w:t>
      </w:r>
      <w:r w:rsidR="00970EC2" w:rsidRPr="00B07B69">
        <w:rPr>
          <w:rFonts w:ascii="Times New Roman" w:hAnsi="Times New Roman" w:cs="Times New Roman"/>
          <w:sz w:val="16"/>
          <w:lang w:val="pl-PL"/>
        </w:rPr>
        <w:br/>
      </w:r>
      <w:r w:rsidR="00970EC2" w:rsidRPr="00B07B69">
        <w:rPr>
          <w:rFonts w:ascii="Times New Roman" w:hAnsi="Times New Roman" w:cs="Times New Roman"/>
          <w:b/>
          <w:noProof/>
          <w:sz w:val="16"/>
          <w:lang w:val="pl-PL"/>
        </w:rPr>
        <w:t>Email:</w:t>
      </w:r>
      <w:r w:rsidR="00970EC2" w:rsidRPr="00B07B69">
        <w:rPr>
          <w:rFonts w:ascii="Times New Roman" w:hAnsi="Times New Roman" w:cs="Times New Roman"/>
          <w:noProof/>
          <w:sz w:val="16"/>
          <w:lang w:val="pl-PL"/>
        </w:rPr>
        <w:t xml:space="preserve"> </w:t>
      </w:r>
      <w:hyperlink r:id="rId9" w:history="1">
        <w:r w:rsidR="00970EC2" w:rsidRPr="00B07B69">
          <w:rPr>
            <w:rStyle w:val="ac"/>
            <w:rFonts w:ascii="Times New Roman" w:hAnsi="Times New Roman" w:cs="Times New Roman"/>
            <w:sz w:val="16"/>
            <w:u w:val="none"/>
            <w:lang w:val="pl-PL"/>
          </w:rPr>
          <w:t>support.eu@autel.com</w:t>
        </w:r>
      </w:hyperlink>
      <w:r w:rsidR="00872DDC">
        <w:rPr>
          <w:rFonts w:ascii="Times New Roman" w:hAnsi="Times New Roman" w:cs="Times New Roman"/>
          <w:sz w:val="16"/>
          <w:lang w:val="pl-PL"/>
        </w:rPr>
        <w:tab/>
      </w:r>
      <w:r w:rsidR="00970EC2" w:rsidRPr="00B07B69">
        <w:rPr>
          <w:rFonts w:ascii="Times New Roman" w:hAnsi="Times New Roman" w:cs="Times New Roman"/>
          <w:b/>
          <w:bCs w:val="0"/>
          <w:noProof/>
          <w:sz w:val="16"/>
          <w:shd w:val="clear" w:color="auto" w:fill="FFFFFF"/>
          <w:lang w:val="pl-PL"/>
        </w:rPr>
        <w:t>Tel</w:t>
      </w:r>
      <w:r w:rsidR="00970EC2" w:rsidRPr="00B07B69">
        <w:rPr>
          <w:rStyle w:val="ac"/>
          <w:rFonts w:ascii="Times New Roman" w:hAnsi="Times New Roman" w:cs="Times New Roman"/>
          <w:b/>
          <w:sz w:val="16"/>
          <w:u w:val="none"/>
          <w:lang w:val="pl-PL" w:eastAsia="en-US"/>
        </w:rPr>
        <w:t>:</w:t>
      </w:r>
      <w:r w:rsidR="00970EC2" w:rsidRPr="00B07B69">
        <w:rPr>
          <w:rStyle w:val="ac"/>
          <w:rFonts w:ascii="Times New Roman" w:hAnsi="Times New Roman" w:cs="Times New Roman"/>
          <w:sz w:val="16"/>
          <w:u w:val="none"/>
          <w:lang w:val="pl-PL" w:eastAsia="en-US"/>
        </w:rPr>
        <w:t xml:space="preserve"> </w:t>
      </w:r>
      <w:r w:rsidR="00970EC2" w:rsidRPr="00B07B69">
        <w:rPr>
          <w:rFonts w:ascii="Times New Roman" w:hAnsi="Times New Roman" w:cs="Times New Roman"/>
          <w:sz w:val="16"/>
          <w:lang w:val="pl-PL" w:eastAsia="en-US"/>
        </w:rPr>
        <w:t>+49 (0) 89 540299608 (Europ</w:t>
      </w:r>
      <w:r w:rsidR="007B2ED3" w:rsidRPr="00B07B69">
        <w:rPr>
          <w:rFonts w:ascii="Times New Roman" w:hAnsi="Times New Roman" w:cs="Times New Roman"/>
          <w:sz w:val="16"/>
          <w:lang w:val="pl-PL" w:eastAsia="en-US"/>
        </w:rPr>
        <w:t>a</w:t>
      </w:r>
      <w:r w:rsidR="00970EC2" w:rsidRPr="00B07B69">
        <w:rPr>
          <w:rFonts w:ascii="Times New Roman" w:hAnsi="Times New Roman" w:cs="Times New Roman"/>
          <w:sz w:val="16"/>
          <w:lang w:val="pl-PL" w:eastAsia="en-US"/>
        </w:rPr>
        <w:t>)</w:t>
      </w:r>
    </w:p>
    <w:p w14:paraId="6C92F2D8" w14:textId="77777777" w:rsidR="006806FC" w:rsidRPr="00B07B69" w:rsidRDefault="006806FC" w:rsidP="006D41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</w:pPr>
      <w:r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DE</w:t>
      </w:r>
      <w:r w:rsidR="007B2ED3"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K</w:t>
      </w:r>
      <w:r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LARA</w:t>
      </w:r>
      <w:r w:rsidR="007B2ED3" w:rsidRPr="00B07B69">
        <w:rPr>
          <w:rFonts w:ascii="Times New Roman" w:hAnsi="Times New Roman" w:cs="Times New Roman"/>
          <w:b/>
          <w:color w:val="000000" w:themeColor="text1"/>
          <w:sz w:val="32"/>
          <w:szCs w:val="28"/>
          <w:lang w:val="pl-PL"/>
        </w:rPr>
        <w:t>CJA ZGODNOŚCI WE</w:t>
      </w:r>
      <w:r w:rsidRPr="00B07B69">
        <w:rPr>
          <w:rFonts w:ascii="Times New Roman" w:hAnsi="Times New Roman" w:cs="Times New Roman"/>
          <w:b/>
          <w:color w:val="000000" w:themeColor="text1"/>
          <w:sz w:val="28"/>
          <w:szCs w:val="28"/>
          <w:lang w:val="pl-PL"/>
        </w:rPr>
        <w:br/>
      </w:r>
      <w:r w:rsidR="007B2ED3" w:rsidRPr="00B07B69">
        <w:rPr>
          <w:rFonts w:ascii="Times New Roman" w:hAnsi="Times New Roman" w:cs="Times New Roman"/>
          <w:b/>
          <w:color w:val="000000" w:themeColor="text1"/>
          <w:sz w:val="24"/>
          <w:szCs w:val="28"/>
          <w:lang w:val="pl-PL"/>
        </w:rPr>
        <w:t>Nr ref.</w:t>
      </w:r>
      <w:r w:rsidR="005E51E2" w:rsidRPr="00B07B69">
        <w:rPr>
          <w:rFonts w:ascii="Times New Roman" w:hAnsi="Times New Roman" w:cs="Times New Roman"/>
          <w:b/>
          <w:color w:val="000000" w:themeColor="text1"/>
          <w:sz w:val="24"/>
          <w:szCs w:val="28"/>
          <w:lang w:val="pl-PL"/>
        </w:rPr>
        <w:t>: ATL2022CE0020001</w:t>
      </w:r>
    </w:p>
    <w:p w14:paraId="5C7B49DE" w14:textId="554D6B08" w:rsidR="006806FC" w:rsidRPr="00D01EB4" w:rsidRDefault="00475457" w:rsidP="006806FC">
      <w:pPr>
        <w:ind w:left="1" w:hanging="1"/>
        <w:rPr>
          <w:rFonts w:ascii="Times New Roman" w:hAnsi="Times New Roman" w:cs="Times New Roman"/>
          <w:color w:val="0000FF"/>
          <w:szCs w:val="21"/>
          <w:lang w:val="pl-PL"/>
        </w:rPr>
      </w:pP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Wnioskodawca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:</w:t>
      </w:r>
      <w:r w:rsidR="004E0ADE" w:rsidRPr="00D01EB4">
        <w:rPr>
          <w:rFonts w:ascii="Times New Roman" w:hAnsi="Times New Roman" w:cs="Times New Roman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Autel New Energy Co.,</w:t>
      </w:r>
      <w:r w:rsidR="006E2DE4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Ltd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br/>
        <w:t>Room 101, Building B2, Zhiyuan, No.1001 Xueyuan Avenue, Changyuan Community, Taoyuan Road, Nanshan District, Shenzhen, 518055,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Chin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y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.</w:t>
      </w:r>
      <w:r w:rsidR="006806FC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br/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Producent</w:t>
      </w:r>
      <w:r w:rsidR="006806FC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:</w:t>
      </w:r>
      <w:r w:rsidR="006806FC" w:rsidRPr="00D01EB4">
        <w:rPr>
          <w:rFonts w:ascii="Times New Roman" w:hAnsi="Times New Roman" w:cs="Times New Roman"/>
          <w:color w:val="0000FF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Autel New Energy Co.,</w:t>
      </w:r>
      <w:r w:rsidR="006E2DE4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b/>
          <w:color w:val="000000" w:themeColor="text1"/>
          <w:szCs w:val="21"/>
          <w:lang w:val="pl-PL"/>
        </w:rPr>
        <w:t>Ltd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br/>
        <w:t>Room 101, Building B2, Zhiyuan, No.1001 Xueyuan Avenue, Changyuan Community, Taoyuan Road, Nanshan District, Shenzhen, 518055,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 xml:space="preserve"> 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Chin</w:t>
      </w:r>
      <w:r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y</w:t>
      </w:r>
      <w:r w:rsidR="004E0ADE" w:rsidRPr="00D01EB4">
        <w:rPr>
          <w:rFonts w:ascii="Times New Roman" w:hAnsi="Times New Roman" w:cs="Times New Roman"/>
          <w:color w:val="000000" w:themeColor="text1"/>
          <w:szCs w:val="21"/>
          <w:lang w:val="pl-PL"/>
        </w:rPr>
        <w:t>.</w:t>
      </w:r>
    </w:p>
    <w:p w14:paraId="00CDBE2B" w14:textId="2A105B1F" w:rsidR="006806FC" w:rsidRPr="00B07B69" w:rsidRDefault="00475457" w:rsidP="006E2DE4">
      <w:pPr>
        <w:tabs>
          <w:tab w:val="left" w:pos="993"/>
        </w:tabs>
        <w:rPr>
          <w:rFonts w:ascii="Times New Roman" w:hAnsi="Times New Roman" w:cs="Times New Roman"/>
          <w:color w:val="0000FF"/>
          <w:sz w:val="24"/>
          <w:szCs w:val="10"/>
          <w:lang w:val="pl-PL"/>
        </w:rPr>
      </w:pPr>
      <w:r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Wyrób</w:t>
      </w:r>
      <w:r w:rsidR="006806FC"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:</w:t>
      </w:r>
      <w:r w:rsidR="006E2DE4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ab/>
      </w:r>
      <w:r w:rsidRPr="00B07B69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pl-PL"/>
        </w:rPr>
        <w:t>Stacja ładowania pojazdów elektrycznych</w:t>
      </w:r>
      <w:r w:rsidR="00D90C05" w:rsidRPr="00B07B69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pl-PL"/>
        </w:rPr>
        <w:t xml:space="preserve"> AC</w:t>
      </w:r>
      <w:r w:rsidR="006806FC" w:rsidRPr="00B07B69">
        <w:rPr>
          <w:rFonts w:ascii="Times New Roman" w:hAnsi="Times New Roman" w:cs="Times New Roman"/>
          <w:color w:val="0000FF"/>
          <w:sz w:val="24"/>
          <w:szCs w:val="10"/>
          <w:lang w:val="pl-PL"/>
        </w:rPr>
        <w:br/>
      </w:r>
      <w:r w:rsidR="006806FC"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Model</w:t>
      </w:r>
      <w:r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e</w:t>
      </w:r>
      <w:r w:rsidR="006806FC" w:rsidRPr="00B07B69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>:</w:t>
      </w:r>
      <w:r w:rsidR="006E2DE4">
        <w:rPr>
          <w:rFonts w:ascii="Times New Roman" w:hAnsi="Times New Roman" w:cs="Times New Roman"/>
          <w:color w:val="000000" w:themeColor="text1"/>
          <w:sz w:val="24"/>
          <w:szCs w:val="10"/>
          <w:lang w:val="pl-PL"/>
        </w:rPr>
        <w:tab/>
      </w:r>
      <w:r w:rsidR="006806FC" w:rsidRPr="00B07B69">
        <w:rPr>
          <w:rFonts w:ascii="Times New Roman" w:hAnsi="Times New Roman" w:cs="Times New Roman"/>
          <w:b/>
          <w:lang w:val="pl-PL"/>
        </w:rPr>
        <w:t xml:space="preserve">Maxi U W - XX - YY </w:t>
      </w:r>
      <w:r w:rsidR="006D4188" w:rsidRPr="00B07B69">
        <w:rPr>
          <w:rFonts w:ascii="Times New Roman" w:hAnsi="Times New Roman" w:cs="Times New Roman"/>
          <w:b/>
          <w:lang w:val="pl-PL"/>
        </w:rPr>
        <w:t>– L – M -</w:t>
      </w:r>
      <w:r w:rsidR="006806FC" w:rsidRPr="00B07B69">
        <w:rPr>
          <w:rFonts w:ascii="Times New Roman" w:hAnsi="Times New Roman" w:cs="Times New Roman"/>
          <w:b/>
          <w:lang w:val="pl-PL"/>
        </w:rPr>
        <w:t xml:space="preserve"> ZZ</w:t>
      </w:r>
    </w:p>
    <w:p w14:paraId="7005160A" w14:textId="1D7E6249" w:rsidR="006806FC" w:rsidRPr="00C64D65" w:rsidRDefault="00D90C05" w:rsidP="002C1CAD">
      <w:pPr>
        <w:tabs>
          <w:tab w:val="left" w:pos="993"/>
        </w:tabs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>U</w:t>
      </w:r>
      <w:r w:rsidR="002C1CAD" w:rsidRPr="00C64D65">
        <w:rPr>
          <w:rFonts w:ascii="Times New Roman" w:hAnsi="Times New Roman" w:cs="Times New Roman"/>
          <w:sz w:val="18"/>
          <w:szCs w:val="18"/>
          <w:lang w:val="pl-PL"/>
        </w:rPr>
        <w:t>”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oznacza model podstawowy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, "U"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może oznaczać</w:t>
      </w:r>
      <w:r w:rsidR="006D4188" w:rsidRPr="00C64D65">
        <w:rPr>
          <w:rFonts w:ascii="Times New Roman" w:hAnsi="Times New Roman" w:cs="Times New Roman"/>
          <w:sz w:val="18"/>
          <w:szCs w:val="18"/>
          <w:lang w:val="pl-PL"/>
        </w:rPr>
        <w:t>:</w:t>
      </w:r>
    </w:p>
    <w:p w14:paraId="0E2B7419" w14:textId="31CD88BF" w:rsidR="006806FC" w:rsidRPr="00C64D65" w:rsidRDefault="00475457" w:rsidP="002C1CAD">
      <w:pPr>
        <w:tabs>
          <w:tab w:val="left" w:pos="993"/>
        </w:tabs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EU AC /</w:t>
      </w: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EU1 AC /</w:t>
      </w: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C-SE AC/</w:t>
      </w:r>
      <w:r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serię 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C-SE1 AC</w:t>
      </w:r>
    </w:p>
    <w:p w14:paraId="3411A8D7" w14:textId="5E7F34E6" w:rsidR="006806FC" w:rsidRPr="00C64D65" w:rsidRDefault="00D90C05" w:rsidP="002C1CAD">
      <w:pPr>
        <w:tabs>
          <w:tab w:val="left" w:pos="993"/>
        </w:tabs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W”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oznacza moc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W7/W11/W22</w:t>
      </w:r>
    </w:p>
    <w:p w14:paraId="24871E11" w14:textId="77777777" w:rsidR="006806FC" w:rsidRPr="00C64D65" w:rsidRDefault="00D90C05" w:rsidP="002C1CAD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XX”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oznacza </w:t>
      </w:r>
      <w:r w:rsidR="00475457" w:rsidRPr="00C64D65">
        <w:rPr>
          <w:rFonts w:ascii="Times New Roman" w:eastAsia="宋体" w:hAnsi="Times New Roman" w:cs="Times New Roman"/>
          <w:kern w:val="0"/>
          <w:sz w:val="18"/>
          <w:szCs w:val="18"/>
          <w:lang w:val="pl-PL"/>
        </w:rPr>
        <w:t>metodą połączenia z pojazdem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BC3/BC5/BC7/C3/C5/C7/S/H</w:t>
      </w:r>
    </w:p>
    <w:p w14:paraId="425D519D" w14:textId="1110DA9D" w:rsidR="00713639" w:rsidRDefault="00D90C05" w:rsidP="002C1CAD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YY” </w:t>
      </w:r>
      <w:r w:rsidR="00475457" w:rsidRPr="00C64D65">
        <w:rPr>
          <w:rFonts w:ascii="Times New Roman" w:eastAsia="宋体" w:hAnsi="Times New Roman" w:cs="Times New Roman"/>
          <w:kern w:val="0"/>
          <w:sz w:val="18"/>
          <w:szCs w:val="18"/>
          <w:lang w:val="pl-PL"/>
        </w:rPr>
        <w:t>oznacza łączność bezprzewodową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4G/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puste pole</w:t>
      </w:r>
    </w:p>
    <w:p w14:paraId="63437B79" w14:textId="77777777" w:rsidR="00713639" w:rsidRDefault="00D90C05" w:rsidP="002C1CAD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L”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oznacza panel </w:t>
      </w:r>
      <w:r w:rsidR="006D4188" w:rsidRPr="00C64D65">
        <w:rPr>
          <w:rFonts w:ascii="Times New Roman" w:hAnsi="Times New Roman" w:cs="Times New Roman"/>
          <w:sz w:val="18"/>
          <w:szCs w:val="18"/>
          <w:lang w:val="pl-PL"/>
        </w:rPr>
        <w:t>LCD</w:t>
      </w:r>
    </w:p>
    <w:p w14:paraId="6E25A3DE" w14:textId="77777777" w:rsidR="00713639" w:rsidRDefault="00D90C05" w:rsidP="00713639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M”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oznacza funkcję </w:t>
      </w:r>
      <w:r w:rsidR="006D4188" w:rsidRPr="00C64D65">
        <w:rPr>
          <w:rFonts w:ascii="Times New Roman" w:hAnsi="Times New Roman" w:cs="Times New Roman"/>
          <w:sz w:val="18"/>
          <w:szCs w:val="18"/>
          <w:lang w:val="pl-PL"/>
        </w:rPr>
        <w:t>MID</w:t>
      </w:r>
    </w:p>
    <w:p w14:paraId="08BE55DF" w14:textId="37E1D7EE" w:rsidR="006806FC" w:rsidRPr="00713639" w:rsidRDefault="00D90C05" w:rsidP="00713639">
      <w:pPr>
        <w:ind w:firstLineChars="550" w:firstLine="990"/>
        <w:rPr>
          <w:rFonts w:ascii="Times New Roman" w:hAnsi="Times New Roman" w:cs="Times New Roman"/>
          <w:sz w:val="18"/>
          <w:szCs w:val="18"/>
          <w:lang w:val="pl-PL"/>
        </w:rPr>
      </w:pPr>
      <w:r w:rsidRPr="00C64D65">
        <w:rPr>
          <w:rFonts w:ascii="Times New Roman" w:hAnsi="Times New Roman" w:cs="Times New Roman"/>
          <w:sz w:val="18"/>
          <w:szCs w:val="18"/>
          <w:lang w:val="pl-PL"/>
        </w:rPr>
        <w:t>„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ZZ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 xml:space="preserve">” </w:t>
      </w:r>
      <w:r w:rsidR="00475457" w:rsidRPr="00C64D65">
        <w:rPr>
          <w:rFonts w:ascii="Times New Roman" w:hAnsi="Times New Roman" w:cs="Times New Roman"/>
          <w:sz w:val="18"/>
          <w:szCs w:val="18"/>
          <w:lang w:val="pl-PL"/>
        </w:rPr>
        <w:t>oznacza k</w:t>
      </w:r>
      <w:r w:rsidR="000858C8" w:rsidRPr="00C64D65">
        <w:rPr>
          <w:rFonts w:ascii="Times New Roman" w:hAnsi="Times New Roman" w:cs="Times New Roman"/>
          <w:sz w:val="18"/>
          <w:szCs w:val="18"/>
          <w:lang w:val="pl-PL"/>
        </w:rPr>
        <w:t>olor</w:t>
      </w:r>
      <w:r w:rsidR="006806FC" w:rsidRPr="00C64D65">
        <w:rPr>
          <w:rFonts w:ascii="Times New Roman" w:hAnsi="Times New Roman" w:cs="Times New Roman"/>
          <w:sz w:val="18"/>
          <w:szCs w:val="18"/>
          <w:lang w:val="pl-PL"/>
        </w:rPr>
        <w:t>: B/DG/WH/RG/SV</w:t>
      </w:r>
      <w:r w:rsidR="00A16F90" w:rsidRPr="00B07B69">
        <w:rPr>
          <w:rFonts w:ascii="Times New Roman" w:hAnsi="Times New Roman" w:cs="Times New Roman"/>
          <w:sz w:val="20"/>
          <w:szCs w:val="20"/>
          <w:lang w:val="pl-PL"/>
        </w:rPr>
        <w:br/>
      </w:r>
      <w:r w:rsidR="00475457" w:rsidRPr="00B07B69">
        <w:rPr>
          <w:rFonts w:ascii="Times New Roman" w:hAnsi="Times New Roman" w:cs="Times New Roman"/>
          <w:sz w:val="20"/>
          <w:szCs w:val="20"/>
          <w:lang w:val="pl-PL"/>
        </w:rPr>
        <w:t>Niniejszy wyrób został poddany ocenie zgodnie z następującymi normami</w:t>
      </w:r>
      <w:r w:rsidR="00A16F90" w:rsidRPr="00B07B69">
        <w:rPr>
          <w:rFonts w:ascii="Times New Roman" w:hAnsi="Times New Roman" w:cs="Times New Roman"/>
          <w:sz w:val="20"/>
          <w:szCs w:val="20"/>
          <w:lang w:val="pl-PL"/>
        </w:rPr>
        <w:t>:</w:t>
      </w:r>
    </w:p>
    <w:p w14:paraId="08F1087C" w14:textId="77777777" w:rsidR="006806FC" w:rsidRPr="009B1F50" w:rsidRDefault="00475457" w:rsidP="00EF0A5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9B1F50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Normy dotyczące systemu ładowania elektrycznych pojazdów</w:t>
      </w:r>
      <w:r w:rsidR="00EF0A56" w:rsidRPr="009B1F50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: EN IEC 61851-1:2019</w:t>
      </w:r>
    </w:p>
    <w:p w14:paraId="21DF2091" w14:textId="6E386016" w:rsidR="006806FC" w:rsidRPr="00B07B69" w:rsidRDefault="00475457" w:rsidP="00EF0A5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9B1F50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Normy dotyczące kompatybilności elektromagnetycznej</w:t>
      </w:r>
      <w:r w:rsidR="00EF0A56" w:rsidRPr="009B1F50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:</w:t>
      </w:r>
      <w:r w:rsidR="00EF0A56" w:rsidRPr="009B1F50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300 328 V2.2.2:2019/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300 330 V2.1.1:2017/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301 908-1/-13 V13.1.1:2019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  <w:t>EN 301 908-2 V13.1.1:2020/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301 511 V12.5.1:2017/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50663:2017/ EN 50665:2017/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301 489-1 V2.2.3:2019/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301 489-3 V2.1.1:2019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  <w:t>EN 301 489-17 V3.2.4:2020/EN 301 489-52 V2.1.1:2019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  <w:t>IEC 61851-21-2:2018/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IEC 61851-21-2:2021/</w:t>
      </w:r>
      <w:r w:rsidR="009556FB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IEC 61851-1:2019</w:t>
      </w:r>
    </w:p>
    <w:p w14:paraId="07F111E7" w14:textId="77777777" w:rsidR="006806FC" w:rsidRPr="00B07B69" w:rsidRDefault="00475457" w:rsidP="00EF0A5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4F168F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Normy RoHs</w:t>
      </w:r>
      <w:r w:rsidR="009556FB" w:rsidRPr="004F168F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:</w:t>
      </w:r>
      <w:r w:rsidR="009556FB" w:rsidRPr="004F168F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br/>
      </w:r>
      <w:r w:rsidR="00EF0A56" w:rsidRPr="00B07B69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EN 62321-1:2013/ EN 62321-2:2014/ EN 62321-3-1:2014/ EN62321-4:2014/ EN 62321-5:2014/ EN 62321-6:2015/ EN 62321-7-1:2015/ EN 62321-7-2:2017/ EN 62321-8:2018</w:t>
      </w:r>
    </w:p>
    <w:p w14:paraId="5FF51C5F" w14:textId="77777777" w:rsidR="00AB6F63" w:rsidRPr="00AB6F63" w:rsidRDefault="00475457">
      <w:pPr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 xml:space="preserve">i potwierdzono jego zgodność z dyrektywą o urządzeniach radiowych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2014/53/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W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E, </w:t>
      </w: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 xml:space="preserve">dyrektywą niskonapięciową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2014/35/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W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E 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i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 xml:space="preserve">dyrektywą RoHs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2011/65/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WE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 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oraz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d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y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re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ktywą 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2015/863/</w:t>
      </w:r>
      <w:r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W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 xml:space="preserve">E. </w:t>
      </w: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Wyrób może być oznakowany znakiem CE oznaczającym zgodność wyrobu z powyższymi normami</w:t>
      </w:r>
      <w:r w:rsidR="00EF0A56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.</w:t>
      </w:r>
    </w:p>
    <w:p w14:paraId="46487960" w14:textId="6BD9A4FA" w:rsidR="00093720" w:rsidRDefault="00475457" w:rsidP="00AB6F63">
      <w:pPr>
        <w:ind w:firstLineChars="200" w:firstLine="40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  <w:r w:rsidRPr="00AB6F63">
        <w:rPr>
          <w:rFonts w:ascii="Times New Roman" w:eastAsia="宋体" w:hAnsi="Times New Roman" w:cs="Times New Roman"/>
          <w:kern w:val="0"/>
          <w:sz w:val="20"/>
          <w:szCs w:val="20"/>
          <w:lang w:val="pl-PL"/>
        </w:rPr>
        <w:t>Niniejsza deklaracja zgodności wydana zostaje na wyłączną odpowiedzialność producenta</w:t>
      </w:r>
      <w:r w:rsidR="00450C85" w:rsidRPr="00AB6F63"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  <w:t>.</w:t>
      </w:r>
    </w:p>
    <w:p w14:paraId="179B082E" w14:textId="77777777" w:rsidR="00180A98" w:rsidRPr="00AB6F63" w:rsidRDefault="00180A98" w:rsidP="00AB6F63">
      <w:pPr>
        <w:ind w:firstLineChars="200" w:firstLine="400"/>
        <w:rPr>
          <w:rFonts w:ascii="Times New Roman" w:hAnsi="Times New Roman" w:cs="Times New Roman"/>
          <w:color w:val="000000" w:themeColor="text1"/>
          <w:sz w:val="20"/>
          <w:szCs w:val="20"/>
          <w:lang w:val="pl-PL"/>
        </w:rPr>
      </w:pPr>
    </w:p>
    <w:p w14:paraId="65652307" w14:textId="1EC62C10" w:rsidR="006806FC" w:rsidRPr="00B07B69" w:rsidRDefault="00180A98" w:rsidP="00180A98">
      <w:pPr>
        <w:rPr>
          <w:rFonts w:ascii="Times New Roman" w:hAnsi="Times New Roman" w:cs="Times New Roman"/>
          <w:lang w:val="pl-PL"/>
        </w:rPr>
      </w:pPr>
      <w:r w:rsidRPr="00B07B69">
        <w:rPr>
          <w:rFonts w:ascii="Times New Roman" w:hAnsi="Times New Roman" w:cs="Times New Roman"/>
          <w:noProof/>
          <w:lang w:val="pl-PL" w:eastAsia="pl-PL"/>
        </w:rPr>
        <w:drawing>
          <wp:anchor distT="0" distB="0" distL="114300" distR="114300" simplePos="0" relativeHeight="251666432" behindDoc="1" locked="0" layoutInCell="1" allowOverlap="1" wp14:anchorId="463081A6" wp14:editId="72DDAAA7">
            <wp:simplePos x="0" y="0"/>
            <wp:positionH relativeFrom="column">
              <wp:posOffset>2668761</wp:posOffset>
            </wp:positionH>
            <wp:positionV relativeFrom="paragraph">
              <wp:posOffset>50045</wp:posOffset>
            </wp:positionV>
            <wp:extent cx="1226404" cy="377709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04" cy="37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B69">
        <w:rPr>
          <w:rFonts w:ascii="Times New Roman" w:hAnsi="Times New Roman" w:cs="Times New Roman"/>
          <w:noProof/>
          <w:lang w:val="pl-PL" w:eastAsia="pl-PL"/>
        </w:rPr>
        <w:drawing>
          <wp:anchor distT="0" distB="0" distL="114300" distR="114300" simplePos="0" relativeHeight="251654144" behindDoc="1" locked="0" layoutInCell="1" allowOverlap="1" wp14:anchorId="2786C30C" wp14:editId="1F0C5A86">
            <wp:simplePos x="0" y="0"/>
            <wp:positionH relativeFrom="column">
              <wp:posOffset>4963196</wp:posOffset>
            </wp:positionH>
            <wp:positionV relativeFrom="paragraph">
              <wp:posOffset>262794</wp:posOffset>
            </wp:positionV>
            <wp:extent cx="952500" cy="8782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B69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 wp14:anchorId="3A95C50C" wp14:editId="4B06CCA0">
            <wp:extent cx="1047750" cy="779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A47F" w14:textId="7F36F5EF" w:rsidR="006806FC" w:rsidRPr="00B07B69" w:rsidRDefault="005E51E2" w:rsidP="00970EC2">
      <w:pPr>
        <w:ind w:leftChars="1890" w:left="3969"/>
        <w:rPr>
          <w:rFonts w:ascii="Times New Roman" w:hAnsi="Times New Roman" w:cs="Times New Roman"/>
          <w:color w:val="0000FF"/>
          <w:lang w:val="pl-PL"/>
        </w:rPr>
      </w:pPr>
      <w:r w:rsidRPr="00B07B69">
        <w:rPr>
          <w:rFonts w:ascii="Times New Roman" w:hAnsi="Times New Roman" w:cs="Times New Roman"/>
          <w:lang w:val="pl-PL"/>
        </w:rPr>
        <w:t>Eric Wei</w:t>
      </w:r>
      <w:r w:rsidRPr="00B07B69">
        <w:rPr>
          <w:rFonts w:ascii="Times New Roman" w:hAnsi="Times New Roman" w:cs="Times New Roman"/>
          <w:lang w:val="pl-PL"/>
        </w:rPr>
        <w:br/>
      </w:r>
      <w:r w:rsidR="00475457" w:rsidRPr="00B07B69">
        <w:rPr>
          <w:rFonts w:ascii="Times New Roman" w:hAnsi="Times New Roman" w:cs="Times New Roman"/>
          <w:lang w:val="pl-PL"/>
        </w:rPr>
        <w:t>Kierownik ds. bezpieczeństwa wyrobów</w:t>
      </w:r>
      <w:r w:rsidRPr="00B07B69">
        <w:rPr>
          <w:rFonts w:ascii="Times New Roman" w:hAnsi="Times New Roman" w:cs="Times New Roman"/>
          <w:lang w:val="pl-PL"/>
        </w:rPr>
        <w:br/>
        <w:t>2022-09</w:t>
      </w:r>
      <w:r w:rsidR="00970EC2" w:rsidRPr="00B07B69">
        <w:rPr>
          <w:rFonts w:ascii="Times New Roman" w:hAnsi="Times New Roman" w:cs="Times New Roman"/>
          <w:lang w:val="pl-PL"/>
        </w:rPr>
        <w:t>-20</w:t>
      </w:r>
    </w:p>
    <w:sectPr w:rsidR="006806FC" w:rsidRPr="00B07B69" w:rsidSect="006D4188">
      <w:pgSz w:w="11906" w:h="16838"/>
      <w:pgMar w:top="1135" w:right="1416" w:bottom="1276" w:left="1418" w:header="851" w:footer="992" w:gutter="0"/>
      <w:pgBorders w:offsetFrom="page">
        <w:top w:val="zanyTriangles" w:sz="24" w:space="24" w:color="A2AE91" w:themeColor="text2" w:themeTint="99"/>
        <w:left w:val="zanyTriangles" w:sz="24" w:space="24" w:color="A2AE91" w:themeColor="text2" w:themeTint="99"/>
        <w:bottom w:val="zanyTriangles" w:sz="24" w:space="24" w:color="A2AE91" w:themeColor="text2" w:themeTint="99"/>
        <w:right w:val="zanyTriangles" w:sz="24" w:space="24" w:color="A2AE91" w:themeColor="text2" w:themeTint="99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6F3B" w14:textId="77777777" w:rsidR="0057702C" w:rsidRDefault="0057702C" w:rsidP="006D4188">
      <w:r>
        <w:separator/>
      </w:r>
    </w:p>
  </w:endnote>
  <w:endnote w:type="continuationSeparator" w:id="0">
    <w:p w14:paraId="1532065B" w14:textId="77777777" w:rsidR="0057702C" w:rsidRDefault="0057702C" w:rsidP="006D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9669" w14:textId="77777777" w:rsidR="0057702C" w:rsidRDefault="0057702C" w:rsidP="006D4188">
      <w:r>
        <w:separator/>
      </w:r>
    </w:p>
  </w:footnote>
  <w:footnote w:type="continuationSeparator" w:id="0">
    <w:p w14:paraId="2D372F6F" w14:textId="77777777" w:rsidR="0057702C" w:rsidRDefault="0057702C" w:rsidP="006D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5E59"/>
    <w:multiLevelType w:val="hybridMultilevel"/>
    <w:tmpl w:val="80804E2E"/>
    <w:lvl w:ilvl="0" w:tplc="6F72E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A73F9"/>
    <w:multiLevelType w:val="hybridMultilevel"/>
    <w:tmpl w:val="01E4D768"/>
    <w:lvl w:ilvl="0" w:tplc="AAE49F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35BFD"/>
    <w:multiLevelType w:val="hybridMultilevel"/>
    <w:tmpl w:val="EBE8C18C"/>
    <w:lvl w:ilvl="0" w:tplc="66A087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7983467">
    <w:abstractNumId w:val="1"/>
  </w:num>
  <w:num w:numId="2" w16cid:durableId="1997145761">
    <w:abstractNumId w:val="2"/>
  </w:num>
  <w:num w:numId="3" w16cid:durableId="83669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6FC"/>
    <w:rsid w:val="00012AA9"/>
    <w:rsid w:val="000858C8"/>
    <w:rsid w:val="00093720"/>
    <w:rsid w:val="001765EC"/>
    <w:rsid w:val="00180A98"/>
    <w:rsid w:val="002C1CAD"/>
    <w:rsid w:val="0033436D"/>
    <w:rsid w:val="00335FD5"/>
    <w:rsid w:val="00343073"/>
    <w:rsid w:val="003E6557"/>
    <w:rsid w:val="003F3908"/>
    <w:rsid w:val="00450C85"/>
    <w:rsid w:val="00475457"/>
    <w:rsid w:val="004A6E70"/>
    <w:rsid w:val="004E0ADE"/>
    <w:rsid w:val="004F168F"/>
    <w:rsid w:val="0057702C"/>
    <w:rsid w:val="005E51E2"/>
    <w:rsid w:val="006806FC"/>
    <w:rsid w:val="00697EC2"/>
    <w:rsid w:val="006A374C"/>
    <w:rsid w:val="006D4188"/>
    <w:rsid w:val="006E2DE4"/>
    <w:rsid w:val="00713639"/>
    <w:rsid w:val="007B2ED3"/>
    <w:rsid w:val="00872DDC"/>
    <w:rsid w:val="009556FB"/>
    <w:rsid w:val="00970EC2"/>
    <w:rsid w:val="0098628C"/>
    <w:rsid w:val="009B1F50"/>
    <w:rsid w:val="00A16F90"/>
    <w:rsid w:val="00A8339B"/>
    <w:rsid w:val="00AB6F63"/>
    <w:rsid w:val="00B07B69"/>
    <w:rsid w:val="00B862C9"/>
    <w:rsid w:val="00BD5F37"/>
    <w:rsid w:val="00C03575"/>
    <w:rsid w:val="00C64D65"/>
    <w:rsid w:val="00CF691B"/>
    <w:rsid w:val="00D01EB4"/>
    <w:rsid w:val="00D90C05"/>
    <w:rsid w:val="00E127C7"/>
    <w:rsid w:val="00E40F7D"/>
    <w:rsid w:val="00EC2102"/>
    <w:rsid w:val="00EF0A56"/>
    <w:rsid w:val="00F83340"/>
    <w:rsid w:val="00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D3FA0"/>
  <w15:docId w15:val="{4979011C-2DC8-47A6-AEDE-C59F70F6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5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35F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5FD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41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4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4188"/>
    <w:rPr>
      <w:sz w:val="18"/>
      <w:szCs w:val="18"/>
    </w:rPr>
  </w:style>
  <w:style w:type="paragraph" w:customStyle="1" w:styleId="EN">
    <w:name w:val="EN正文"/>
    <w:basedOn w:val="aa"/>
    <w:link w:val="ENChar"/>
    <w:autoRedefine/>
    <w:qFormat/>
    <w:rsid w:val="00970EC2"/>
    <w:pPr>
      <w:widowControl/>
      <w:spacing w:beforeLines="50" w:afterLines="50" w:line="240" w:lineRule="exact"/>
      <w:ind w:left="2835"/>
    </w:pPr>
    <w:rPr>
      <w:rFonts w:ascii="Arial" w:eastAsia="微软雅黑" w:hAnsi="Arial" w:cs="微软雅黑"/>
      <w:bCs/>
      <w:sz w:val="18"/>
      <w:szCs w:val="18"/>
    </w:rPr>
  </w:style>
  <w:style w:type="character" w:customStyle="1" w:styleId="ENChar">
    <w:name w:val="EN正文 Char"/>
    <w:link w:val="EN"/>
    <w:rsid w:val="00970EC2"/>
    <w:rPr>
      <w:rFonts w:ascii="Arial" w:eastAsia="微软雅黑" w:hAnsi="Arial" w:cs="微软雅黑"/>
      <w:bCs/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970EC2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970EC2"/>
  </w:style>
  <w:style w:type="character" w:styleId="ac">
    <w:name w:val="Hyperlink"/>
    <w:basedOn w:val="a0"/>
    <w:uiPriority w:val="99"/>
    <w:unhideWhenUsed/>
    <w:rsid w:val="00970EC2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pport.eu@aute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橙色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D0FA-36E2-4DAE-96E6-746E285D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汪从明</dc:creator>
  <cp:keywords/>
  <dc:description/>
  <cp:lastModifiedBy>r042635</cp:lastModifiedBy>
  <cp:revision>25</cp:revision>
  <cp:lastPrinted>2022-09-24T07:05:00Z</cp:lastPrinted>
  <dcterms:created xsi:type="dcterms:W3CDTF">2023-01-14T05:44:00Z</dcterms:created>
  <dcterms:modified xsi:type="dcterms:W3CDTF">2023-01-30T02:05:00Z</dcterms:modified>
</cp:coreProperties>
</file>