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AB7E" w14:textId="6D0E3ACE" w:rsidR="009F3348" w:rsidRPr="0016755B" w:rsidRDefault="009F3348" w:rsidP="00660598">
      <w:pPr>
        <w:spacing w:line="276" w:lineRule="auto"/>
        <w:rPr>
          <w:rFonts w:ascii="Arial" w:eastAsia="宋体" w:hAnsi="Arial" w:cs="Arial"/>
          <w:b/>
          <w:bCs/>
          <w:kern w:val="0"/>
          <w:sz w:val="32"/>
          <w:szCs w:val="32"/>
          <w:lang w:val="pl-PL"/>
        </w:rPr>
      </w:pPr>
      <w:r w:rsidRPr="0016755B">
        <w:rPr>
          <w:rFonts w:ascii="Arial" w:eastAsia="宋体" w:hAnsi="Arial" w:cs="Arial"/>
          <w:b/>
          <w:bCs/>
          <w:kern w:val="0"/>
          <w:sz w:val="32"/>
          <w:szCs w:val="32"/>
          <w:lang w:val="pl-PL"/>
        </w:rPr>
        <w:t>DE</w:t>
      </w:r>
      <w:r w:rsidR="004F1268" w:rsidRPr="0016755B">
        <w:rPr>
          <w:rFonts w:ascii="Arial" w:eastAsia="宋体" w:hAnsi="Arial" w:cs="Arial"/>
          <w:b/>
          <w:bCs/>
          <w:kern w:val="0"/>
          <w:sz w:val="32"/>
          <w:szCs w:val="32"/>
          <w:lang w:val="pl-PL"/>
        </w:rPr>
        <w:t xml:space="preserve">KLARACJA ZGODNOŚCI </w:t>
      </w:r>
      <w:r w:rsidR="00DC52F4">
        <w:rPr>
          <w:rFonts w:ascii="Arial" w:eastAsia="宋体" w:hAnsi="Arial" w:cs="Arial"/>
          <w:b/>
          <w:bCs/>
          <w:kern w:val="0"/>
          <w:sz w:val="32"/>
          <w:szCs w:val="32"/>
          <w:lang w:val="pl-PL"/>
        </w:rPr>
        <w:t>EU</w:t>
      </w:r>
    </w:p>
    <w:p w14:paraId="3041E6AD" w14:textId="64A8250D" w:rsidR="009F3348" w:rsidRPr="0016755B" w:rsidRDefault="004F1268" w:rsidP="00660598">
      <w:pPr>
        <w:spacing w:line="276" w:lineRule="auto"/>
        <w:rPr>
          <w:rFonts w:ascii="Arial" w:eastAsia="宋体" w:hAnsi="Arial" w:cs="Arial"/>
          <w:b/>
          <w:bCs/>
          <w:kern w:val="0"/>
          <w:sz w:val="32"/>
          <w:szCs w:val="32"/>
          <w:lang w:val="pl-PL"/>
        </w:rPr>
      </w:pPr>
      <w:r w:rsidRPr="0016755B">
        <w:rPr>
          <w:rFonts w:ascii="Arial" w:eastAsia="宋体" w:hAnsi="Arial" w:cs="Arial"/>
          <w:b/>
          <w:bCs/>
          <w:kern w:val="0"/>
          <w:sz w:val="23"/>
          <w:szCs w:val="23"/>
          <w:lang w:val="pl-PL"/>
        </w:rPr>
        <w:t>Nr ref.</w:t>
      </w:r>
      <w:r w:rsidR="009F3348" w:rsidRPr="0016755B">
        <w:rPr>
          <w:rFonts w:ascii="Arial" w:eastAsia="宋体" w:hAnsi="Arial" w:cs="Arial"/>
          <w:b/>
          <w:bCs/>
          <w:kern w:val="0"/>
          <w:sz w:val="23"/>
          <w:szCs w:val="23"/>
          <w:lang w:val="pl-PL"/>
        </w:rPr>
        <w:t xml:space="preserve">: </w:t>
      </w:r>
      <w:r w:rsidR="008877A5" w:rsidRPr="00B50E21">
        <w:rPr>
          <w:rFonts w:ascii="Arial" w:hAnsi="Arial" w:cs="Arial"/>
          <w:b/>
          <w:bCs/>
          <w:lang w:val="pl-PL"/>
        </w:rPr>
        <w:t>ATL2022CE120701</w:t>
      </w:r>
    </w:p>
    <w:p w14:paraId="6B3B55E2" w14:textId="77777777" w:rsidR="009F3348" w:rsidRPr="0016755B" w:rsidRDefault="004F1268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  <w:lang w:val="pl-PL"/>
        </w:rPr>
      </w:pPr>
      <w:r w:rsidRPr="0016755B">
        <w:rPr>
          <w:rFonts w:ascii="Arial" w:eastAsia="宋体" w:hAnsi="Arial" w:cs="Arial"/>
          <w:kern w:val="0"/>
          <w:lang w:val="pl-PL"/>
        </w:rPr>
        <w:t>Wniosk</w:t>
      </w:r>
      <w:r w:rsidR="00FF48F9" w:rsidRPr="0016755B">
        <w:rPr>
          <w:rFonts w:ascii="Arial" w:eastAsia="宋体" w:hAnsi="Arial" w:cs="Arial"/>
          <w:kern w:val="0"/>
          <w:lang w:val="pl-PL"/>
        </w:rPr>
        <w:t>odawca</w:t>
      </w:r>
      <w:r w:rsidR="009F3348" w:rsidRPr="0016755B">
        <w:rPr>
          <w:rFonts w:ascii="Arial" w:eastAsia="宋体" w:hAnsi="Arial" w:cs="Arial"/>
          <w:kern w:val="0"/>
          <w:lang w:val="pl-PL"/>
        </w:rPr>
        <w:t xml:space="preserve">: </w:t>
      </w:r>
      <w:r w:rsidR="009F3348" w:rsidRPr="0016755B">
        <w:rPr>
          <w:rFonts w:ascii="Arial" w:eastAsia="宋体" w:hAnsi="Arial" w:cs="Arial"/>
          <w:b/>
          <w:bCs/>
          <w:kern w:val="0"/>
          <w:lang w:val="pl-PL"/>
        </w:rPr>
        <w:t xml:space="preserve">Autel </w:t>
      </w:r>
      <w:r w:rsidR="001A7BEC" w:rsidRPr="0016755B">
        <w:rPr>
          <w:rFonts w:ascii="Arial" w:eastAsia="宋体" w:hAnsi="Arial" w:cs="Arial"/>
          <w:b/>
          <w:bCs/>
          <w:kern w:val="0"/>
          <w:lang w:val="pl-PL"/>
        </w:rPr>
        <w:t xml:space="preserve">Digital Power </w:t>
      </w:r>
      <w:r w:rsidR="009F3348" w:rsidRPr="0016755B">
        <w:rPr>
          <w:rFonts w:ascii="Arial" w:eastAsia="宋体" w:hAnsi="Arial" w:cs="Arial"/>
          <w:b/>
          <w:bCs/>
          <w:kern w:val="0"/>
          <w:lang w:val="pl-PL"/>
        </w:rPr>
        <w:t>Co.,</w:t>
      </w:r>
      <w:r w:rsidR="00736A4C" w:rsidRPr="0016755B">
        <w:rPr>
          <w:rFonts w:ascii="Arial" w:eastAsia="宋体" w:hAnsi="Arial" w:cs="Arial"/>
          <w:b/>
          <w:bCs/>
          <w:kern w:val="0"/>
          <w:lang w:val="pl-PL"/>
        </w:rPr>
        <w:t xml:space="preserve"> </w:t>
      </w:r>
      <w:r w:rsidR="009F3348" w:rsidRPr="0016755B">
        <w:rPr>
          <w:rFonts w:ascii="Arial" w:eastAsia="宋体" w:hAnsi="Arial" w:cs="Arial"/>
          <w:b/>
          <w:bCs/>
          <w:kern w:val="0"/>
          <w:lang w:val="pl-PL"/>
        </w:rPr>
        <w:t>Ltd</w:t>
      </w:r>
    </w:p>
    <w:p w14:paraId="5E5AB38A" w14:textId="77777777" w:rsidR="009F3348" w:rsidRPr="0016755B" w:rsidRDefault="00736A4C" w:rsidP="00660598">
      <w:pPr>
        <w:spacing w:line="276" w:lineRule="auto"/>
        <w:jc w:val="both"/>
        <w:rPr>
          <w:rFonts w:ascii="Arial" w:eastAsia="宋体" w:hAnsi="Arial" w:cs="Arial"/>
          <w:kern w:val="0"/>
          <w:lang w:val="pl-PL"/>
        </w:rPr>
      </w:pPr>
      <w:r w:rsidRPr="0016755B">
        <w:rPr>
          <w:rFonts w:ascii="Arial" w:eastAsia="宋体" w:hAnsi="Arial" w:cs="Arial"/>
          <w:lang w:val="pl-PL"/>
        </w:rPr>
        <w:t>Floors 1,2,3 and 6, Caihong Keji Building, 36 Hi-tech North Six Road, Songpingshan Community, Xili Sub-district, Nanshan District, Shenzhen City</w:t>
      </w:r>
    </w:p>
    <w:p w14:paraId="58A69976" w14:textId="77777777" w:rsidR="009F3348" w:rsidRPr="0016755B" w:rsidRDefault="004F1268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</w:rPr>
      </w:pPr>
      <w:proofErr w:type="spellStart"/>
      <w:r w:rsidRPr="0016755B">
        <w:rPr>
          <w:rFonts w:ascii="Arial" w:eastAsia="宋体" w:hAnsi="Arial" w:cs="Arial"/>
          <w:kern w:val="0"/>
        </w:rPr>
        <w:t>Producent</w:t>
      </w:r>
      <w:proofErr w:type="spellEnd"/>
      <w:r w:rsidR="009F3348" w:rsidRPr="0016755B">
        <w:rPr>
          <w:rFonts w:ascii="Arial" w:eastAsia="宋体" w:hAnsi="Arial" w:cs="Arial"/>
          <w:kern w:val="0"/>
        </w:rPr>
        <w:t xml:space="preserve">: </w:t>
      </w:r>
      <w:proofErr w:type="spellStart"/>
      <w:r w:rsidR="009F3348" w:rsidRPr="0016755B">
        <w:rPr>
          <w:rFonts w:ascii="Arial" w:eastAsia="宋体" w:hAnsi="Arial" w:cs="Arial"/>
          <w:b/>
          <w:bCs/>
          <w:kern w:val="0"/>
        </w:rPr>
        <w:t>Autel</w:t>
      </w:r>
      <w:proofErr w:type="spellEnd"/>
      <w:r w:rsidR="009F3348" w:rsidRPr="0016755B">
        <w:rPr>
          <w:rFonts w:ascii="Arial" w:eastAsia="宋体" w:hAnsi="Arial" w:cs="Arial"/>
          <w:b/>
          <w:bCs/>
          <w:kern w:val="0"/>
        </w:rPr>
        <w:t xml:space="preserve"> </w:t>
      </w:r>
      <w:r w:rsidR="00736A4C" w:rsidRPr="0016755B">
        <w:rPr>
          <w:rFonts w:ascii="Arial" w:eastAsia="宋体" w:hAnsi="Arial" w:cs="Arial"/>
          <w:b/>
          <w:bCs/>
          <w:kern w:val="0"/>
        </w:rPr>
        <w:t>Digital Power</w:t>
      </w:r>
      <w:r w:rsidR="009F3348" w:rsidRPr="0016755B">
        <w:rPr>
          <w:rFonts w:ascii="Arial" w:eastAsia="宋体" w:hAnsi="Arial" w:cs="Arial"/>
          <w:b/>
          <w:bCs/>
          <w:kern w:val="0"/>
        </w:rPr>
        <w:t xml:space="preserve"> Co.,</w:t>
      </w:r>
      <w:r w:rsidR="00736A4C" w:rsidRPr="0016755B">
        <w:rPr>
          <w:rFonts w:ascii="Arial" w:eastAsia="宋体" w:hAnsi="Arial" w:cs="Arial"/>
          <w:b/>
          <w:bCs/>
          <w:kern w:val="0"/>
        </w:rPr>
        <w:t xml:space="preserve"> </w:t>
      </w:r>
      <w:r w:rsidR="009F3348" w:rsidRPr="0016755B">
        <w:rPr>
          <w:rFonts w:ascii="Arial" w:eastAsia="宋体" w:hAnsi="Arial" w:cs="Arial"/>
          <w:b/>
          <w:bCs/>
          <w:kern w:val="0"/>
        </w:rPr>
        <w:t>Ltd</w:t>
      </w:r>
    </w:p>
    <w:p w14:paraId="0A5A2607" w14:textId="77777777" w:rsidR="00736A4C" w:rsidRPr="0016755B" w:rsidRDefault="00736A4C" w:rsidP="00736A4C">
      <w:pPr>
        <w:spacing w:line="276" w:lineRule="auto"/>
        <w:jc w:val="both"/>
        <w:rPr>
          <w:rFonts w:ascii="Arial" w:eastAsia="宋体" w:hAnsi="Arial" w:cs="Arial"/>
          <w:kern w:val="0"/>
        </w:rPr>
      </w:pPr>
      <w:r w:rsidRPr="0016755B">
        <w:rPr>
          <w:rFonts w:ascii="Arial" w:eastAsia="宋体" w:hAnsi="Arial" w:cs="Arial"/>
        </w:rPr>
        <w:t xml:space="preserve">Floors 1,2,3 and 6, </w:t>
      </w:r>
      <w:proofErr w:type="spellStart"/>
      <w:r w:rsidRPr="0016755B">
        <w:rPr>
          <w:rFonts w:ascii="Arial" w:eastAsia="宋体" w:hAnsi="Arial" w:cs="Arial"/>
        </w:rPr>
        <w:t>Caihong</w:t>
      </w:r>
      <w:proofErr w:type="spellEnd"/>
      <w:r w:rsidRPr="0016755B">
        <w:rPr>
          <w:rFonts w:ascii="Arial" w:eastAsia="宋体" w:hAnsi="Arial" w:cs="Arial"/>
        </w:rPr>
        <w:t xml:space="preserve"> </w:t>
      </w:r>
      <w:proofErr w:type="spellStart"/>
      <w:r w:rsidRPr="0016755B">
        <w:rPr>
          <w:rFonts w:ascii="Arial" w:eastAsia="宋体" w:hAnsi="Arial" w:cs="Arial"/>
        </w:rPr>
        <w:t>Keji</w:t>
      </w:r>
      <w:proofErr w:type="spellEnd"/>
      <w:r w:rsidRPr="0016755B">
        <w:rPr>
          <w:rFonts w:ascii="Arial" w:eastAsia="宋体" w:hAnsi="Arial" w:cs="Arial"/>
        </w:rPr>
        <w:t xml:space="preserve"> Building, 36 Hi-tech North Six Road, </w:t>
      </w:r>
      <w:proofErr w:type="spellStart"/>
      <w:r w:rsidRPr="0016755B">
        <w:rPr>
          <w:rFonts w:ascii="Arial" w:eastAsia="宋体" w:hAnsi="Arial" w:cs="Arial"/>
        </w:rPr>
        <w:t>Songpingshan</w:t>
      </w:r>
      <w:proofErr w:type="spellEnd"/>
      <w:r w:rsidRPr="0016755B">
        <w:rPr>
          <w:rFonts w:ascii="Arial" w:eastAsia="宋体" w:hAnsi="Arial" w:cs="Arial"/>
        </w:rPr>
        <w:t xml:space="preserve"> Community, </w:t>
      </w:r>
      <w:proofErr w:type="spellStart"/>
      <w:r w:rsidRPr="0016755B">
        <w:rPr>
          <w:rFonts w:ascii="Arial" w:eastAsia="宋体" w:hAnsi="Arial" w:cs="Arial"/>
        </w:rPr>
        <w:t>Xili</w:t>
      </w:r>
      <w:proofErr w:type="spellEnd"/>
      <w:r w:rsidRPr="0016755B">
        <w:rPr>
          <w:rFonts w:ascii="Arial" w:eastAsia="宋体" w:hAnsi="Arial" w:cs="Arial"/>
        </w:rPr>
        <w:t xml:space="preserve"> Sub-district, Nanshan District, Shenzhen City</w:t>
      </w:r>
    </w:p>
    <w:p w14:paraId="3F718C12" w14:textId="72F3D910" w:rsidR="00660598" w:rsidRPr="0016755B" w:rsidRDefault="00FF48F9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  <w:lang w:val="pl-PL"/>
        </w:rPr>
      </w:pPr>
      <w:r w:rsidRPr="0016755B">
        <w:rPr>
          <w:rFonts w:ascii="Arial" w:eastAsia="宋体" w:hAnsi="Arial" w:cs="Arial"/>
          <w:kern w:val="0"/>
          <w:lang w:val="pl-PL"/>
        </w:rPr>
        <w:t>Wyrób</w:t>
      </w:r>
      <w:r w:rsidR="009F3348" w:rsidRPr="0016755B">
        <w:rPr>
          <w:rFonts w:ascii="Arial" w:eastAsia="宋体" w:hAnsi="Arial" w:cs="Arial"/>
          <w:kern w:val="0"/>
          <w:lang w:val="pl-PL"/>
        </w:rPr>
        <w:t xml:space="preserve">: </w:t>
      </w:r>
      <w:proofErr w:type="spellStart"/>
      <w:r w:rsidR="00B50E21" w:rsidRPr="00B50E21">
        <w:rPr>
          <w:rFonts w:ascii="Arial" w:eastAsia="宋体" w:hAnsi="Arial" w:cs="Arial"/>
          <w:b/>
          <w:bCs/>
          <w:kern w:val="0"/>
        </w:rPr>
        <w:t>MaxiCharger</w:t>
      </w:r>
      <w:proofErr w:type="spellEnd"/>
      <w:r w:rsidR="00B50E21" w:rsidRPr="00B50E21">
        <w:rPr>
          <w:rFonts w:ascii="Arial" w:eastAsia="宋体" w:hAnsi="Arial" w:cs="Arial"/>
          <w:b/>
          <w:bCs/>
          <w:kern w:val="0"/>
        </w:rPr>
        <w:t xml:space="preserve"> DC </w:t>
      </w:r>
      <w:r w:rsidR="00002771">
        <w:rPr>
          <w:rFonts w:ascii="Arial" w:eastAsia="宋体" w:hAnsi="Arial" w:cs="Arial"/>
          <w:b/>
          <w:bCs/>
          <w:kern w:val="0"/>
        </w:rPr>
        <w:t>Com</w:t>
      </w:r>
      <w:r w:rsidR="00002771">
        <w:rPr>
          <w:rFonts w:ascii="Arial" w:eastAsia="宋体" w:hAnsi="Arial" w:cs="Arial" w:hint="eastAsia"/>
          <w:b/>
          <w:bCs/>
          <w:kern w:val="0"/>
        </w:rPr>
        <w:t>pact</w:t>
      </w:r>
    </w:p>
    <w:p w14:paraId="02176ADB" w14:textId="77777777" w:rsidR="009F3348" w:rsidRPr="0016755B" w:rsidRDefault="009F3348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  <w:lang w:val="pl-PL"/>
        </w:rPr>
      </w:pPr>
      <w:r w:rsidRPr="0016755B">
        <w:rPr>
          <w:rFonts w:ascii="Arial" w:eastAsia="宋体" w:hAnsi="Arial" w:cs="Arial"/>
          <w:kern w:val="0"/>
          <w:lang w:val="pl-PL"/>
        </w:rPr>
        <w:t xml:space="preserve">Model: </w:t>
      </w:r>
    </w:p>
    <w:p w14:paraId="576AFEA4" w14:textId="77777777" w:rsidR="009F3348" w:rsidRPr="00B50E21" w:rsidRDefault="00736A4C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  <w:lang w:val="pl-PL"/>
        </w:rPr>
      </w:pPr>
      <w:r w:rsidRPr="00B50E21">
        <w:rPr>
          <w:rFonts w:ascii="Arial" w:eastAsia="宋体" w:hAnsi="Arial" w:cs="Arial"/>
          <w:b/>
          <w:bCs/>
          <w:kern w:val="0"/>
          <w:lang w:val="pl-PL"/>
        </w:rPr>
        <w:t>EW040A2501, EW040C2501</w:t>
      </w:r>
    </w:p>
    <w:p w14:paraId="3EB7C46E" w14:textId="77777777" w:rsidR="009F3348" w:rsidRPr="00B50E21" w:rsidRDefault="009F3348" w:rsidP="00660598">
      <w:pPr>
        <w:spacing w:line="276" w:lineRule="auto"/>
        <w:jc w:val="both"/>
        <w:rPr>
          <w:rFonts w:ascii="Arial" w:eastAsia="宋体" w:hAnsi="Arial" w:cs="Arial"/>
          <w:b/>
          <w:bCs/>
          <w:kern w:val="0"/>
          <w:lang w:val="pl-PL"/>
        </w:rPr>
      </w:pPr>
    </w:p>
    <w:p w14:paraId="2AF77B31" w14:textId="77777777" w:rsidR="009F3348" w:rsidRPr="0016755B" w:rsidRDefault="00FF48F9" w:rsidP="008877A5">
      <w:pPr>
        <w:autoSpaceDE w:val="0"/>
        <w:autoSpaceDN w:val="0"/>
        <w:adjustRightInd w:val="0"/>
        <w:spacing w:line="276" w:lineRule="auto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Niniejszy wyrób został poddany ocenie zgodnie z następującymi normami</w:t>
      </w:r>
      <w:r w:rsidR="009F3348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: </w:t>
      </w:r>
    </w:p>
    <w:p w14:paraId="733DC85C" w14:textId="411ACBA5" w:rsidR="009F3348" w:rsidRPr="00B50E21" w:rsidRDefault="00B50E21" w:rsidP="00B50E21">
      <w:pPr>
        <w:autoSpaceDE w:val="0"/>
        <w:autoSpaceDN w:val="0"/>
        <w:adjustRightInd w:val="0"/>
        <w:spacing w:line="276" w:lineRule="auto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1. </w:t>
      </w:r>
      <w:r w:rsidR="00FF48F9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Normy dotyczące systemu ładowania elektrycznych pojazdów</w:t>
      </w:r>
      <w:r w:rsidR="009F3348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: EN IEC 61851-1:2019/</w:t>
      </w:r>
      <w:r w:rsidR="008877A5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</w:t>
      </w:r>
      <w:r w:rsidR="009F3348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EN 61851-23:2014/</w:t>
      </w:r>
      <w:r w:rsidR="008877A5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</w:t>
      </w:r>
      <w:r w:rsidR="009F3348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EN61851-24:2014</w:t>
      </w:r>
    </w:p>
    <w:p w14:paraId="243C6F27" w14:textId="0DB00FBE" w:rsidR="009F3348" w:rsidRPr="00B50E21" w:rsidRDefault="00B50E21" w:rsidP="00B50E21">
      <w:pPr>
        <w:autoSpaceDE w:val="0"/>
        <w:autoSpaceDN w:val="0"/>
        <w:adjustRightInd w:val="0"/>
        <w:spacing w:line="276" w:lineRule="auto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2.</w:t>
      </w:r>
      <w:r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</w:t>
      </w:r>
      <w:r w:rsidR="00FF48F9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>Normy dotyczące kompatybilności elektromagnetycznej</w:t>
      </w:r>
      <w:r w:rsidR="009F3348" w:rsidRPr="00B50E21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: </w:t>
      </w:r>
    </w:p>
    <w:p w14:paraId="3D80FD37" w14:textId="77777777" w:rsidR="009F3348" w:rsidRPr="0016755B" w:rsidRDefault="009F3348" w:rsidP="008877A5">
      <w:pPr>
        <w:pStyle w:val="a5"/>
        <w:autoSpaceDE w:val="0"/>
        <w:autoSpaceDN w:val="0"/>
        <w:adjustRightInd w:val="0"/>
        <w:spacing w:line="276" w:lineRule="auto"/>
        <w:ind w:left="360" w:firstLineChars="0" w:firstLine="0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 301511 V12.5.1:2017/EN 301908-1 V15.1.1:2021/EN301908-2 V13.1.1:2020</w:t>
      </w:r>
    </w:p>
    <w:p w14:paraId="187EFCDA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EN301908-13 V13.1.1:2019/EN 301 893 V2.1.1:2017/EN300 328 V2.2.2:2019/EN300 440 V2.1.1:2017</w:t>
      </w:r>
    </w:p>
    <w:p w14:paraId="5AB6F0D0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 300 330 V2.1.1:2017/EN 301 489-1 V2.2.3:2019/EN301 489-3 V2.1.1:2019</w:t>
      </w:r>
    </w:p>
    <w:p w14:paraId="37414F8D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EN301 489-17 V3.2.4:2020/EN310 489-52 V1.2.1:2021/EN IEC 61000-6-</w:t>
      </w:r>
      <w:r w:rsidR="00736A4C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2</w:t>
      </w: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:2019/EN 61000-6-</w:t>
      </w:r>
      <w:r w:rsidR="00736A4C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4</w:t>
      </w: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:</w:t>
      </w:r>
      <w:r w:rsidR="00736A4C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2019</w:t>
      </w:r>
    </w:p>
    <w:p w14:paraId="5F95B4F4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 IEC 61851-21-2:2021/EN IEC 61851-1:2019/EN 61851-23:2014/EN 61851-24:2014</w:t>
      </w:r>
    </w:p>
    <w:p w14:paraId="0D4BE197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3. 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Normy RoHs</w:t>
      </w: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: </w:t>
      </w:r>
    </w:p>
    <w:p w14:paraId="331A1561" w14:textId="77777777" w:rsidR="009F3348" w:rsidRPr="0016755B" w:rsidRDefault="009F3348" w:rsidP="008877A5">
      <w:pPr>
        <w:autoSpaceDE w:val="0"/>
        <w:autoSpaceDN w:val="0"/>
        <w:adjustRightInd w:val="0"/>
        <w:spacing w:line="276" w:lineRule="auto"/>
        <w:ind w:leftChars="202" w:left="424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EN 62321-1:2013/ EN 62321-2:2014/ EN 62321-3-1:2014/ EN62321-4:2014/ EN 62321-5:2014/ EN 62321-6:2015/ EN 62321-7-1:2015/ EN 62321-7-2:2017/ EN 62321-8:2018</w:t>
      </w:r>
    </w:p>
    <w:p w14:paraId="0AB2F492" w14:textId="32B90BBA" w:rsidR="009F3348" w:rsidRPr="0016755B" w:rsidRDefault="00866FEE" w:rsidP="008877A5">
      <w:pPr>
        <w:spacing w:line="276" w:lineRule="auto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I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potwierdzono jego zgodność z dyrektywą o urządzeniach radiowych RED 2014/53/</w:t>
      </w:r>
      <w:r w:rsidR="00DC52F4">
        <w:rPr>
          <w:rFonts w:ascii="Arial" w:eastAsia="宋体" w:hAnsi="Arial" w:cs="Arial"/>
          <w:kern w:val="0"/>
          <w:sz w:val="18"/>
          <w:szCs w:val="18"/>
          <w:lang w:val="pl-PL"/>
        </w:rPr>
        <w:t>EU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, dyrektywą niskonapięciową 2014/35/</w:t>
      </w:r>
      <w:r w:rsidR="00DC52F4">
        <w:rPr>
          <w:rFonts w:ascii="Arial" w:eastAsia="宋体" w:hAnsi="Arial" w:cs="Arial"/>
          <w:kern w:val="0"/>
          <w:sz w:val="18"/>
          <w:szCs w:val="18"/>
          <w:lang w:val="pl-PL"/>
        </w:rPr>
        <w:t>EU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oraz dyrektywą RoHs 2011/65/</w:t>
      </w:r>
      <w:r w:rsidR="00DC52F4">
        <w:rPr>
          <w:rFonts w:ascii="Arial" w:eastAsia="宋体" w:hAnsi="Arial" w:cs="Arial"/>
          <w:kern w:val="0"/>
          <w:sz w:val="18"/>
          <w:szCs w:val="18"/>
          <w:lang w:val="pl-PL"/>
        </w:rPr>
        <w:t>EU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 xml:space="preserve"> i dyrektywą 2015/863/</w:t>
      </w:r>
      <w:r w:rsidR="00DC52F4">
        <w:rPr>
          <w:rFonts w:ascii="Arial" w:eastAsia="宋体" w:hAnsi="Arial" w:cs="Arial"/>
          <w:kern w:val="0"/>
          <w:sz w:val="18"/>
          <w:szCs w:val="18"/>
          <w:lang w:val="pl-PL"/>
        </w:rPr>
        <w:t>EU</w:t>
      </w:r>
      <w:r w:rsidR="00FF48F9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. Wyrób może być oznakowany znakiem CE oznaczającym zgodność wyrobu z powyższymi normami</w:t>
      </w:r>
      <w:r w:rsidR="009F3348"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.</w:t>
      </w:r>
    </w:p>
    <w:p w14:paraId="0E5D3FB6" w14:textId="293D5A50" w:rsidR="009F3348" w:rsidRPr="0016755B" w:rsidRDefault="00FF48F9" w:rsidP="008877A5">
      <w:pPr>
        <w:spacing w:line="276" w:lineRule="auto"/>
        <w:ind w:leftChars="202" w:left="424"/>
        <w:jc w:val="both"/>
        <w:rPr>
          <w:rFonts w:ascii="Arial" w:eastAsia="宋体" w:hAnsi="Arial" w:cs="Arial"/>
          <w:kern w:val="0"/>
          <w:sz w:val="18"/>
          <w:szCs w:val="18"/>
          <w:lang w:val="pl-PL"/>
        </w:rPr>
      </w:pPr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Niniejsza deklaracja zgodności wydana zostaje na wyłączną odpowiedzi</w:t>
      </w:r>
      <w:bookmarkStart w:id="0" w:name="_GoBack"/>
      <w:bookmarkEnd w:id="0"/>
      <w:r w:rsidRPr="0016755B">
        <w:rPr>
          <w:rFonts w:ascii="Arial" w:eastAsia="宋体" w:hAnsi="Arial" w:cs="Arial"/>
          <w:kern w:val="0"/>
          <w:sz w:val="18"/>
          <w:szCs w:val="18"/>
          <w:lang w:val="pl-PL"/>
        </w:rPr>
        <w:t>alność producenta</w:t>
      </w:r>
    </w:p>
    <w:p w14:paraId="31BE83CF" w14:textId="77777777" w:rsidR="00866FEE" w:rsidRPr="0016755B" w:rsidRDefault="00866FEE" w:rsidP="008877A5">
      <w:pPr>
        <w:spacing w:line="276" w:lineRule="auto"/>
        <w:ind w:leftChars="202" w:left="424"/>
        <w:jc w:val="both"/>
        <w:rPr>
          <w:rFonts w:ascii="Arial" w:eastAsia="宋体" w:hAnsi="Arial" w:cs="Arial"/>
          <w:b/>
          <w:bCs/>
          <w:kern w:val="0"/>
          <w:lang w:val="pl-P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4"/>
        <w:gridCol w:w="2545"/>
      </w:tblGrid>
      <w:tr w:rsidR="009F3348" w:rsidRPr="0016755B" w14:paraId="462DCEBE" w14:textId="77777777" w:rsidTr="00866FEE">
        <w:trPr>
          <w:jc w:val="center"/>
        </w:trPr>
        <w:tc>
          <w:tcPr>
            <w:tcW w:w="3539" w:type="dxa"/>
            <w:vAlign w:val="center"/>
          </w:tcPr>
          <w:p w14:paraId="2A61E536" w14:textId="77777777" w:rsidR="009F3348" w:rsidRPr="0016755B" w:rsidRDefault="009F3348" w:rsidP="00866FEE">
            <w:pPr>
              <w:spacing w:line="276" w:lineRule="auto"/>
              <w:jc w:val="left"/>
              <w:rPr>
                <w:rFonts w:ascii="Arial" w:eastAsia="宋体" w:hAnsi="Arial" w:cs="Arial"/>
              </w:rPr>
            </w:pPr>
            <w:r w:rsidRPr="0016755B">
              <w:rPr>
                <w:rFonts w:ascii="Arial" w:eastAsia="宋体" w:hAnsi="Arial" w:cs="Arial"/>
                <w:b/>
                <w:bCs/>
                <w:noProof/>
                <w:kern w:val="0"/>
              </w:rPr>
              <w:drawing>
                <wp:inline distT="0" distB="0" distL="0" distR="0" wp14:anchorId="38EAD223" wp14:editId="238C687A">
                  <wp:extent cx="829963" cy="618564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72" cy="64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08A31606" w14:textId="77777777" w:rsidR="009F3348" w:rsidRPr="0016755B" w:rsidRDefault="00FC00D9" w:rsidP="00660598">
            <w:pPr>
              <w:spacing w:line="276" w:lineRule="auto"/>
              <w:jc w:val="both"/>
              <w:rPr>
                <w:rFonts w:ascii="Arial" w:eastAsia="宋体" w:hAnsi="Arial" w:cs="Arial"/>
              </w:rPr>
            </w:pPr>
            <w:r w:rsidRPr="0016755B">
              <w:rPr>
                <w:rFonts w:ascii="Arial" w:hAnsi="Arial" w:cs="Arial"/>
                <w:noProof/>
              </w:rPr>
              <w:drawing>
                <wp:inline distT="0" distB="0" distL="0" distR="0" wp14:anchorId="5C90C90A" wp14:editId="64E73035">
                  <wp:extent cx="1246063" cy="33860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37" cy="34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89A4" w14:textId="77777777" w:rsidR="009F3348" w:rsidRPr="0016755B" w:rsidRDefault="009F3348" w:rsidP="00660598">
            <w:pPr>
              <w:spacing w:line="276" w:lineRule="auto"/>
              <w:jc w:val="both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6755B">
              <w:rPr>
                <w:rFonts w:ascii="Arial" w:eastAsia="宋体" w:hAnsi="Arial" w:cs="Arial"/>
                <w:kern w:val="0"/>
                <w:sz w:val="18"/>
                <w:szCs w:val="18"/>
              </w:rPr>
              <w:t>Eric Wei</w:t>
            </w:r>
          </w:p>
          <w:p w14:paraId="0AFD51E4" w14:textId="77777777" w:rsidR="00FF48F9" w:rsidRPr="0016755B" w:rsidRDefault="00FF48F9" w:rsidP="00FF48F9">
            <w:pPr>
              <w:spacing w:line="276" w:lineRule="auto"/>
              <w:jc w:val="both"/>
              <w:rPr>
                <w:rFonts w:ascii="Arial" w:eastAsia="宋体" w:hAnsi="Arial" w:cs="Arial"/>
                <w:kern w:val="0"/>
                <w:sz w:val="18"/>
                <w:szCs w:val="18"/>
                <w:lang w:val="pl-PL"/>
              </w:rPr>
            </w:pPr>
            <w:r w:rsidRPr="0016755B">
              <w:rPr>
                <w:rFonts w:ascii="Arial" w:eastAsia="宋体" w:hAnsi="Arial" w:cs="Arial"/>
                <w:kern w:val="0"/>
                <w:sz w:val="18"/>
                <w:szCs w:val="18"/>
                <w:lang w:val="pl-PL"/>
              </w:rPr>
              <w:t xml:space="preserve">Kierownik ds. bezpieczeństwa wyrobów </w:t>
            </w:r>
          </w:p>
          <w:p w14:paraId="333B4E4D" w14:textId="77777777" w:rsidR="009F3348" w:rsidRPr="0016755B" w:rsidRDefault="009F3348" w:rsidP="00660598">
            <w:pPr>
              <w:spacing w:line="276" w:lineRule="auto"/>
              <w:jc w:val="both"/>
              <w:rPr>
                <w:rFonts w:ascii="Arial" w:eastAsia="宋体" w:hAnsi="Arial" w:cs="Arial"/>
              </w:rPr>
            </w:pPr>
            <w:r w:rsidRPr="0016755B">
              <w:rPr>
                <w:rFonts w:ascii="Arial" w:eastAsia="宋体" w:hAnsi="Arial" w:cs="Arial"/>
                <w:kern w:val="0"/>
                <w:sz w:val="18"/>
                <w:szCs w:val="18"/>
              </w:rPr>
              <w:t>2022-</w:t>
            </w:r>
            <w:r w:rsidR="00FC00D9" w:rsidRPr="0016755B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  <w:r w:rsidRPr="0016755B">
              <w:rPr>
                <w:rFonts w:ascii="Arial" w:eastAsia="宋体" w:hAnsi="Arial" w:cs="Arial"/>
                <w:kern w:val="0"/>
                <w:sz w:val="18"/>
                <w:szCs w:val="18"/>
              </w:rPr>
              <w:t>-</w:t>
            </w:r>
            <w:r w:rsidR="00FC00D9" w:rsidRPr="0016755B">
              <w:rPr>
                <w:rFonts w:ascii="Arial" w:eastAsia="宋体" w:hAnsi="Arial" w:cs="Arial"/>
                <w:kern w:val="0"/>
                <w:sz w:val="18"/>
                <w:szCs w:val="18"/>
              </w:rPr>
              <w:t>07</w:t>
            </w:r>
          </w:p>
        </w:tc>
        <w:tc>
          <w:tcPr>
            <w:tcW w:w="2545" w:type="dxa"/>
            <w:vAlign w:val="center"/>
          </w:tcPr>
          <w:p w14:paraId="0537BBD7" w14:textId="77777777" w:rsidR="009F3348" w:rsidRPr="0016755B" w:rsidRDefault="009F3348" w:rsidP="00866FEE">
            <w:pPr>
              <w:spacing w:line="276" w:lineRule="auto"/>
              <w:jc w:val="right"/>
              <w:rPr>
                <w:rFonts w:ascii="Arial" w:eastAsia="宋体" w:hAnsi="Arial" w:cs="Arial"/>
              </w:rPr>
            </w:pPr>
            <w:r w:rsidRPr="0016755B">
              <w:rPr>
                <w:rFonts w:ascii="Arial" w:eastAsia="宋体" w:hAnsi="Arial" w:cs="Arial"/>
                <w:noProof/>
              </w:rPr>
              <w:drawing>
                <wp:inline distT="0" distB="0" distL="0" distR="0" wp14:anchorId="1C80D865" wp14:editId="15FA5CC8">
                  <wp:extent cx="1142331" cy="1048871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61" cy="10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12C3B" w14:textId="77777777" w:rsidR="009F3348" w:rsidRPr="0016755B" w:rsidRDefault="009F3348" w:rsidP="00660598">
      <w:pPr>
        <w:spacing w:line="276" w:lineRule="auto"/>
        <w:jc w:val="left"/>
        <w:rPr>
          <w:rFonts w:ascii="Arial" w:eastAsia="宋体" w:hAnsi="Arial" w:cs="Arial"/>
        </w:rPr>
      </w:pPr>
    </w:p>
    <w:sectPr w:rsidR="009F3348" w:rsidRPr="0016755B" w:rsidSect="008877A5">
      <w:headerReference w:type="default" r:id="rId10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DD75F" w14:textId="77777777" w:rsidR="00913863" w:rsidRDefault="00913863" w:rsidP="00660598">
      <w:r>
        <w:separator/>
      </w:r>
    </w:p>
  </w:endnote>
  <w:endnote w:type="continuationSeparator" w:id="0">
    <w:p w14:paraId="6F4C150B" w14:textId="77777777" w:rsidR="00913863" w:rsidRDefault="00913863" w:rsidP="0066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6408" w14:textId="77777777" w:rsidR="00913863" w:rsidRDefault="00913863" w:rsidP="00660598">
      <w:r>
        <w:separator/>
      </w:r>
    </w:p>
  </w:footnote>
  <w:footnote w:type="continuationSeparator" w:id="0">
    <w:p w14:paraId="0DFD7CA1" w14:textId="77777777" w:rsidR="00913863" w:rsidRDefault="00913863" w:rsidP="00660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6509"/>
    </w:tblGrid>
    <w:tr w:rsidR="00660598" w:rsidRPr="00DC52F4" w14:paraId="69D7CE58" w14:textId="77777777" w:rsidTr="00660598">
      <w:tc>
        <w:tcPr>
          <w:tcW w:w="3119" w:type="dxa"/>
        </w:tcPr>
        <w:p w14:paraId="6745C860" w14:textId="77777777" w:rsidR="00660598" w:rsidRPr="00660598" w:rsidRDefault="00660598" w:rsidP="00660598">
          <w:pPr>
            <w:pStyle w:val="a6"/>
            <w:pBdr>
              <w:bottom w:val="none" w:sz="0" w:space="0" w:color="auto"/>
            </w:pBdr>
            <w:jc w:val="left"/>
            <w:rPr>
              <w:rFonts w:ascii="Arial" w:eastAsia="宋体" w:hAnsi="Arial" w:cs="Arial"/>
              <w:lang w:val="fr-FR"/>
            </w:rPr>
          </w:pPr>
          <w:r w:rsidRPr="00660598">
            <w:rPr>
              <w:rFonts w:ascii="Arial" w:eastAsia="宋体" w:hAnsi="Arial" w:cs="Arial"/>
              <w:noProof/>
            </w:rPr>
            <w:drawing>
              <wp:inline distT="0" distB="0" distL="0" distR="0" wp14:anchorId="7E883259" wp14:editId="4A006D21">
                <wp:extent cx="1588289" cy="403412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263" cy="40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</w:tcPr>
        <w:p w14:paraId="7B24F7AB" w14:textId="77777777" w:rsidR="00660598" w:rsidRPr="008877A5" w:rsidRDefault="00660598" w:rsidP="00660598">
          <w:pPr>
            <w:pStyle w:val="a6"/>
            <w:pBdr>
              <w:bottom w:val="none" w:sz="0" w:space="0" w:color="auto"/>
            </w:pBdr>
            <w:jc w:val="left"/>
            <w:rPr>
              <w:rFonts w:ascii="Arial" w:eastAsia="宋体" w:hAnsi="Arial" w:cs="Arial"/>
            </w:rPr>
          </w:pPr>
          <w:proofErr w:type="spellStart"/>
          <w:r w:rsidRPr="008877A5">
            <w:rPr>
              <w:rFonts w:ascii="Arial" w:eastAsia="宋体" w:hAnsi="Arial" w:cs="Arial"/>
            </w:rPr>
            <w:t>Autel</w:t>
          </w:r>
          <w:proofErr w:type="spellEnd"/>
          <w:r w:rsidRPr="008877A5">
            <w:rPr>
              <w:rFonts w:ascii="Arial" w:eastAsia="宋体" w:hAnsi="Arial" w:cs="Arial"/>
            </w:rPr>
            <w:t xml:space="preserve"> </w:t>
          </w:r>
          <w:r w:rsidR="001A7BEC" w:rsidRPr="008877A5">
            <w:rPr>
              <w:rFonts w:ascii="Arial" w:eastAsia="宋体" w:hAnsi="Arial" w:cs="Arial"/>
            </w:rPr>
            <w:t>Digital</w:t>
          </w:r>
          <w:r w:rsidRPr="008877A5">
            <w:rPr>
              <w:rFonts w:ascii="Arial" w:eastAsia="宋体" w:hAnsi="Arial" w:cs="Arial"/>
            </w:rPr>
            <w:t xml:space="preserve"> </w:t>
          </w:r>
          <w:r w:rsidR="001A7BEC" w:rsidRPr="008877A5">
            <w:rPr>
              <w:rFonts w:ascii="Arial" w:eastAsia="宋体" w:hAnsi="Arial" w:cs="Arial"/>
            </w:rPr>
            <w:t>Power</w:t>
          </w:r>
          <w:r w:rsidRPr="008877A5">
            <w:rPr>
              <w:rFonts w:ascii="Arial" w:eastAsia="宋体" w:hAnsi="Arial" w:cs="Arial"/>
            </w:rPr>
            <w:t xml:space="preserve"> Co.,</w:t>
          </w:r>
          <w:r w:rsidR="00736A4C" w:rsidRPr="008877A5">
            <w:rPr>
              <w:rFonts w:ascii="Arial" w:eastAsia="宋体" w:hAnsi="Arial" w:cs="Arial"/>
            </w:rPr>
            <w:t xml:space="preserve"> </w:t>
          </w:r>
          <w:r w:rsidRPr="008877A5">
            <w:rPr>
              <w:rFonts w:ascii="Arial" w:eastAsia="宋体" w:hAnsi="Arial" w:cs="Arial"/>
            </w:rPr>
            <w:t>Ltd</w:t>
          </w:r>
        </w:p>
        <w:p w14:paraId="543E516F" w14:textId="77777777" w:rsidR="00660598" w:rsidRPr="008877A5" w:rsidRDefault="001A7BEC" w:rsidP="00660598">
          <w:pPr>
            <w:pStyle w:val="a6"/>
            <w:pBdr>
              <w:bottom w:val="none" w:sz="0" w:space="0" w:color="auto"/>
            </w:pBdr>
            <w:jc w:val="left"/>
            <w:rPr>
              <w:rFonts w:ascii="Arial" w:eastAsia="宋体" w:hAnsi="Arial" w:cs="Arial"/>
            </w:rPr>
          </w:pPr>
          <w:r w:rsidRPr="008877A5">
            <w:rPr>
              <w:rFonts w:ascii="Arial" w:eastAsia="宋体" w:hAnsi="Arial" w:cs="Arial"/>
            </w:rPr>
            <w:t xml:space="preserve">Floors 1,2,3 and 6, </w:t>
          </w:r>
          <w:proofErr w:type="spellStart"/>
          <w:r w:rsidRPr="008877A5">
            <w:rPr>
              <w:rFonts w:ascii="Arial" w:eastAsia="宋体" w:hAnsi="Arial" w:cs="Arial"/>
            </w:rPr>
            <w:t>Caihong</w:t>
          </w:r>
          <w:proofErr w:type="spellEnd"/>
          <w:r w:rsidRPr="008877A5">
            <w:rPr>
              <w:rFonts w:ascii="Arial" w:eastAsia="宋体" w:hAnsi="Arial" w:cs="Arial"/>
            </w:rPr>
            <w:t xml:space="preserve"> </w:t>
          </w:r>
          <w:proofErr w:type="spellStart"/>
          <w:r w:rsidRPr="008877A5">
            <w:rPr>
              <w:rFonts w:ascii="Arial" w:eastAsia="宋体" w:hAnsi="Arial" w:cs="Arial"/>
            </w:rPr>
            <w:t>Keji</w:t>
          </w:r>
          <w:proofErr w:type="spellEnd"/>
          <w:r w:rsidRPr="008877A5">
            <w:rPr>
              <w:rFonts w:ascii="Arial" w:eastAsia="宋体" w:hAnsi="Arial" w:cs="Arial"/>
            </w:rPr>
            <w:t xml:space="preserve"> Building, 36 Hi-tech North Six Road, </w:t>
          </w:r>
          <w:proofErr w:type="spellStart"/>
          <w:r w:rsidRPr="008877A5">
            <w:rPr>
              <w:rFonts w:ascii="Arial" w:eastAsia="宋体" w:hAnsi="Arial" w:cs="Arial"/>
            </w:rPr>
            <w:t>Songpingshan</w:t>
          </w:r>
          <w:proofErr w:type="spellEnd"/>
          <w:r w:rsidRPr="008877A5">
            <w:rPr>
              <w:rFonts w:ascii="Arial" w:eastAsia="宋体" w:hAnsi="Arial" w:cs="Arial"/>
            </w:rPr>
            <w:t xml:space="preserve"> Community, </w:t>
          </w:r>
          <w:proofErr w:type="spellStart"/>
          <w:r w:rsidRPr="008877A5">
            <w:rPr>
              <w:rFonts w:ascii="Arial" w:eastAsia="宋体" w:hAnsi="Arial" w:cs="Arial"/>
            </w:rPr>
            <w:t>Xili</w:t>
          </w:r>
          <w:proofErr w:type="spellEnd"/>
          <w:r w:rsidRPr="008877A5">
            <w:rPr>
              <w:rFonts w:ascii="Arial" w:eastAsia="宋体" w:hAnsi="Arial" w:cs="Arial"/>
            </w:rPr>
            <w:t xml:space="preserve"> Sub-district, Nanshan District, Shenzhen City</w:t>
          </w:r>
        </w:p>
        <w:p w14:paraId="75C6E1F8" w14:textId="610DDBDD" w:rsidR="00660598" w:rsidRPr="008877A5" w:rsidRDefault="008877A5" w:rsidP="00660598">
          <w:pPr>
            <w:pStyle w:val="a6"/>
            <w:pBdr>
              <w:bottom w:val="none" w:sz="0" w:space="0" w:color="auto"/>
            </w:pBdr>
            <w:jc w:val="left"/>
            <w:rPr>
              <w:rFonts w:ascii="Arial" w:eastAsia="宋体" w:hAnsi="Arial" w:cs="Arial"/>
              <w:b/>
              <w:bCs/>
              <w:sz w:val="22"/>
              <w:szCs w:val="22"/>
              <w:lang w:val="it-IT"/>
            </w:rPr>
          </w:pPr>
          <w:r w:rsidRPr="008877A5">
            <w:rPr>
              <w:rFonts w:ascii="Arial" w:eastAsia="宋体" w:hAnsi="Arial" w:cs="Arial"/>
              <w:b/>
              <w:bCs/>
              <w:lang w:val="it-IT"/>
            </w:rPr>
            <w:t>E-mail</w:t>
          </w:r>
          <w:r w:rsidR="00660598" w:rsidRPr="008877A5">
            <w:rPr>
              <w:rFonts w:ascii="Arial" w:eastAsia="宋体" w:hAnsi="Arial" w:cs="Arial"/>
              <w:b/>
              <w:bCs/>
              <w:lang w:val="it-IT"/>
            </w:rPr>
            <w:t>:</w:t>
          </w:r>
          <w:r w:rsidR="00660598" w:rsidRPr="008877A5">
            <w:rPr>
              <w:rFonts w:ascii="Arial" w:eastAsia="宋体" w:hAnsi="Arial" w:cs="Arial"/>
              <w:lang w:val="it-IT"/>
            </w:rPr>
            <w:t xml:space="preserve"> </w:t>
          </w:r>
          <w:r w:rsidR="00660598" w:rsidRPr="008877A5">
            <w:rPr>
              <w:rFonts w:ascii="Arial" w:eastAsia="宋体" w:hAnsi="Arial" w:cs="Arial"/>
              <w:color w:val="2897E2"/>
              <w:lang w:val="it-IT"/>
            </w:rPr>
            <w:t xml:space="preserve">support.eu@autel.com </w:t>
          </w:r>
          <w:r w:rsidR="00660598" w:rsidRPr="008877A5">
            <w:rPr>
              <w:rFonts w:ascii="Arial" w:eastAsia="宋体" w:hAnsi="Arial" w:cs="Arial"/>
              <w:b/>
              <w:bCs/>
              <w:lang w:val="it-IT"/>
            </w:rPr>
            <w:t>Tel</w:t>
          </w:r>
          <w:r w:rsidR="00660598" w:rsidRPr="008877A5">
            <w:rPr>
              <w:rFonts w:ascii="Arial" w:eastAsia="宋体" w:hAnsi="Arial" w:cs="Arial"/>
              <w:b/>
              <w:bCs/>
              <w:color w:val="2897E2"/>
              <w:lang w:val="it-IT"/>
            </w:rPr>
            <w:t>:</w:t>
          </w:r>
          <w:r w:rsidR="00660598" w:rsidRPr="008877A5">
            <w:rPr>
              <w:rFonts w:ascii="Arial" w:eastAsia="宋体" w:hAnsi="Arial" w:cs="Arial"/>
              <w:color w:val="2897E2"/>
              <w:lang w:val="it-IT"/>
            </w:rPr>
            <w:t xml:space="preserve"> </w:t>
          </w:r>
          <w:r w:rsidR="00660598" w:rsidRPr="008877A5">
            <w:rPr>
              <w:rFonts w:ascii="Arial" w:eastAsia="宋体" w:hAnsi="Arial" w:cs="Arial"/>
              <w:lang w:val="it-IT"/>
            </w:rPr>
            <w:t>+49 (0) 89 540299608 (</w:t>
          </w:r>
          <w:r w:rsidRPr="008877A5">
            <w:rPr>
              <w:rFonts w:ascii="Arial" w:eastAsia="宋体" w:hAnsi="Arial" w:cs="Arial"/>
              <w:lang w:val="it-IT"/>
            </w:rPr>
            <w:t>Europa</w:t>
          </w:r>
          <w:r w:rsidR="00660598" w:rsidRPr="008877A5">
            <w:rPr>
              <w:rFonts w:ascii="Arial" w:eastAsia="宋体" w:hAnsi="Arial" w:cs="Arial"/>
              <w:lang w:val="it-IT"/>
            </w:rPr>
            <w:t>)</w:t>
          </w:r>
        </w:p>
      </w:tc>
    </w:tr>
  </w:tbl>
  <w:p w14:paraId="1713EB80" w14:textId="77777777" w:rsidR="00660598" w:rsidRPr="008877A5" w:rsidRDefault="00660598" w:rsidP="00660598">
    <w:pPr>
      <w:pStyle w:val="a6"/>
      <w:pBdr>
        <w:bottom w:val="none" w:sz="0" w:space="0" w:color="auto"/>
      </w:pBdr>
      <w:jc w:val="both"/>
      <w:rPr>
        <w:rFonts w:ascii="Arial" w:eastAsia="宋体" w:hAnsi="Arial" w:cs="Arial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BBD"/>
    <w:multiLevelType w:val="hybridMultilevel"/>
    <w:tmpl w:val="CE2ADD10"/>
    <w:lvl w:ilvl="0" w:tplc="9DF8A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92CA6"/>
    <w:multiLevelType w:val="multilevel"/>
    <w:tmpl w:val="157EC60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A94EDB"/>
    <w:multiLevelType w:val="hybridMultilevel"/>
    <w:tmpl w:val="4C027F10"/>
    <w:lvl w:ilvl="0" w:tplc="A670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90BFE"/>
    <w:multiLevelType w:val="multilevel"/>
    <w:tmpl w:val="7B46CB1C"/>
    <w:lvl w:ilvl="0">
      <w:start w:val="1"/>
      <w:numFmt w:val="decimal"/>
      <w:lvlText w:val="Capítulo %1"/>
      <w:lvlJc w:val="left"/>
      <w:pPr>
        <w:ind w:left="420" w:hanging="420"/>
      </w:pPr>
    </w:lvl>
    <w:lvl w:ilvl="1">
      <w:start w:val="1"/>
      <w:numFmt w:val="decimal"/>
      <w:suff w:val="space"/>
      <w:lvlText w:val="%1.%2"/>
      <w:lvlJc w:val="left"/>
      <w:pPr>
        <w:ind w:left="142" w:firstLine="0"/>
      </w:pPr>
      <w:rPr>
        <w:rFonts w:hint="eastAsia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upperRoman"/>
      <w:suff w:val="space"/>
      <w:lvlText w:val="附录%5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E6E"/>
    <w:rsid w:val="00002771"/>
    <w:rsid w:val="00012B76"/>
    <w:rsid w:val="0016755B"/>
    <w:rsid w:val="001A7BEC"/>
    <w:rsid w:val="00257852"/>
    <w:rsid w:val="002E7A56"/>
    <w:rsid w:val="00392F17"/>
    <w:rsid w:val="004D0EE5"/>
    <w:rsid w:val="004F1268"/>
    <w:rsid w:val="00522943"/>
    <w:rsid w:val="00660598"/>
    <w:rsid w:val="00736A4C"/>
    <w:rsid w:val="00866FEE"/>
    <w:rsid w:val="00870E6E"/>
    <w:rsid w:val="008877A5"/>
    <w:rsid w:val="00913863"/>
    <w:rsid w:val="009F3348"/>
    <w:rsid w:val="00A2345E"/>
    <w:rsid w:val="00A929DC"/>
    <w:rsid w:val="00B50E21"/>
    <w:rsid w:val="00BE66B1"/>
    <w:rsid w:val="00C44D3F"/>
    <w:rsid w:val="00DC52F4"/>
    <w:rsid w:val="00FC00D9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7BC2"/>
  <w15:docId w15:val="{64F47E12-3D1E-4ADE-8298-5945C01D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852"/>
    <w:pPr>
      <w:widowControl w:val="0"/>
      <w:jc w:val="center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autoRedefine/>
    <w:qFormat/>
    <w:rsid w:val="00392F17"/>
    <w:pPr>
      <w:keepNext/>
      <w:keepLines/>
      <w:pageBreakBefore/>
      <w:numPr>
        <w:numId w:val="2"/>
      </w:numPr>
      <w:pBdr>
        <w:bottom w:val="threeDEmboss" w:sz="48" w:space="1" w:color="8496B0" w:themeColor="text2" w:themeTint="99"/>
      </w:pBdr>
      <w:spacing w:before="340" w:after="330" w:line="578" w:lineRule="auto"/>
      <w:ind w:left="420" w:rightChars="100" w:right="210" w:hanging="420"/>
      <w:jc w:val="right"/>
      <w:outlineLvl w:val="0"/>
    </w:pPr>
    <w:rPr>
      <w:rFonts w:eastAsia="宋体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2F17"/>
    <w:rPr>
      <w:rFonts w:ascii="Times New Roman" w:eastAsia="宋体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9F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334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334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F33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334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6059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F1268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4F1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Shaomeng Mao</cp:lastModifiedBy>
  <cp:revision>9</cp:revision>
  <dcterms:created xsi:type="dcterms:W3CDTF">2022-12-29T13:12:00Z</dcterms:created>
  <dcterms:modified xsi:type="dcterms:W3CDTF">2023-03-14T09:28:00Z</dcterms:modified>
</cp:coreProperties>
</file>