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2233F"/>
          <w:sz w:val="38"/>
          <w:szCs w:val="38"/>
        </w:rPr>
        <w:t xml:space="preserve">PRESET_RH_REBELLION</w:t>
      </w:r>
    </w:p>
    <w:p>
      <w:pPr>
        <w:spacing w:after="60"/>
        <w:jc w:val="center"/>
      </w:pPr>
      <w:r>
        <w:rPr>
          <w:i/>
          <w:iCs/>
          <w:color w:val="C0271E"/>
          <w:sz w:val="21"/>
          <w:szCs w:val="21"/>
        </w:rPr>
        <w:t xml:space="preserve">Russ Horn “Forex Rebellion” 4-filter confluence preset for SimpleEA (RRM_SEA) — design draft</w:t>
      </w:r>
    </w:p>
    <w:p>
      <w:pPr>
        <w:spacing w:after="60"/>
        <w:jc w:val="center"/>
      </w:pPr>
      <w:r>
        <w:rPr>
          <w:b/>
          <w:bCs/>
          <w:color w:val="5A6675"/>
          <w:sz w:val="19"/>
          <w:szCs w:val="19"/>
        </w:rPr>
        <w:t xml:space="preserve">Status: pre-implementation. Confirms scope before code is written.</w:t>
      </w:r>
    </w:p>
    <w:p>
      <w:pPr>
        <w:pBdr>
          <w:bottom w:val="single" w:color="12233F" w:sz="6"/>
        </w:pBdr>
        <w:spacing w:after="160"/>
        <w:jc w:val="center"/>
      </w:pPr>
      <w:r>
        <w:rPr>
          <w:color w:val="5A6675"/>
          <w:sz w:val="16"/>
          <w:szCs w:val="16"/>
        </w:rPr>
        <w:t xml:space="preserve">Mapping verified against SEA source (SEA_Presets/SignalEngine/Config/Inputs.mqh) and the original Forex Rebellion EA + template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PRESET_RH_REBELLION</w:t>
      </w:r>
      <w:r>
        <w:rPr>
          <w:sz w:val="21"/>
          <w:szCs w:val="21"/>
        </w:rPr>
        <w:t xml:space="preserve"> reproduces the Forex Rebellion system inside the SEA engine: an entry is taken only when </w:t>
      </w:r>
      <w:r>
        <w:rPr>
          <w:b/>
          <w:bCs/>
          <w:sz w:val="21"/>
          <w:szCs w:val="21"/>
        </w:rPr>
        <w:t xml:space="preserve">four independent filters agree</w:t>
      </w:r>
      <w:r>
        <w:rPr>
          <w:sz w:val="21"/>
          <w:szCs w:val="21"/>
        </w:rPr>
        <w:t xml:space="preserve">, with swing/EMA stops, a step-down-to-break-even manager, and a choice of RR or Donchian-channel exits. It reuses the existing SEA signal/risk pipeline almost entirely; the </w:t>
      </w:r>
      <w:r>
        <w:rPr>
          <w:b/>
          <w:bCs/>
          <w:color w:val="C0271E"/>
          <w:sz w:val="21"/>
          <w:szCs w:val="21"/>
        </w:rPr>
        <w:t xml:space="preserve">one genuinely new component is a native QQE Adv voter</w:t>
      </w:r>
      <w:r>
        <w:rPr>
          <w:sz w:val="21"/>
          <w:szCs w:val="21"/>
        </w:rPr>
        <w:t xml:space="preserve">, because SEA has no QQE indicator today.</w:t>
      </w:r>
    </w:p>
    <w:p>
      <w:pPr>
        <w:spacing w:after="120" w:line="276"/>
      </w:pPr>
      <w:r>
        <w:rPr>
          <w:sz w:val="21"/>
          <w:szCs w:val="21"/>
        </w:rPr>
        <w:t xml:space="preserve">Its inputs live in a dedicated </w:t>
      </w:r>
      <w:r>
        <w:rPr>
          <w:rFonts w:ascii="Consolas" w:cs="Consolas" w:eastAsia="Consolas" w:hAnsi="Consolas"/>
          <w:sz w:val="20"/>
          <w:szCs w:val="20"/>
        </w:rPr>
        <w:t xml:space="preserve">Inp_RHR_*</w:t>
      </w:r>
      <w:r>
        <w:rPr>
          <w:sz w:val="21"/>
          <w:szCs w:val="21"/>
        </w:rPr>
        <w:t xml:space="preserve"> namespace with no shared seeds leaking into other presets — the pattern that avoids the ambiguity that retired the old CUSTOM preset.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Naming.</w:t>
      </w:r>
      <w:r>
        <w:rPr>
          <w:sz w:val="21"/>
          <w:szCs w:val="21"/>
        </w:rPr>
        <w:t xml:space="preserve">  The </w:t>
      </w:r>
      <w:r>
        <w:rPr>
          <w:rFonts w:ascii="Consolas" w:cs="Consolas" w:eastAsia="Consolas" w:hAnsi="Consolas"/>
          <w:sz w:val="20"/>
          <w:szCs w:val="20"/>
        </w:rPr>
        <w:t xml:space="preserve">RH_</w:t>
      </w:r>
      <w:r>
        <w:rPr>
          <w:sz w:val="21"/>
          <w:szCs w:val="21"/>
        </w:rPr>
        <w:t xml:space="preserve"> prefix (Russ Horn) disambiguates this branded, discretionary-system reproduction from SEA’s own trend-following presets. The system is a </w:t>
      </w:r>
      <w:r>
        <w:rPr>
          <w:i/>
          <w:iCs/>
          <w:sz w:val="21"/>
          <w:szCs w:val="21"/>
        </w:rPr>
        <w:t xml:space="preserve">confluence signal</w:t>
      </w:r>
      <w:r>
        <w:rPr>
          <w:sz w:val="21"/>
          <w:szCs w:val="21"/>
        </w:rPr>
        <w:t xml:space="preserve">, not a trend-following model — all four filters are agreement gates, not a directional bias plus timing.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1.  Signal architecture — how Rebellion maps onto the TS/TE equation</w:t>
      </w:r>
    </w:p>
    <w:p>
      <w:pPr>
        <w:spacing w:after="120" w:line="276"/>
      </w:pPr>
      <w:r>
        <w:rPr>
          <w:sz w:val="21"/>
          <w:szCs w:val="21"/>
        </w:rPr>
        <w:t xml:space="preserve">SEA evaluates </w:t>
      </w:r>
      <w:r>
        <w:rPr>
          <w:rFonts w:ascii="Consolas" w:cs="Consolas" w:eastAsia="Consolas" w:hAnsi="Consolas"/>
          <w:sz w:val="20"/>
          <w:szCs w:val="20"/>
        </w:rPr>
        <w:t xml:space="preserve">TS = B × P × F × L × I → CG</w:t>
      </w:r>
      <w:r>
        <w:rPr>
          <w:sz w:val="21"/>
          <w:szCs w:val="21"/>
        </w:rPr>
        <w:t xml:space="preserve">. Rebellion is a clean instantiation: the </w:t>
      </w:r>
      <w:r>
        <w:rPr>
          <w:b/>
          <w:bCs/>
          <w:sz w:val="21"/>
          <w:szCs w:val="21"/>
        </w:rPr>
        <w:t xml:space="preserve">4/5 EMA cross supplies direction (B)</w:t>
      </w:r>
      <w:r>
        <w:rPr>
          <w:sz w:val="21"/>
          <w:szCs w:val="21"/>
        </w:rPr>
        <w:t xml:space="preserve">, phase and layer are inert, and the </w:t>
      </w:r>
      <w:r>
        <w:rPr>
          <w:b/>
          <w:bCs/>
          <w:sz w:val="21"/>
          <w:szCs w:val="21"/>
        </w:rPr>
        <w:t xml:space="preserve">other three Rebellion filters become unanimous I-voters</w:t>
      </w:r>
      <w:r>
        <w:rPr>
          <w:sz w:val="21"/>
          <w:szCs w:val="21"/>
        </w:rPr>
        <w:t xml:space="preserve">.</w:t>
      </w:r>
    </w:p>
    <w:tbl>
      <w:tblPr>
        <w:tblW w:type="dxa" w:w="89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1500"/>
        <w:gridCol w:w="3400"/>
        <w:gridCol w:w="4000"/>
      </w:tblGrid>
      <w:tr>
        <w:trPr>
          <w:tblHeader/>
        </w:trPr>
        <w:tc>
          <w:tcPr>
            <w:tcW w:type="dxa" w:w="15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4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RH_REBELLION</w:t>
            </w:r>
          </w:p>
        </w:tc>
        <w:tc>
          <w:tcPr>
            <w:tcW w:type="dxa" w:w="40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746C4"/>
                <w:sz w:val="18"/>
                <w:szCs w:val="18"/>
              </w:rPr>
              <w:t xml:space="preserve">B — Bias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Supplied by the 4/5 EMA cross (Rule 2)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Bullish 4&gt;5 cross = +1, bearish = −1. The cross is the momentum trigger and natural direction source (as XEMA uses STRAT_2EMA_CROSS_EMA).</w:t>
            </w:r>
          </w:p>
        </w:tc>
      </w:tr>
      <w:t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P — Phase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Inert (pass-through)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Phase is a ribbon concept; Rebellion has none.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L — Layer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Inert (pass-through)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Layer pullback-recovery is a ribbon concept; entry is timed off the cross.</w:t>
            </w:r>
          </w:p>
        </w:tc>
      </w:tr>
      <w:tr>
        <w:tc>
          <w:tcPr>
            <w:tcW w:type="dxa" w:w="1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2B5CC9"/>
                <w:sz w:val="18"/>
                <w:szCs w:val="18"/>
              </w:rPr>
              <w:t xml:space="preserve">I — Indicators</w:t>
            </w:r>
          </w:p>
        </w:tc>
        <w:tc>
          <w:tcPr>
            <w:tcW w:type="dxa" w:w="3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Three unanimous voters: shifted-5-EMA trend (R1), QQE line-order (R3), QQE zone (R4)</w:t>
            </w:r>
          </w:p>
        </w:tc>
        <w:tc>
          <w:tcPr>
            <w:tcW w:type="dxa" w:w="4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The confluence filters. Under VOTE_MODE_ALL, all must pass — the “all four in line” rule.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99A12"/>
                <w:sz w:val="18"/>
                <w:szCs w:val="18"/>
              </w:rPr>
              <w:t xml:space="preserve">F / CG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Optional (off by default)</w:t>
            </w:r>
          </w:p>
        </w:tc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Available if wanted.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sz w:val="21"/>
          <w:szCs w:val="21"/>
        </w:rPr>
        <w:t xml:space="preserve">The confluence is the whole system.</w:t>
      </w:r>
      <w:r>
        <w:rPr>
          <w:sz w:val="21"/>
          <w:szCs w:val="21"/>
        </w:rPr>
        <w:t xml:space="preserve">  With four agreement conditions (B + three unanimous I-voters), a signal fires only when the score is effectively ±4 — the exact “all four rules in line” behaviour the original EA panel prints.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2.  The four rules → engine mapping</w:t>
      </w:r>
    </w:p>
    <w:p>
      <w:pPr>
        <w:spacing w:after="120" w:line="276"/>
      </w:pPr>
      <w:r>
        <w:rPr>
          <w:sz w:val="21"/>
          <w:szCs w:val="21"/>
        </w:rPr>
        <w:t xml:space="preserve">The original EA Lite scores four ±1 rules and fires only at +4 / −4. Exact reproduction:</w:t>
      </w:r>
    </w:p>
    <w:tbl>
      <w:tblPr>
        <w:tblW w:type="dxa" w:w="89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500"/>
        <w:gridCol w:w="2200"/>
        <w:gridCol w:w="2200"/>
        <w:gridCol w:w="2600"/>
        <w:gridCol w:w="1400"/>
      </w:tblGrid>
      <w:tr>
        <w:trPr>
          <w:tblHeader/>
        </w:trPr>
        <w:tc>
          <w:tcPr>
            <w:tcW w:type="dxa" w:w="5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Rebellion rule</w:t>
            </w:r>
          </w:p>
        </w:tc>
        <w:tc>
          <w:tcPr>
            <w:tcW w:type="dxa" w:w="22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EA test</w:t>
            </w:r>
          </w:p>
        </w:tc>
        <w:tc>
          <w:tcPr>
            <w:tcW w:type="dxa" w:w="26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 mapping</w:t>
            </w:r>
          </w:p>
        </w:tc>
        <w:tc>
          <w:tcPr>
            <w:tcW w:type="dxa" w:w="14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New?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Price vs shifted 5 EMA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Close[1] ⋛ EMA(5, shift 5)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I-voter: ma_h_shift=5 trend EMA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4 / 5 EMA cross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EMA(4) ⋛ EMA(5)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B: STRAT_2EMA_CROSS_EMA, 4/5</w:t>
            </w:r>
          </w:p>
        </w:tc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 line order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QQE_RSI ⋛ QQE_signal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I-voter: RSI-line vs signal-line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271E"/>
                <w:sz w:val="18"/>
                <w:szCs w:val="18"/>
              </w:rPr>
              <w:t xml:space="preserve">NEW (QQE)</w:t>
            </w:r>
          </w:p>
        </w:tc>
      </w:tr>
      <w:tr>
        <w:tc>
          <w:tcPr>
            <w:tcW w:type="dxa" w:w="5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 zone</w:t>
            </w:r>
          </w:p>
        </w:tc>
        <w:tc>
          <w:tcPr>
            <w:tcW w:type="dxa" w:w="2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QQE_RSI ⋛ 50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I-voter: RSI-line vs 50</w:t>
            </w:r>
          </w:p>
        </w:tc>
        <w:tc>
          <w:tcPr>
            <w:tcW w:type="dxa" w:w="14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271E"/>
                <w:sz w:val="18"/>
                <w:szCs w:val="18"/>
              </w:rPr>
              <w:t xml:space="preserve">NEW (same QQE)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color w:val="C0271E"/>
          <w:sz w:val="21"/>
          <w:szCs w:val="21"/>
        </w:rPr>
        <w:t xml:space="preserve">Faithfulness note — EA Lite vs. manual.</w:t>
      </w:r>
      <w:r>
        <w:rPr>
          <w:sz w:val="21"/>
          <w:szCs w:val="21"/>
        </w:rPr>
        <w:t xml:space="preserve">  The EA Lite tests Rules 3 &amp; 4 as a </w:t>
      </w:r>
      <w:r>
        <w:rPr>
          <w:i/>
          <w:iCs/>
          <w:sz w:val="21"/>
          <w:szCs w:val="21"/>
        </w:rPr>
        <w:t xml:space="preserve">static position</w:t>
      </w:r>
      <w:r>
        <w:rPr>
          <w:sz w:val="21"/>
          <w:szCs w:val="21"/>
        </w:rPr>
        <w:t xml:space="preserve"> at the last closed bar; the manual describes them as </w:t>
      </w:r>
      <w:r>
        <w:rPr>
          <w:i/>
          <w:iCs/>
          <w:sz w:val="21"/>
          <w:szCs w:val="21"/>
        </w:rPr>
        <w:t xml:space="preserve">fresh crosses</w:t>
      </w:r>
      <w:r>
        <w:rPr>
          <w:sz w:val="21"/>
          <w:szCs w:val="21"/>
        </w:rPr>
        <w:t xml:space="preserve">. The preset implements the static reading by default (matches the shipped EA and is what a per-bar unanimous voter naturally expresses), with an optional </w:t>
      </w:r>
      <w:r>
        <w:rPr>
          <w:rFonts w:ascii="Consolas" w:cs="Consolas" w:eastAsia="Consolas" w:hAnsi="Consolas"/>
          <w:sz w:val="20"/>
          <w:szCs w:val="20"/>
        </w:rPr>
        <w:t xml:space="preserve">Inp_RHR_QQE_RequireCross</w:t>
      </w:r>
      <w:r>
        <w:rPr>
          <w:sz w:val="21"/>
          <w:szCs w:val="21"/>
        </w:rPr>
        <w:t xml:space="preserve"> flag for the manual-strict cross reading.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3.  The NEW component — native QQE Adv voter</w:t>
      </w:r>
    </w:p>
    <w:p>
      <w:pPr>
        <w:spacing w:after="120" w:line="276"/>
      </w:pPr>
      <w:r>
        <w:rPr>
          <w:sz w:val="21"/>
          <w:szCs w:val="21"/>
        </w:rPr>
        <w:t xml:space="preserve">SEA has </w:t>
      </w:r>
      <w:r>
        <w:rPr>
          <w:b/>
          <w:bCs/>
          <w:sz w:val="21"/>
          <w:szCs w:val="21"/>
        </w:rPr>
        <w:t xml:space="preserve">no QQE indicator</w:t>
      </w:r>
      <w:r>
        <w:rPr>
          <w:sz w:val="21"/>
          <w:szCs w:val="21"/>
        </w:rPr>
        <w:t xml:space="preserve"> (confirmed: zero references across the codebase). There is a plain RSI voter with an </w:t>
      </w:r>
      <w:r>
        <w:rPr>
          <w:rFonts w:ascii="Consolas" w:cs="Consolas" w:eastAsia="Consolas" w:hAnsi="Consolas"/>
          <w:sz w:val="20"/>
          <w:szCs w:val="20"/>
        </w:rPr>
        <w:t xml:space="preserve">RSI_TREND_ABOVE_50</w:t>
      </w:r>
      <w:r>
        <w:rPr>
          <w:sz w:val="21"/>
          <w:szCs w:val="21"/>
        </w:rPr>
        <w:t xml:space="preserve"> mode, but that is raw RSI with no signal line — it can approximate Rule 4 only, never Rule 3. Rebellion therefore requires a real QQE.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Implementation model: the inline CI voter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CalculateCI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Check_CI</w:t>
      </w:r>
      <w:r>
        <w:rPr>
          <w:sz w:val="21"/>
          <w:szCs w:val="21"/>
        </w:rPr>
        <w:t xml:space="preserve">). Like CI, QQE will be a self-contained </w:t>
      </w:r>
      <w:r>
        <w:rPr>
          <w:rFonts w:ascii="Consolas" w:cs="Consolas" w:eastAsia="Consolas" w:hAnsi="Consolas"/>
          <w:sz w:val="20"/>
          <w:szCs w:val="20"/>
        </w:rPr>
        <w:t xml:space="preserve">CalculateQQE()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Check_QQE()</w:t>
      </w:r>
      <w:r>
        <w:rPr>
          <w:sz w:val="21"/>
          <w:szCs w:val="21"/>
        </w:rPr>
        <w:t xml:space="preserve"> pair computed inline from </w:t>
      </w:r>
      <w:r>
        <w:rPr>
          <w:rFonts w:ascii="Consolas" w:cs="Consolas" w:eastAsia="Consolas" w:hAnsi="Consolas"/>
          <w:sz w:val="20"/>
          <w:szCs w:val="20"/>
        </w:rPr>
        <w:t xml:space="preserve">iRSI</w:t>
      </w:r>
      <w:r>
        <w:rPr>
          <w:sz w:val="21"/>
          <w:szCs w:val="21"/>
        </w:rPr>
        <w:t xml:space="preserve"> — native, no external .ex4 dependency, cannot crash the EA.</w:t>
      </w:r>
    </w:p>
    <w:p>
      <w:pPr>
        <w:pStyle w:val="Heading2"/>
        <w:spacing w:after="90" w:before="200"/>
      </w:pPr>
      <w:r>
        <w:rPr>
          <w:b/>
          <w:bCs/>
          <w:color w:val="12233F"/>
          <w:sz w:val="24"/>
          <w:szCs w:val="24"/>
        </w:rPr>
        <w:t xml:space="preserve">3.1  The QQE Adv algorithm (SF=1, RSI=8, WP=3)</w:t>
      </w:r>
    </w:p>
    <w:p>
      <w:pPr>
        <w:spacing w:after="120" w:line="276"/>
      </w:pPr>
      <w:r>
        <w:rPr>
          <w:sz w:val="21"/>
          <w:szCs w:val="21"/>
        </w:rPr>
        <w:t xml:space="preserve">Reproduces </w:t>
      </w:r>
      <w:r>
        <w:rPr>
          <w:rFonts w:ascii="Consolas" w:cs="Consolas" w:eastAsia="Consolas" w:hAnsi="Consolas"/>
          <w:sz w:val="20"/>
          <w:szCs w:val="20"/>
        </w:rPr>
        <w:t xml:space="preserve">QQE_ADV.ex4</w:t>
      </w:r>
      <w:r>
        <w:rPr>
          <w:sz w:val="21"/>
          <w:szCs w:val="21"/>
        </w:rPr>
        <w:t xml:space="preserve"> as used by the template:</w:t>
      </w:r>
    </w:p>
    <w:p>
      <w:pPr>
        <w:pBdr>
          <w:top w:val="single" w:color="C7D0DC" w:sz="4"/>
          <w:bottom w:val="single" w:color="C7D0DC" w:sz="4"/>
          <w:left w:val="single" w:color="C7D0DC" w:sz="4"/>
          <w:right w:val="single" w:color="C7D0DC" w:sz="4"/>
        </w:pBdr>
        <w:shd w:fill="F1F4F9" w:val="clear"/>
        <w:spacing w:after="120" w:before="60"/>
      </w:pPr>
      <w:r>
        <w:rPr>
          <w:rFonts w:ascii="Consolas" w:cs="Consolas" w:eastAsia="Consolas" w:hAnsi="Consolas"/>
          <w:color w:val="12233F"/>
          <w:sz w:val="19"/>
          <w:szCs w:val="19"/>
        </w:rPr>
        <w:t xml:space="preserve">RSI_raw(i)     = iRSI(RSI_Period=8, PRICE_CLOSE)(i)</w:t>
      </w:r>
      <w:r>
        <w:rPr>
          <w:rFonts w:ascii="Consolas" w:cs="Consolas" w:eastAsia="Consolas" w:hAnsi="Consolas"/>
          <w:color w:val="12233F"/>
          <w:sz w:val="19"/>
          <w:szCs w:val="19"/>
        </w:rPr>
        <w:br/>
        <w:t xml:space="preserve">RSI_line(i)    = EMA(SF=1, RSI_raw)(i)              // blue line (buffer 0)</w:t>
      </w:r>
      <w:r>
        <w:rPr>
          <w:rFonts w:ascii="Consolas" w:cs="Consolas" w:eastAsia="Consolas" w:hAnsi="Consolas"/>
          <w:color w:val="12233F"/>
          <w:sz w:val="19"/>
          <w:szCs w:val="19"/>
        </w:rPr>
        <w:br/>
        <w:t xml:space="preserve">ATR_RSI(i)     = |RSI_line(i) - RSI_line(i-1)|      // "true range" of RSI line</w:t>
      </w:r>
      <w:r>
        <w:rPr>
          <w:rFonts w:ascii="Consolas" w:cs="Consolas" w:eastAsia="Consolas" w:hAnsi="Consolas"/>
          <w:color w:val="12233F"/>
          <w:sz w:val="19"/>
          <w:szCs w:val="19"/>
        </w:rPr>
        <w:br/>
        <w:t xml:space="preserve">MA_ATR(i)      = Wilder(WP=3, ATR_RSI)(i)           // first Wilder smoothing</w:t>
      </w:r>
      <w:r>
        <w:rPr>
          <w:rFonts w:ascii="Consolas" w:cs="Consolas" w:eastAsia="Consolas" w:hAnsi="Consolas"/>
          <w:color w:val="12233F"/>
          <w:sz w:val="19"/>
          <w:szCs w:val="19"/>
        </w:rPr>
        <w:br/>
        <w:t xml:space="preserve">DAR(i)         = Wilder(..., MA_ATR)(i) * 4.236     // scaled QQE band (delta)</w:t>
      </w:r>
      <w:r>
        <w:rPr>
          <w:rFonts w:ascii="Consolas" w:cs="Consolas" w:eastAsia="Consolas" w:hAnsi="Consolas"/>
          <w:color w:val="12233F"/>
          <w:sz w:val="19"/>
          <w:szCs w:val="19"/>
        </w:rPr>
        <w:br/>
        <w:t xml:space="preserve">signal_line(i) = trailing-stop of RSI_line by +/-DAR // red line (buffer 1)</w:t>
      </w:r>
    </w:p>
    <w:p>
      <w:pPr>
        <w:spacing w:after="120" w:line="276"/>
      </w:pPr>
      <w:r>
        <w:rPr>
          <w:sz w:val="21"/>
          <w:szCs w:val="21"/>
        </w:rPr>
        <w:t xml:space="preserve">The two votes read exactly what the EA read: </w:t>
      </w:r>
      <w:r>
        <w:rPr>
          <w:rFonts w:ascii="Consolas" w:cs="Consolas" w:eastAsia="Consolas" w:hAnsi="Consolas"/>
          <w:sz w:val="20"/>
          <w:szCs w:val="20"/>
        </w:rPr>
        <w:t xml:space="preserve">iCustom("QQE ADV",0,1)</w:t>
      </w:r>
      <w:r>
        <w:rPr>
          <w:sz w:val="21"/>
          <w:szCs w:val="21"/>
        </w:rPr>
        <w:t xml:space="preserve"> = RSI_line, </w:t>
      </w:r>
      <w:r>
        <w:rPr>
          <w:rFonts w:ascii="Consolas" w:cs="Consolas" w:eastAsia="Consolas" w:hAnsi="Consolas"/>
          <w:sz w:val="20"/>
          <w:szCs w:val="20"/>
        </w:rPr>
        <w:t xml:space="preserve">iCustom("QQE ADV",1,1)</w:t>
      </w:r>
      <w:r>
        <w:rPr>
          <w:sz w:val="21"/>
          <w:szCs w:val="21"/>
        </w:rPr>
        <w:t xml:space="preserve"> = signal_line. The 50 level is fixed.</w:t>
      </w:r>
    </w:p>
    <w:p>
      <w:pPr>
        <w:pStyle w:val="Heading2"/>
        <w:spacing w:after="90" w:before="200"/>
      </w:pPr>
      <w:r>
        <w:rPr>
          <w:b/>
          <w:bCs/>
          <w:color w:val="12233F"/>
          <w:sz w:val="24"/>
          <w:szCs w:val="24"/>
        </w:rPr>
        <w:t xml:space="preserve">3.2  The two votes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Vote</w:t>
            </w:r>
          </w:p>
        </w:tc>
        <w:tc>
          <w:tcPr>
            <w:tcW w:type="dxa" w:w="42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(LONG / SHORT)</w:t>
            </w:r>
          </w:p>
        </w:tc>
        <w:tc>
          <w:tcPr>
            <w:tcW w:type="dxa" w:w="20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Rebellion rule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 line order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RSI_line &gt; signal_line / &lt; signal_line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Rule 3</w:t>
            </w:r>
          </w:p>
        </w:tc>
      </w:tr>
      <w:tr>
        <w:tc>
          <w:tcPr>
            <w:tcW w:type="dxa" w:w="26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 zone</w:t>
            </w:r>
          </w:p>
        </w:tc>
        <w:tc>
          <w:tcPr>
            <w:tcW w:type="dxa" w:w="4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RSI_line &gt; 50 / &lt; 50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Rule 4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sz w:val="21"/>
          <w:szCs w:val="21"/>
        </w:rPr>
        <w:t xml:space="preserve">Both cast on the entry TF at bar close (shift 1); both must pass under </w:t>
      </w:r>
      <w:r>
        <w:rPr>
          <w:rFonts w:ascii="Consolas" w:cs="Consolas" w:eastAsia="Consolas" w:hAnsi="Consolas"/>
          <w:sz w:val="20"/>
          <w:szCs w:val="20"/>
        </w:rPr>
        <w:t xml:space="preserve">VOTE_MODE_ALL</w:t>
      </w:r>
      <w:r>
        <w:rPr>
          <w:sz w:val="21"/>
          <w:szCs w:val="21"/>
        </w:rPr>
        <w:t xml:space="preserve">. With </w:t>
      </w:r>
      <w:r>
        <w:rPr>
          <w:rFonts w:ascii="Consolas" w:cs="Consolas" w:eastAsia="Consolas" w:hAnsi="Consolas"/>
          <w:sz w:val="20"/>
          <w:szCs w:val="20"/>
        </w:rPr>
        <w:t xml:space="preserve">QQE_RequireCross=true</w:t>
      </w:r>
      <w:r>
        <w:rPr>
          <w:sz w:val="21"/>
          <w:szCs w:val="21"/>
        </w:rPr>
        <w:t xml:space="preserve">, each additionally requires a fresh cross on the signal bar, matching the manual.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Effort estimate.</w:t>
      </w:r>
      <w:r>
        <w:rPr>
          <w:sz w:val="21"/>
          <w:szCs w:val="21"/>
        </w:rPr>
        <w:t xml:space="preserve">  Comparable to the CI/DPI inline voters: one </w:t>
      </w:r>
      <w:r>
        <w:rPr>
          <w:rFonts w:ascii="Consolas" w:cs="Consolas" w:eastAsia="Consolas" w:hAnsi="Consolas"/>
          <w:sz w:val="20"/>
          <w:szCs w:val="20"/>
        </w:rPr>
        <w:t xml:space="preserve">CalculateQQE()</w:t>
      </w:r>
      <w:r>
        <w:rPr>
          <w:sz w:val="21"/>
          <w:szCs w:val="21"/>
        </w:rPr>
        <w:t xml:space="preserve"> (RSI read + two Wilder passes + trailing-stop state), one </w:t>
      </w:r>
      <w:r>
        <w:rPr>
          <w:rFonts w:ascii="Consolas" w:cs="Consolas" w:eastAsia="Consolas" w:hAnsi="Consolas"/>
          <w:sz w:val="20"/>
          <w:szCs w:val="20"/>
        </w:rPr>
        <w:t xml:space="preserve">Check_QQE()</w:t>
      </w:r>
      <w:r>
        <w:rPr>
          <w:sz w:val="21"/>
          <w:szCs w:val="21"/>
        </w:rPr>
        <w:t xml:space="preserve"> casting two votes, plus a few </w:t>
      </w:r>
      <w:r>
        <w:rPr>
          <w:rFonts w:ascii="Consolas" w:cs="Consolas" w:eastAsia="Consolas" w:hAnsi="Consolas"/>
          <w:sz w:val="20"/>
          <w:szCs w:val="20"/>
        </w:rPr>
        <w:t xml:space="preserve">Inp_RHR_QQE_*</w:t>
      </w:r>
      <w:r>
        <w:rPr>
          <w:sz w:val="21"/>
          <w:szCs w:val="21"/>
        </w:rPr>
        <w:t xml:space="preserve"> inputs and telemetry. No external file, no new dependency.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4.  Locked vs. flexible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Locked (defines the preset’s identity): </w:t>
      </w:r>
      <w:r>
        <w:rPr>
          <w:sz w:val="21"/>
          <w:szCs w:val="21"/>
        </w:rPr>
        <w:t xml:space="preserve">BiasMode = 2-EMA; AutoStrat = 2EMA_CROSS_EMA; Ema 4/5; QQE voter ON (both votes); RSI/other momentum voters OFF; phase &amp; layer off; VOTE_MODE_ALL.</w:t>
      </w:r>
    </w:p>
    <w:tbl>
      <w:tblPr>
        <w:tblW w:type="dxa" w:w="89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2100"/>
        <w:gridCol w:w="3800"/>
        <w:gridCol w:w="3000"/>
      </w:tblGrid>
      <w:tr>
        <w:trPr>
          <w:tblHeader/>
        </w:trPr>
        <w:tc>
          <w:tcPr>
            <w:tcW w:type="dxa" w:w="21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8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30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Trend EMA (R1)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Trend_Ema_Period (5), Trend_Ema_Shift (5)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the shifted 5 EMA; ma_h_shift carries the displacement.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Cross EMAs (R2 / B)</w:t>
            </w:r>
          </w:p>
        </w:tc>
        <w:tc>
          <w:tcPr>
            <w:tcW w:type="dxa" w:w="3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Ema_Fast (4), Ema_Slow (5)</w:t>
            </w:r>
          </w:p>
        </w:tc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the 4/5 cross.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 (R3 &amp; R4)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QQE_SF (1), QQE_RSI_Period (8), QQE_WP (3), QQE_RequireCross (false)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native voter; cross-mode optional.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Stop loss</w:t>
            </w:r>
          </w:p>
        </w:tc>
        <w:tc>
          <w:tcPr>
            <w:tcW w:type="dxa" w:w="3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SLMode (SWING), SwingLookback, 5-EMA-edge option</w:t>
            </w:r>
          </w:p>
        </w:tc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swing or 5-EMA-edge stop (both from the manual).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Exit target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ExitMode (RR / DONCHIAN), RR_Ratio (1.0 / 1.5), Donchian_ExitPeriod (21)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the “100”, the “1 Point 5”, or the Donchian wall.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Break-even ladder</w:t>
            </w:r>
          </w:p>
        </w:tc>
        <w:tc>
          <w:tcPr>
            <w:tcW w:type="dxa" w:w="3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BE_Mode (R_MULTIPLE), BE_RMultiple, LPR steps</w:t>
            </w:r>
          </w:p>
        </w:tc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step-down-to-BE manager (§6).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Entry order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PendingBufferPips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pending stop a few pips beyond the signal candle.</w:t>
            </w:r>
          </w:p>
        </w:tc>
      </w:tr>
      <w:tr>
        <w:tc>
          <w:tcPr>
            <w:tcW w:type="dxa" w:w="21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Risk / RC / instruments</w:t>
            </w:r>
          </w:p>
        </w:tc>
        <w:tc>
          <w:tcPr>
            <w:tcW w:type="dxa" w:w="38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inherited globals</w:t>
            </w:r>
          </w:p>
        </w:tc>
        <w:tc>
          <w:tcPr>
            <w:tcW w:type="dxa" w:w="30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per-TF risk, caps, instrument detection; no new risk logic.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5.  Entry, stop, and exit — wired to SEA</w:t>
      </w:r>
    </w:p>
    <w:p>
      <w:pPr>
        <w:pStyle w:val="Heading2"/>
        <w:spacing w:after="90" w:before="200"/>
      </w:pPr>
      <w:r>
        <w:rPr>
          <w:b/>
          <w:bCs/>
          <w:color w:val="12233F"/>
          <w:sz w:val="24"/>
          <w:szCs w:val="24"/>
        </w:rPr>
        <w:t xml:space="preserve">5.1  Entry (all four in line)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TS = 1</w:t>
      </w:r>
      <w:r>
        <w:rPr>
          <w:sz w:val="21"/>
          <w:szCs w:val="21"/>
        </w:rPr>
        <w:t xml:space="preserve"> fires when the 4/5 cross gives a direction (B ≠ 0) and all three I-voters agree (shifted-5-EMA trend, QQE line-order, QQE zone). Then TE places the order.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Pending-order tactic.</w:t>
      </w:r>
      <w:r>
        <w:rPr>
          <w:sz w:val="21"/>
          <w:szCs w:val="21"/>
        </w:rPr>
        <w:t xml:space="preserve">  The manual enters a few pips beyond the signal candle, not at market — mapped via </w:t>
      </w:r>
      <w:r>
        <w:rPr>
          <w:rFonts w:ascii="Consolas" w:cs="Consolas" w:eastAsia="Consolas" w:hAnsi="Consolas"/>
          <w:sz w:val="20"/>
          <w:szCs w:val="20"/>
        </w:rPr>
        <w:t xml:space="preserve">Inp_RHR_PendingBufferPips</w:t>
      </w:r>
      <w:r>
        <w:rPr>
          <w:sz w:val="21"/>
          <w:szCs w:val="21"/>
        </w:rPr>
        <w:t xml:space="preserve"> as a stop order at signalCandle.High + buffer (long) / Low − buffer (short).</w:t>
      </w:r>
    </w:p>
    <w:p>
      <w:pPr>
        <w:pStyle w:val="Heading2"/>
        <w:spacing w:after="90" w:before="200"/>
      </w:pPr>
      <w:r>
        <w:rPr>
          <w:b/>
          <w:bCs/>
          <w:color w:val="12233F"/>
          <w:sz w:val="24"/>
          <w:szCs w:val="24"/>
        </w:rPr>
        <w:t xml:space="preserve">5.2  Stop (two options, both native)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Swing (default): </w:t>
      </w:r>
      <w:r>
        <w:rPr>
          <w:rFonts w:ascii="Consolas" w:cs="Consolas" w:eastAsia="Consolas" w:hAnsi="Consolas"/>
          <w:sz w:val="20"/>
          <w:szCs w:val="20"/>
        </w:rPr>
        <w:t xml:space="preserve">SL_MODE_SWING</w:t>
      </w:r>
      <w:r>
        <w:rPr>
          <w:sz w:val="21"/>
          <w:szCs w:val="21"/>
        </w:rPr>
        <w:t xml:space="preserve"> — the manual’s “safest” stop.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5-EMA edge: </w:t>
      </w:r>
      <w:r>
        <w:rPr>
          <w:sz w:val="21"/>
          <w:szCs w:val="21"/>
        </w:rPr>
        <w:t xml:space="preserve">beyond the shifted-5-EMA high/low — reuses the EMA read (thin SL wrapper).</w:t>
      </w:r>
    </w:p>
    <w:p>
      <w:pPr>
        <w:pStyle w:val="Heading2"/>
        <w:spacing w:after="90" w:before="200"/>
      </w:pPr>
      <w:r>
        <w:rPr>
          <w:b/>
          <w:bCs/>
          <w:color w:val="12233F"/>
          <w:sz w:val="24"/>
          <w:szCs w:val="24"/>
        </w:rPr>
        <w:t xml:space="preserve">5.3  Exit (three, all native)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The “100” (1:1): </w:t>
      </w:r>
      <w:r>
        <w:rPr>
          <w:rFonts w:ascii="Consolas" w:cs="Consolas" w:eastAsia="Consolas" w:hAnsi="Consolas"/>
          <w:sz w:val="20"/>
          <w:szCs w:val="20"/>
        </w:rPr>
        <w:t xml:space="preserve">TP_MODE_RR</w:t>
      </w:r>
      <w:r>
        <w:rPr>
          <w:sz w:val="21"/>
          <w:szCs w:val="21"/>
        </w:rPr>
        <w:t xml:space="preserve">, RR_Ratio = 1.0 (+ spread).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The “1 Point 5” (1:1.5): </w:t>
      </w:r>
      <w:r>
        <w:rPr>
          <w:rFonts w:ascii="Consolas" w:cs="Consolas" w:eastAsia="Consolas" w:hAnsi="Consolas"/>
          <w:sz w:val="20"/>
          <w:szCs w:val="20"/>
        </w:rPr>
        <w:t xml:space="preserve">TP_MODE_RR</w:t>
      </w:r>
      <w:r>
        <w:rPr>
          <w:sz w:val="21"/>
          <w:szCs w:val="21"/>
        </w:rPr>
        <w:t xml:space="preserve">, RR_Ratio = 1.5 — the manual’s default.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Donchian wall: </w:t>
      </w:r>
      <w:r>
        <w:rPr>
          <w:rFonts w:ascii="Consolas" w:cs="Consolas" w:eastAsia="Consolas" w:hAnsi="Consolas"/>
          <w:sz w:val="20"/>
          <w:szCs w:val="20"/>
        </w:rPr>
        <w:t xml:space="preserve">Donchian_UseChannelExit</w:t>
      </w:r>
      <w:r>
        <w:rPr>
          <w:sz w:val="21"/>
          <w:szCs w:val="21"/>
        </w:rPr>
        <w:t xml:space="preserve">, period 21 — already wired for Turtle/Trend; or trail under the 5 EMA via </w:t>
      </w:r>
      <w:r>
        <w:rPr>
          <w:rFonts w:ascii="Consolas" w:cs="Consolas" w:eastAsia="Consolas" w:hAnsi="Consolas"/>
          <w:sz w:val="20"/>
          <w:szCs w:val="20"/>
        </w:rPr>
        <w:t xml:space="preserve">TRAIL_EMA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6.  Trade management — reduce risk to zero (native)</w:t>
      </w:r>
    </w:p>
    <w:p>
      <w:pPr>
        <w:spacing w:after="120" w:line="276"/>
      </w:pPr>
      <w:r>
        <w:rPr>
          <w:sz w:val="21"/>
          <w:szCs w:val="21"/>
        </w:rPr>
        <w:t xml:space="preserve">The manual steps the stop down: at +½R → −½R, at +1R → break-even, then trail. This maps directly to existing managers: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Step-to-BE: </w:t>
      </w:r>
      <w:r>
        <w:rPr>
          <w:rFonts w:ascii="Consolas" w:cs="Consolas" w:eastAsia="Consolas" w:hAnsi="Consolas"/>
          <w:sz w:val="20"/>
          <w:szCs w:val="20"/>
        </w:rPr>
        <w:t xml:space="preserve">BE_MODE_R_MULTIPLE</w:t>
      </w:r>
      <w:r>
        <w:rPr>
          <w:sz w:val="21"/>
          <w:szCs w:val="21"/>
        </w:rPr>
        <w:t xml:space="preserve"> with RRM_BE_RMultiple = 1.0 moves the stop to break-even at +1R.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Half-risk step + ladder: </w:t>
      </w:r>
      <w:r>
        <w:rPr>
          <w:sz w:val="21"/>
          <w:szCs w:val="21"/>
        </w:rPr>
        <w:t xml:space="preserve">the universal Let-Profit-Run ladder (</w:t>
      </w:r>
      <w:r>
        <w:rPr>
          <w:rFonts w:ascii="Consolas" w:cs="Consolas" w:eastAsia="Consolas" w:hAnsi="Consolas"/>
          <w:sz w:val="20"/>
          <w:szCs w:val="20"/>
        </w:rPr>
        <w:t xml:space="preserve">LPR_*</w:t>
      </w:r>
      <w:r>
        <w:rPr>
          <w:sz w:val="21"/>
          <w:szCs w:val="21"/>
        </w:rPr>
        <w:t xml:space="preserve">) provides the ½R lock and further steps.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BE + spread: </w:t>
      </w:r>
      <w:r>
        <w:rPr>
          <w:sz w:val="21"/>
          <w:szCs w:val="21"/>
        </w:rPr>
        <w:t xml:space="preserve">nudge the BE stop into profit by the spread (existing RRM_BE_BufferPips / TF cushion).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Trend trail: </w:t>
      </w:r>
      <w:r>
        <w:rPr>
          <w:rFonts w:ascii="Consolas" w:cs="Consolas" w:eastAsia="Consolas" w:hAnsi="Consolas"/>
          <w:sz w:val="20"/>
          <w:szCs w:val="20"/>
        </w:rPr>
        <w:t xml:space="preserve">TRAIL_EMA</w:t>
      </w:r>
      <w:r>
        <w:rPr>
          <w:sz w:val="21"/>
          <w:szCs w:val="21"/>
        </w:rPr>
        <w:t xml:space="preserve"> follows the 5 EMA for the “ride the trend” exit.</w:t>
      </w:r>
    </w:p>
    <w:p>
      <w:pPr>
        <w:spacing w:after="120" w:line="276"/>
      </w:pPr>
      <w:r>
        <w:rPr>
          <w:sz w:val="21"/>
          <w:szCs w:val="21"/>
        </w:rPr>
        <w:t xml:space="preserve">No new risk logic is required — the entire manager chain already exists.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7.  New code vs. existing — honest inventory</w:t>
      </w:r>
    </w:p>
    <w:tbl>
      <w:tblPr>
        <w:tblW w:type="dxa" w:w="89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5200"/>
        <w:gridCol w:w="3700"/>
      </w:tblGrid>
      <w:tr>
        <w:trPr>
          <w:tblHeader/>
        </w:trPr>
        <w:tc>
          <w:tcPr>
            <w:tcW w:type="dxa" w:w="52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shd w:fill="12233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4/5 EMA cross as B (flexible periods)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(STRAT_2EMA_CROSS_EMA)</w:t>
            </w:r>
          </w:p>
        </w:tc>
      </w:tr>
      <w:tr>
        <w:tc>
          <w:tcPr>
            <w:tcW w:type="dxa" w:w="5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Shifted-5-EMA trend read (Rule 1)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(ma_h_shift)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Unanimous 3-voter confluence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(VOTE_MODE_ALL)</w:t>
            </w:r>
          </w:p>
        </w:tc>
      </w:tr>
      <w:tr>
        <w:tc>
          <w:tcPr>
            <w:tcW w:type="dxa" w:w="5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Swing SL / 5-EMA-edge SL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(SL_MODE_SWING, EMA read)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RR exits (“100” / “1 Point 5”)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(TP_MODE_RR)</w:t>
            </w:r>
          </w:p>
        </w:tc>
      </w:tr>
      <w:tr>
        <w:tc>
          <w:tcPr>
            <w:tcW w:type="dxa" w:w="5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Donchian(21) channel exit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(Donchian_UseChannelExit, from Turtle/Trend)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5-EMA trailing exit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(TRAIL_EMA)</w:t>
            </w:r>
          </w:p>
        </w:tc>
      </w:tr>
      <w:tr>
        <w:tc>
          <w:tcPr>
            <w:tcW w:type="dxa" w:w="5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Step-to-BE + ½R lock ladder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(BE_MODE_R_MULTIPLE + LPR_*)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Per-TF risk / RC / instrument detection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8"/>
                <w:szCs w:val="18"/>
              </w:rPr>
              <w:t xml:space="preserve">Existing (inherited globals)</w:t>
            </w:r>
          </w:p>
        </w:tc>
      </w:tr>
      <w:tr>
        <w:tc>
          <w:tcPr>
            <w:tcW w:type="dxa" w:w="5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Native QQE Adv voter (Rules 3 &amp; 4)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C0271E"/>
                <w:sz w:val="18"/>
                <w:szCs w:val="18"/>
              </w:rPr>
              <w:t xml:space="preserve">NEW (~inline CI-sized: CalculateQQE + Check_QQE, two votes)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Pending stop-order entry beyond the candle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271E"/>
                <w:sz w:val="18"/>
                <w:szCs w:val="18"/>
              </w:rPr>
              <w:t xml:space="preserve">NEW-small (if stop-order TE path not yet exposed)</w:t>
            </w:r>
          </w:p>
        </w:tc>
      </w:tr>
      <w:tr>
        <w:tc>
          <w:tcPr>
            <w:tcW w:type="dxa" w:w="52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8"/>
                <w:szCs w:val="18"/>
              </w:rPr>
              <w:t xml:space="preserve">Optional QQE fresh-cross mode</w:t>
            </w:r>
          </w:p>
        </w:tc>
        <w:tc>
          <w:tcPr>
            <w:tcW w:type="dxa" w:w="3700"/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0271E"/>
                <w:sz w:val="18"/>
                <w:szCs w:val="18"/>
              </w:rPr>
              <w:t xml:space="preserve">NEW-small (Inp_RHR_QQE_RequireCross)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sz w:val="21"/>
          <w:szCs w:val="21"/>
        </w:rPr>
        <w:t xml:space="preserve">Bottom line: </w:t>
      </w:r>
      <w:r>
        <w:rPr>
          <w:sz w:val="21"/>
          <w:szCs w:val="21"/>
        </w:rPr>
        <w:t xml:space="preserve">the execution/risk/exit chassis and two of the four entry signals are native. The only substantive new work is the </w:t>
      </w:r>
      <w:r>
        <w:rPr>
          <w:b/>
          <w:bCs/>
          <w:color w:val="C0271E"/>
          <w:sz w:val="21"/>
          <w:szCs w:val="21"/>
        </w:rPr>
        <w:t xml:space="preserve">QQE Adv voter</w:t>
      </w:r>
      <w:r>
        <w:rPr>
          <w:sz w:val="21"/>
          <w:szCs w:val="21"/>
        </w:rPr>
        <w:t xml:space="preserve">; everything else is wiring.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8.  Deployment checklist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Add PRESET_RH_REBELLION to the EStrategyPreset enum + a #define SEA_BUILD_RH_REBELLION in SEA_Config.mqh.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Add the Inp_RHR_* input block (own namespace, no shared seeds) in SEA_Inputs.mqh, guarded by the build flag.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Implement CalculateQQE() + Check_QQE() in SEA_SignalEngine.mqh, modelled on CalculateCI/Check_CI; register two votes + telemetry (QQEord, QQEzone).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Add the ApplyPreset() block: lock the 4/5 cross as B; ma_h_shift=5 trend EMA; enable QQE voter (both tests); VOTE_MODE_ALL; SL_MODE_SWING; TP_MODE_RR or Donchian exit; BE ladder.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Register in GetPresetName() / GetPresetDescription().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Wire the pending-order buffer on the TE side (if not already available).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Compile; validate the QQE voter bar-for-bar against QQE_ADV.ex4 before trusting signals.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Backtest one pair on H1 with all four rules ON; confirm entries line up with the EA-panel “all four in line” bars.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Keep the confluence unanimous — all four agreeing is the system; loosening it changes what “Rebellion” means.</w:t>
      </w:r>
    </w:p>
    <w:p>
      <w:pPr>
        <w:pStyle w:val="Heading1"/>
        <w:spacing w:after="120" w:before="240"/>
      </w:pPr>
      <w:r>
        <w:rPr>
          <w:b/>
          <w:bCs/>
          <w:color w:val="12233F"/>
          <w:sz w:val="30"/>
          <w:szCs w:val="30"/>
        </w:rPr>
        <w:t xml:space="preserve">9.  Known differences from the original (documented, not hidden)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QQE fidelity: </w:t>
      </w:r>
      <w:r>
        <w:rPr>
          <w:sz w:val="21"/>
          <w:szCs w:val="21"/>
        </w:rPr>
        <w:t xml:space="preserve">the native voter must be validated bar-for-bar against QQE_ADV.ex4. QQE has several public variants; this spec targets the SF/RSI/WP = 1/8/3 build the template ships. Until validated, treat QQE signals as provisional.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Static vs. cross (Rules 3&amp;4): </w:t>
      </w:r>
      <w:r>
        <w:rPr>
          <w:sz w:val="21"/>
          <w:szCs w:val="21"/>
        </w:rPr>
        <w:t xml:space="preserve">default is static-position (matches the EA panel); QQE_RequireCross gives the manual-strict cross reading. They disagree on a minority of bars.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Discretion removed: </w:t>
      </w:r>
      <w:r>
        <w:rPr>
          <w:sz w:val="21"/>
          <w:szCs w:val="21"/>
        </w:rPr>
        <w:t xml:space="preserve">the manual leaves signal-clarity, regime and target choice to the trader. The preset makes these mechanical — the usual price of automating a discretionary system; expect the trade set to change at the margins.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Secondary / stale QQE signals </w:t>
      </w:r>
      <w:r>
        <w:rPr>
          <w:sz w:val="21"/>
          <w:szCs w:val="21"/>
        </w:rPr>
        <w:t xml:space="preserve">are not modelled as separate entries in v1; only the primary all-four-in-line entry fires.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12233F"/>
          <w:sz w:val="26"/>
          <w:szCs w:val="26"/>
        </w:rPr>
        <w:t xml:space="preserve">Forex Rebellion — system iconographic (reference)</w:t>
      </w:r>
    </w:p>
    <w:p>
      <w:pPr>
        <w:jc w:val="center"/>
      </w:pPr>
      <w:r>
        <w:drawing>
          <wp:inline distT="0" distB="0" distL="0" distR="0">
            <wp:extent cx="5753100" cy="900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beb397d20e0c5b2f69f541c9016a65a9733b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PRESET_RH_REBELLION — Design &amp; Documentation Draft</dc:title>
  <dc:creator>Analysis</dc:creator>
  <cp:lastModifiedBy>Un-named</cp:lastModifiedBy>
  <cp:revision>1</cp:revision>
  <dcterms:created xsi:type="dcterms:W3CDTF">2026-09-08T08:06:59.952Z</dcterms:created>
  <dcterms:modified xsi:type="dcterms:W3CDTF">2026-09-08T08:06:59.963Z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