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2233F"/>
          <w:sz w:val="38"/>
          <w:szCs w:val="38"/>
        </w:rPr>
        <w:t xml:space="preserve">THE FOREX REBELLION SYSTEM</w:t>
      </w:r>
    </w:p>
    <w:p>
      <w:pPr>
        <w:spacing w:after="60"/>
        <w:jc w:val="center"/>
      </w:pPr>
      <w:r>
        <w:rPr>
          <w:i/>
          <w:iCs/>
          <w:color w:val="C0271E"/>
          <w:sz w:val="21"/>
          <w:szCs w:val="21"/>
        </w:rPr>
        <w:t xml:space="preserve">4-filter confluence trading system (Russ Horn, 2009) — analysis, settings, rules &amp; iconographic</w:t>
      </w:r>
    </w:p>
    <w:p>
      <w:pPr>
        <w:pBdr>
          <w:bottom w:val="single" w:color="12233F" w:sz="6"/>
        </w:pBdr>
        <w:spacing w:after="160"/>
        <w:jc w:val="center"/>
      </w:pPr>
      <w:r>
        <w:rPr>
          <w:color w:val="5A6675"/>
          <w:sz w:val="17"/>
          <w:szCs w:val="17"/>
        </w:rPr>
        <w:t xml:space="preserve">Reconstructed from the original manual, the forex_rebellion.tpl template, and the Forex Rebellion EA Lite source</w:t>
      </w:r>
    </w:p>
    <w:p>
      <w:pPr>
        <w:spacing w:after="120" w:line="276"/>
      </w:pPr>
      <w:r>
        <w:rPr>
          <w:b/>
          <w:bCs/>
          <w:color w:val="12233F"/>
          <w:sz w:val="21"/>
          <w:szCs w:val="21"/>
        </w:rPr>
        <w:t xml:space="preserve">Q: </w:t>
      </w:r>
      <w:r>
        <w:rPr>
          <w:i/>
          <w:iCs/>
          <w:sz w:val="21"/>
          <w:szCs w:val="21"/>
        </w:rPr>
        <w:t xml:space="preserve">can you analyse the attached Forex Rebellion material and produce the same kind of documentation and iconographic — system settings, entry, trade-management and exit rules?</w:t>
      </w:r>
    </w:p>
    <w:p>
      <w:pPr>
        <w:spacing w:after="120" w:line="276"/>
      </w:pPr>
      <w:r>
        <w:rPr>
          <w:sz w:val="21"/>
          <w:szCs w:val="21"/>
        </w:rPr>
        <w:t xml:space="preserve">Yes. Forex Rebellion is a discretionary </w:t>
      </w:r>
      <w:r>
        <w:rPr>
          <w:b/>
          <w:bCs/>
          <w:sz w:val="21"/>
          <w:szCs w:val="21"/>
        </w:rPr>
        <w:t xml:space="preserve">confluence system</w:t>
      </w:r>
      <w:r>
        <w:rPr>
          <w:sz w:val="21"/>
          <w:szCs w:val="21"/>
        </w:rPr>
        <w:t xml:space="preserve">: four indicators must all agree before a trade is taken. It is not a mechanical robot — the attached “EA Lite” is a </w:t>
      </w:r>
      <w:r>
        <w:rPr>
          <w:b/>
          <w:bCs/>
          <w:sz w:val="21"/>
          <w:szCs w:val="21"/>
        </w:rPr>
        <w:t xml:space="preserve">trade-assistant panel</w:t>
      </w:r>
      <w:r>
        <w:rPr>
          <w:sz w:val="21"/>
          <w:szCs w:val="21"/>
        </w:rPr>
        <w:t xml:space="preserve"> that scores the four rules and alerts you; you still place, size and manage the trade by hand. Below I document the exact indicator settings (verified against the template file), the entry logic (verified against the EA source), and the stop, trade-management and exit rules from the manual.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2"/>
          <w:szCs w:val="32"/>
        </w:rPr>
        <w:t xml:space="preserve">1.  What the system is</w:t>
      </w:r>
    </w:p>
    <w:p>
      <w:pPr>
        <w:spacing w:after="120" w:line="276"/>
      </w:pPr>
      <w:r>
        <w:rPr>
          <w:sz w:val="21"/>
          <w:szCs w:val="21"/>
        </w:rPr>
        <w:t xml:space="preserve">Forex Rebellion combines four MT4 indicators on a single chart. Three of them generate the entry signal and must line up together; the fourth is a target/exit tool. The philosophy is that each indicator filters the others, so most low-quality trades are rejected before they are ever taken.</w:t>
      </w:r>
    </w:p>
    <w:tbl>
      <w:tblPr>
        <w:tblW w:type="dxa" w:w="88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2400"/>
        <w:gridCol w:w="1800"/>
        <w:gridCol w:w="4600"/>
      </w:tblGrid>
      <w:tr>
        <w:trPr>
          <w:tblHeader/>
        </w:trPr>
        <w:tc>
          <w:tcPr>
            <w:tcW w:type="dxa" w:w="24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18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6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tells you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746C4"/>
                <w:sz w:val="19"/>
                <w:szCs w:val="19"/>
              </w:rPr>
              <w:t xml:space="preserve">5 EMA (shifted 5)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Trend direction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Price above the shifted 5 EMA = bullish bias; below = bearish bias.</w:t>
            </w:r>
          </w:p>
        </w:tc>
      </w:tr>
      <w:tr>
        <w:tc>
          <w:tcPr>
            <w:tcW w:type="dxa" w:w="2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746C4"/>
                <w:sz w:val="19"/>
                <w:szCs w:val="19"/>
              </w:rPr>
              <w:t xml:space="preserve">4 / 5 EMA Crossover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Short-term momentum</w:t>
            </w:r>
          </w:p>
        </w:tc>
        <w:tc>
          <w:tcPr>
            <w:tcW w:type="dxa" w:w="4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A 4-EMA vs 5-EMA cross, drawn as a blue up-arrow (long) or red down-arrow (short). The EMAs stay hidden to reduce clutter.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0271E"/>
                <w:sz w:val="19"/>
                <w:szCs w:val="19"/>
              </w:rPr>
              <w:t xml:space="preserve">QQE Adv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Momentum filter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A smoothed-RSI oscillator with a signal line and a 50 level; the primary quality filter (see §4).</w:t>
            </w:r>
          </w:p>
        </w:tc>
      </w:tr>
      <w:tr>
        <w:tc>
          <w:tcPr>
            <w:tcW w:type="dxa" w:w="2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A4553"/>
                <w:sz w:val="19"/>
                <w:szCs w:val="19"/>
              </w:rPr>
              <w:t xml:space="preserve">Donchian Channel (21)</w:t>
            </w:r>
          </w:p>
        </w:tc>
        <w:tc>
          <w:tcPr>
            <w:tcW w:type="dxa" w:w="1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Target / S&amp;R</w:t>
            </w:r>
          </w:p>
        </w:tc>
        <w:tc>
          <w:tcPr>
            <w:tcW w:type="dxa" w:w="4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Highest high / lowest low of the last 21 bars — a dynamic profit target and support/resistance, NOT an entry filter.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sz w:val="21"/>
          <w:szCs w:val="21"/>
        </w:rPr>
        <w:t xml:space="preserve">The manual trades primarily on the H1 chart but states the same rules work on M15 and H4. Charts are set up white-background with blue up-candles and red down-candles.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2"/>
          <w:szCs w:val="32"/>
        </w:rPr>
        <w:t xml:space="preserve">2.  Exact settings (verified from the template)</w:t>
      </w:r>
    </w:p>
    <w:p>
      <w:pPr>
        <w:spacing w:after="120" w:line="276"/>
      </w:pPr>
      <w:r>
        <w:rPr>
          <w:sz w:val="21"/>
          <w:szCs w:val="21"/>
        </w:rPr>
        <w:t xml:space="preserve">These are the values stored in </w:t>
      </w:r>
      <w:r>
        <w:rPr>
          <w:rFonts w:ascii="Consolas" w:cs="Consolas" w:eastAsia="Consolas" w:hAnsi="Consolas"/>
          <w:sz w:val="20"/>
          <w:szCs w:val="20"/>
        </w:rPr>
        <w:t xml:space="preserve">forex_rebellion.tpl</w:t>
      </w:r>
      <w:r>
        <w:rPr>
          <w:sz w:val="21"/>
          <w:szCs w:val="21"/>
        </w:rPr>
        <w:t xml:space="preserve"> — the template you apply to a fresh chart. Two moving averages are actually plotted: the system's blue 5-EMA (shift 5) and a red 5-EMA (shift 3) helper line.</w:t>
      </w:r>
    </w:p>
    <w:tbl>
      <w:tblPr>
        <w:tblW w:type="dxa" w:w="88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3000"/>
        <w:gridCol w:w="3200"/>
        <w:gridCol w:w="2600"/>
      </w:tblGrid>
      <w:tr>
        <w:trPr>
          <w:tblHeader/>
        </w:trPr>
        <w:tc>
          <w:tcPr>
            <w:tcW w:type="dxa" w:w="30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32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6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Moving Average #1 (blue)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Period / Shift / Method / Apply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5 / 5 / EMA / Close</w:t>
            </w:r>
          </w:p>
        </w:tc>
      </w:tr>
      <w:tr>
        <w:tc>
          <w:tcPr>
            <w:tcW w:type="dxa" w:w="3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Moving Average #2 (red)</w:t>
            </w:r>
          </w:p>
        </w:tc>
        <w:tc>
          <w:tcPr>
            <w:tcW w:type="dxa" w:w="3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Period / Shift / Method / Apply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5 / 3 / EMA / Close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EMA Crossover (custom)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FasterEMA / SlowerEMA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4 / 5</w:t>
            </w:r>
          </w:p>
        </w:tc>
      </w:tr>
      <w:tr>
        <w:tc>
          <w:tcPr>
            <w:tcW w:type="dxa" w:w="3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QQE Adv (custom)</w:t>
            </w:r>
          </w:p>
        </w:tc>
        <w:tc>
          <w:tcPr>
            <w:tcW w:type="dxa" w:w="3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SF / RSI_Period / WP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1 / 8 / 3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QQE Adv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Level line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3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Donchian Channel (custom)</w:t>
            </w:r>
          </w:p>
        </w:tc>
        <w:tc>
          <w:tcPr>
            <w:tcW w:type="dxa" w:w="3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ChannelPeriod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Chart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Style / background / up / down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Candlesticks / white / blue / red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sz w:val="21"/>
          <w:szCs w:val="21"/>
        </w:rPr>
        <w:t xml:space="preserve">Risk in the manual's worked examples is </w:t>
      </w:r>
      <w:r>
        <w:rPr>
          <w:b/>
          <w:bCs/>
          <w:sz w:val="21"/>
          <w:szCs w:val="21"/>
        </w:rPr>
        <w:t xml:space="preserve">2% of the account per trade</w:t>
      </w:r>
      <w:r>
        <w:rPr>
          <w:sz w:val="21"/>
          <w:szCs w:val="21"/>
        </w:rPr>
        <w:t xml:space="preserve">. The MT4 indicators and template are, as the manual stresses, for the MetaTrader 4 platform only.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2"/>
          <w:szCs w:val="32"/>
        </w:rPr>
        <w:t xml:space="preserve">3.  Entry rules — all four must agree</w:t>
      </w:r>
    </w:p>
    <w:p>
      <w:pPr>
        <w:spacing w:after="120" w:line="276"/>
      </w:pPr>
      <w:r>
        <w:rPr>
          <w:sz w:val="21"/>
          <w:szCs w:val="21"/>
        </w:rPr>
        <w:t xml:space="preserve">The included EA scores four true/false rules each bar. Every rule returns +1 (bullish) or −1 (bearish); the scores are summed. A trade is signalled </w:t>
      </w:r>
      <w:r>
        <w:rPr>
          <w:b/>
          <w:bCs/>
          <w:sz w:val="21"/>
          <w:szCs w:val="21"/>
        </w:rPr>
        <w:t xml:space="preserve">only when the total is +4 (all bullish → LONG) or −4 (all bearish → SHORT)</w:t>
      </w:r>
      <w:r>
        <w:rPr>
          <w:sz w:val="21"/>
          <w:szCs w:val="21"/>
        </w:rPr>
        <w:t xml:space="preserve">. Anything in between prints “wait for all the rules to be in line.” This is the exact coded logic:</w:t>
      </w:r>
    </w:p>
    <w:tbl>
      <w:tblPr>
        <w:tblW w:type="dxa" w:w="88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500"/>
        <w:gridCol w:w="3200"/>
        <w:gridCol w:w="2550"/>
        <w:gridCol w:w="2550"/>
      </w:tblGrid>
      <w:tr>
        <w:trPr>
          <w:tblHeader/>
        </w:trPr>
        <w:tc>
          <w:tcPr>
            <w:tcW w:type="dxa" w:w="5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55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LONG (bullish)</w:t>
            </w:r>
          </w:p>
        </w:tc>
        <w:tc>
          <w:tcPr>
            <w:tcW w:type="dxa" w:w="255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SHORT (bearish)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Price vs shifted 5 EMA</w:t>
            </w:r>
          </w:p>
        </w:tc>
        <w:tc>
          <w:tcPr>
            <w:tcW w:type="dxa" w:w="25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close &gt; shifted 5 EMA</w:t>
            </w:r>
          </w:p>
        </w:tc>
        <w:tc>
          <w:tcPr>
            <w:tcW w:type="dxa" w:w="25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close &lt; shifted 5 EMA</w:t>
            </w:r>
          </w:p>
        </w:tc>
      </w:tr>
      <w:tr>
        <w:tc>
          <w:tcPr>
            <w:tcW w:type="dxa" w:w="5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4 / 5 EMA cross</w:t>
            </w:r>
          </w:p>
        </w:tc>
        <w:tc>
          <w:tcPr>
            <w:tcW w:type="dxa" w:w="255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4 EMA &gt; 5 EMA (blue ↑)</w:t>
            </w:r>
          </w:p>
        </w:tc>
        <w:tc>
          <w:tcPr>
            <w:tcW w:type="dxa" w:w="255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4 EMA &lt; 5 EMA (red ↓)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QQE line order</w:t>
            </w:r>
          </w:p>
        </w:tc>
        <w:tc>
          <w:tcPr>
            <w:tcW w:type="dxa" w:w="25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RSI line &gt; signal line</w:t>
            </w:r>
          </w:p>
        </w:tc>
        <w:tc>
          <w:tcPr>
            <w:tcW w:type="dxa" w:w="25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RSI line &lt; signal line</w:t>
            </w:r>
          </w:p>
        </w:tc>
      </w:tr>
      <w:tr>
        <w:tc>
          <w:tcPr>
            <w:tcW w:type="dxa" w:w="5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QQE zone</w:t>
            </w:r>
          </w:p>
        </w:tc>
        <w:tc>
          <w:tcPr>
            <w:tcW w:type="dxa" w:w="255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RSI line &gt; 50 (Buy Zone)</w:t>
            </w:r>
          </w:p>
        </w:tc>
        <w:tc>
          <w:tcPr>
            <w:tcW w:type="dxa" w:w="255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RSI line &lt; 50 (Sell Zone)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b/>
          <w:bCs/>
          <w:color w:val="C0271E"/>
          <w:sz w:val="21"/>
          <w:szCs w:val="21"/>
        </w:rPr>
        <w:t xml:space="preserve">Entry tactic (important).</w:t>
      </w:r>
      <w:r>
        <w:rPr>
          <w:sz w:val="21"/>
          <w:szCs w:val="21"/>
        </w:rPr>
        <w:t xml:space="preserve">  Do not enter at market. Once all four agree, place a </w:t>
      </w:r>
      <w:r>
        <w:rPr>
          <w:b/>
          <w:bCs/>
          <w:sz w:val="21"/>
          <w:szCs w:val="21"/>
        </w:rPr>
        <w:t xml:space="preserve">pending stop order a few pips beyond the signal candle</w:t>
      </w:r>
      <w:r>
        <w:rPr>
          <w:sz w:val="21"/>
          <w:szCs w:val="21"/>
        </w:rPr>
        <w:t xml:space="preserve"> — above the high for a long, below the low for a short. The market then has to keep moving in your direction to trigger you, which saves you from the occasional sudden reversal.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Signal quality.</w:t>
      </w:r>
      <w:r>
        <w:rPr>
          <w:sz w:val="21"/>
          <w:szCs w:val="21"/>
        </w:rPr>
        <w:t xml:space="preserve">  Signals must be unmistakable. A candle that closes right on the 5 EMA, or a QQE that hugs the 50 line, is “in doubt” and the entry is not valid.</w:t>
      </w:r>
    </w:p>
    <w:p>
      <w:pPr>
        <w:pStyle w:val="Heading2"/>
        <w:spacing w:after="90" w:before="200"/>
      </w:pPr>
      <w:r>
        <w:rPr>
          <w:b/>
          <w:bCs/>
          <w:color w:val="C0271E"/>
          <w:sz w:val="25"/>
          <w:szCs w:val="25"/>
        </w:rPr>
        <w:t xml:space="preserve">A note on the EA vs. the manual</w:t>
      </w:r>
    </w:p>
    <w:p>
      <w:pPr>
        <w:spacing w:after="120" w:line="276"/>
      </w:pPr>
      <w:r>
        <w:rPr>
          <w:sz w:val="21"/>
          <w:szCs w:val="21"/>
        </w:rPr>
        <w:t xml:space="preserve">The EA Lite simplifies Rules 3 and 4 to a </w:t>
      </w:r>
      <w:r>
        <w:rPr>
          <w:i/>
          <w:iCs/>
          <w:sz w:val="21"/>
          <w:szCs w:val="21"/>
        </w:rPr>
        <w:t xml:space="preserve">static position check at the last closed bar</w:t>
      </w:r>
      <w:r>
        <w:rPr>
          <w:sz w:val="21"/>
          <w:szCs w:val="21"/>
        </w:rPr>
        <w:t xml:space="preserve"> (“is the RSI line currently above/below the signal line, and above/below 50?”). The manual describes them more strictly as </w:t>
      </w:r>
      <w:r>
        <w:rPr>
          <w:i/>
          <w:iCs/>
          <w:sz w:val="21"/>
          <w:szCs w:val="21"/>
        </w:rPr>
        <w:t xml:space="preserve">fresh crosses</w:t>
      </w:r>
      <w:r>
        <w:rPr>
          <w:sz w:val="21"/>
          <w:szCs w:val="21"/>
        </w:rPr>
        <w:t xml:space="preserve"> (the RSI line crossing the signal line and then crossing the 50 line at a candle close). The manual's cross-based reading is the higher-quality interpretation and the one to trade; the EA panel is a fast approximation for alerting. Both are documented here so you can reconcile them.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2"/>
          <w:szCs w:val="32"/>
        </w:rPr>
        <w:t xml:space="preserve">4.  Reading the QQE (the key filter)</w:t>
      </w:r>
    </w:p>
    <w:p>
      <w:pPr>
        <w:spacing w:after="120" w:line="276"/>
      </w:pPr>
      <w:r>
        <w:rPr>
          <w:sz w:val="21"/>
          <w:szCs w:val="21"/>
        </w:rPr>
        <w:t xml:space="preserve">The QQE Adv (Quantitative Qualitative Estimator, Advanced) is essentially a smoothed RSI line plus a signal line (a Wilder’s-period smoothing), with a 50 level drawn across the middle. Above 50 is the “Buy Zone”, below 50 the “Sell Zone”. The two lines must be in the correct order for a signal to count.</w:t>
      </w:r>
    </w:p>
    <w:p>
      <w:pPr>
        <w:spacing w:after="120" w:line="276"/>
      </w:pPr>
      <w:r>
        <w:rPr>
          <w:b/>
          <w:bCs/>
          <w:color w:val="1746C4"/>
          <w:sz w:val="21"/>
          <w:szCs w:val="21"/>
        </w:rPr>
        <w:t xml:space="preserve">Valid BUY signal:</w:t>
      </w:r>
      <w:r>
        <w:rPr>
          <w:sz w:val="21"/>
          <w:szCs w:val="21"/>
        </w:rPr>
        <w:t xml:space="preserve">  the RSI line crosses ABOVE the signal line and then crosses ABOVE the 50 line at the close of a candle (the two often happen together).</w:t>
      </w:r>
    </w:p>
    <w:p>
      <w:pPr>
        <w:spacing w:after="120" w:line="276"/>
      </w:pPr>
      <w:r>
        <w:rPr>
          <w:b/>
          <w:bCs/>
          <w:color w:val="C0271E"/>
          <w:sz w:val="21"/>
          <w:szCs w:val="21"/>
        </w:rPr>
        <w:t xml:space="preserve">Valid SELL signal:</w:t>
      </w:r>
      <w:r>
        <w:rPr>
          <w:sz w:val="21"/>
          <w:szCs w:val="21"/>
        </w:rPr>
        <w:t xml:space="preserve">  the RSI line crosses BELOW the signal line and then crosses BELOW the 50 line at candle close.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Not a signal:</w:t>
      </w:r>
      <w:r>
        <w:rPr>
          <w:sz w:val="21"/>
          <w:szCs w:val="21"/>
        </w:rPr>
        <w:t xml:space="preserve">  a 50-line cross with the signal line on the wrong side (e.g. a cross above 50 while the signal line is still above the RSI line).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Secondary signal: </w:t>
      </w:r>
      <w:r>
        <w:rPr>
          <w:sz w:val="21"/>
          <w:szCs w:val="21"/>
        </w:rPr>
        <w:t xml:space="preserve">after a valid entry the RSI line often dips back across 50 and then crosses again in the trade direction — a re-entry or add-on opportunity.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Stale signal: </w:t>
      </w:r>
      <w:r>
        <w:rPr>
          <w:sz w:val="21"/>
          <w:szCs w:val="21"/>
        </w:rPr>
        <w:t xml:space="preserve">a delayed cross (RSI already past 50, then it crosses the signal line). It sometimes works but usually catches the tail of a move — the manual rarely trades these.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2"/>
          <w:szCs w:val="32"/>
        </w:rPr>
        <w:t xml:space="preserve">5.  Placing your stop</w:t>
      </w:r>
    </w:p>
    <w:p>
      <w:pPr>
        <w:spacing w:after="120" w:line="276"/>
      </w:pPr>
      <w:r>
        <w:rPr>
          <w:sz w:val="21"/>
          <w:szCs w:val="21"/>
        </w:rPr>
        <w:t xml:space="preserve">Define the stop before entering. The manual gives two options: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Option A — swing high / low (safest).</w:t>
      </w:r>
      <w:r>
        <w:rPr>
          <w:sz w:val="21"/>
          <w:szCs w:val="21"/>
        </w:rPr>
        <w:t xml:space="preserve">  For a long, place the stop a few pips (2–10) under the most recent swing low; for a short, a few pips above the most recent swing high. Roughly 3 pips on M15, up to 10 pips on H4. In a trend the swing points stay out of the way of price, so they make safe stop locations.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Option B — the 5-EMA edge (tighter).</w:t>
      </w:r>
      <w:r>
        <w:rPr>
          <w:sz w:val="21"/>
          <w:szCs w:val="21"/>
        </w:rPr>
        <w:t xml:space="preserve">  Place the stop just beyond the high/low of the shifted 5 EMA. Because the EMA is shifted 5 periods forward, its edge sits ahead of current price, giving a closer stop, a shorter risk distance and targets that are reached more often. Use it only when the 5 EMA isn’t too close to the price action.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2"/>
          <w:szCs w:val="32"/>
        </w:rPr>
        <w:t xml:space="preserve">6.  Trade management — reduce risk to zero</w:t>
      </w:r>
    </w:p>
    <w:p>
      <w:pPr>
        <w:spacing w:after="120" w:line="276"/>
      </w:pPr>
      <w:r>
        <w:rPr>
          <w:sz w:val="21"/>
          <w:szCs w:val="21"/>
        </w:rPr>
        <w:t xml:space="preserve">Once in the trade, step the stop down as profit accrues, taking the risk from full, to half, to break-even. Let R be the initial stop distance:</w:t>
      </w:r>
    </w:p>
    <w:tbl>
      <w:tblPr>
        <w:tblW w:type="dxa" w:w="88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3000"/>
        <w:gridCol w:w="3000"/>
        <w:gridCol w:w="2800"/>
      </w:tblGrid>
      <w:tr>
        <w:trPr>
          <w:tblHeader/>
        </w:trPr>
        <w:tc>
          <w:tcPr>
            <w:tcW w:type="dxa" w:w="30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price closes at…</w:t>
            </w:r>
          </w:p>
        </w:tc>
        <w:tc>
          <w:tcPr>
            <w:tcW w:type="dxa" w:w="30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Move the stop to…</w:t>
            </w:r>
          </w:p>
        </w:tc>
        <w:tc>
          <w:tcPr>
            <w:tcW w:type="dxa" w:w="28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+½ R in profit (halfway)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−½ R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risk cut in half</w:t>
            </w:r>
          </w:p>
        </w:tc>
      </w:tr>
      <w:tr>
        <w:tc>
          <w:tcPr>
            <w:tcW w:type="dxa" w:w="3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+1 R in profit (full R)</w:t>
            </w:r>
          </w:p>
        </w:tc>
        <w:tc>
          <w:tcPr>
            <w:tcW w:type="dxa" w:w="3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break-even (entry)</w:t>
            </w:r>
          </w:p>
        </w:tc>
        <w:tc>
          <w:tcPr>
            <w:tcW w:type="dxa" w:w="2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free trade — nothing to lose but spread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running further (trending)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trail under the 5 EMA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let the winner run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i/>
          <w:iCs/>
          <w:sz w:val="21"/>
          <w:szCs w:val="21"/>
        </w:rPr>
        <w:t xml:space="preserve">Worked example (from the manual): </w:t>
      </w:r>
      <w:r>
        <w:rPr>
          <w:sz w:val="21"/>
          <w:szCs w:val="21"/>
        </w:rPr>
        <w:t xml:space="preserve">a 100-pip stop → at +50 pips move the stop to −50; at +100 pips move it to break-even. Nudge the break-even stop into profit by your spread so a stop-out truly costs nothing. If price crosses back over the 5 EMA before the target is hit, consider closing early rather than giving back to the full stop.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2"/>
          <w:szCs w:val="32"/>
        </w:rPr>
        <w:t xml:space="preserve">7.  Exit strategies (three choices)</w:t>
      </w:r>
    </w:p>
    <w:p>
      <w:pPr>
        <w:spacing w:after="120" w:line="276"/>
      </w:pPr>
      <w:r>
        <w:rPr>
          <w:sz w:val="21"/>
          <w:szCs w:val="21"/>
        </w:rPr>
        <w:t xml:space="preserve">Pick the exit that fits current conditions — targets when the market is choppy, a trailing/dynamic exit when it is trending.</w:t>
      </w:r>
    </w:p>
    <w:tbl>
      <w:tblPr>
        <w:tblW w:type="dxa" w:w="88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2500"/>
        <w:gridCol w:w="4300"/>
        <w:gridCol w:w="2000"/>
      </w:tblGrid>
      <w:tr>
        <w:trPr>
          <w:tblHeader/>
        </w:trPr>
        <w:tc>
          <w:tcPr>
            <w:tcW w:type="dxa" w:w="25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43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000"/>
            <w:shd w:fill="12233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when…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746C4"/>
                <w:sz w:val="19"/>
                <w:szCs w:val="19"/>
              </w:rPr>
              <w:t xml:space="preserve">The “100” (1:1)</w:t>
            </w:r>
          </w:p>
        </w:tc>
        <w:tc>
          <w:tcPr>
            <w:tcW w:type="dxa" w:w="4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Target = stop distance (+ spread). Risk 100 → aim 100.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Choppy / sideways. One loss cancels one win.</w:t>
            </w:r>
          </w:p>
        </w:tc>
      </w:tr>
      <w:tr>
        <w:tc>
          <w:tcPr>
            <w:tcW w:type="dxa" w:w="25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746C4"/>
                <w:sz w:val="19"/>
                <w:szCs w:val="19"/>
              </w:rPr>
              <w:t xml:space="preserve">The “1 Point 5” (1:1.5)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Target = 1.5 × stop. Risk 100 → aim 150.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The manual’s default. Lose 3, win 2, still break even.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A4553"/>
                <w:sz w:val="19"/>
                <w:szCs w:val="19"/>
              </w:rPr>
              <w:t xml:space="preserve">Donchian / 5-EMA trail</w:t>
            </w:r>
          </w:p>
        </w:tc>
        <w:tc>
          <w:tcPr>
            <w:tcW w:type="dxa" w:w="4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Take profit at the opposite Donchian(21) wall, or trail under the 5 EMA.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Trending markets — ride the move.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sz w:val="21"/>
          <w:szCs w:val="21"/>
        </w:rPr>
        <w:t xml:space="preserve">The Donchian channel is especially useful as a dynamic target: price frequently reverses or at least pauses at the 21-bar high/low, so it marks a sensible place to bank profit.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2"/>
          <w:szCs w:val="32"/>
        </w:rPr>
        <w:t xml:space="preserve">8.  Putting it together</w:t>
      </w:r>
    </w:p>
    <w:p>
      <w:pPr>
        <w:spacing w:after="120" w:line="276"/>
      </w:pPr>
      <w:r>
        <w:rPr>
          <w:sz w:val="21"/>
          <w:szCs w:val="21"/>
        </w:rPr>
        <w:t xml:space="preserve">A complete trade, short side: all four rules read bearish (close below the shifted 5 EMA, a red 4/5 arrow, the QQE RSI below its signal line and below 50). Place a sell-stop a few pips below the signal candle. Put the initial stop above the recent swing high or the 5-EMA high. Manage it down — at +½R to −½R, at +1R to break-even — then let the 1.5R target or the lower Donchian wall close the position. Combined with the pending-order entry, several would-be losing signals never trigger at all, which is the system’s core edge.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Reminder on realism.</w:t>
      </w:r>
      <w:r>
        <w:rPr>
          <w:sz w:val="21"/>
          <w:szCs w:val="21"/>
        </w:rPr>
        <w:t xml:space="preserve">  Forex Rebellion is discretionary: it tells you which conditions to wait for, but you judge signal clarity, market regime and target choice. Never regret banking a profit even if price runs further — the markets are unpredictable, which is exactly why the four filters exist.</w:t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color w:val="12233F"/>
          <w:sz w:val="26"/>
          <w:szCs w:val="26"/>
        </w:rPr>
        <w:t xml:space="preserve">Forex Rebellion — one-page iconographic</w:t>
      </w:r>
    </w:p>
    <w:p>
      <w:pPr>
        <w:jc w:val="center"/>
      </w:pPr>
      <w:r>
        <w:drawing>
          <wp:inline distT="0" distB="0" distL="0" distR="0">
            <wp:extent cx="5753100" cy="900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0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beb397d20e0c5b2f69f541c9016a65a9733b1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Forex Rebellion System — Analysis &amp; Documentation</dc:title>
  <dc:creator>Analysis</dc:creator>
  <cp:lastModifiedBy>Un-named</cp:lastModifiedBy>
  <cp:revision>1</cp:revision>
  <dcterms:created xsi:type="dcterms:W3CDTF">2026-09-08T07:45:45.981Z</dcterms:created>
  <dcterms:modified xsi:type="dcterms:W3CDTF">2026-09-08T07:45:45.993Z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