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00A6E1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  <w:lang w:val="en-GB"/>
        </w:rPr>
        <w:t>FX - EMA TREND FOLLOWING</w:t>
      </w:r>
    </w:p>
    <w:p w14:paraId="410EF588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5EE3C8B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F958E0A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Q: what trend following trading system using EMAs (3 or 4?) would you recommend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to use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as known institutional or banks or founds trading system or are these using different systems?</w:t>
      </w:r>
    </w:p>
    <w:p w14:paraId="377704E7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C03E1A4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BF4349B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Yes. Banks and funds do use EMA-based trend logic, but usually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not as a simple “3 EMAs cross = buy” system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. EMAs are more often used as a trend/regime filter combined with breakout, volatility, risk sizing, and sometimes momentum.</w:t>
      </w:r>
    </w:p>
    <w:p w14:paraId="12930B08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For the kind of systematic trend following we were discussing, I’d prefer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3 EMAs rather than 4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:</w:t>
      </w:r>
    </w:p>
    <w:p w14:paraId="2E1AFAF6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EMA 20 / EMA 50 / EMA 200</w:t>
      </w:r>
    </w:p>
    <w:p w14:paraId="5C1A8D07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1A12156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The interpretation is straightforward: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0338C7" w14:paraId="0A5D994B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8880EA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Condition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C64BFB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Meaning</w:t>
            </w:r>
          </w:p>
        </w:tc>
      </w:tr>
      <w:tr w:rsidR="000338C7" w14:paraId="5E5653F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CE7773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 &gt; 50 &gt; 200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C94483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Strong bullish trend</w:t>
            </w:r>
          </w:p>
        </w:tc>
      </w:tr>
      <w:tr w:rsidR="000338C7" w14:paraId="0C0CFBB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E12186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 &lt; 50 &lt; 200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CFDAE2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Strong bearish trend</w:t>
            </w:r>
          </w:p>
        </w:tc>
      </w:tr>
      <w:tr w:rsidR="000338C7" w14:paraId="547B555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920D592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EMAs mixed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BAE302F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No trade / transition</w:t>
            </w:r>
          </w:p>
        </w:tc>
      </w:tr>
      <w:tr w:rsidR="000338C7" w14:paraId="5F94956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86A5E8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200 rising/falling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9775F2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Long-term regime</w:t>
            </w:r>
          </w:p>
        </w:tc>
      </w:tr>
      <w:tr w:rsidR="000338C7" w14:paraId="18EAF407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33D3F3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Price pullback toward 20/50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56FB13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Potential trend entry area</w:t>
            </w:r>
          </w:p>
        </w:tc>
      </w:tr>
    </w:tbl>
    <w:p w14:paraId="08A06838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CCADE40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But I would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not use the EMA crossover itself as the entry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. Crossovers are late and get chopped badly in ranging FX markets.</w:t>
      </w:r>
    </w:p>
    <w:p w14:paraId="5DBCEFAD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443A30E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 considerably stronger systematic version would be:</w:t>
      </w:r>
    </w:p>
    <w:p w14:paraId="21D31672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LONG: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 </w:t>
      </w:r>
      <w:r>
        <w:rPr>
          <w:rFonts w:ascii="Helvetica Neue" w:hAnsi="Helvetica Neue" w:cs="Helvetica Neue"/>
          <w:kern w:val="0"/>
          <w:lang w:val="en-GB"/>
        </w:rPr>
        <w:t>EMA20 &gt; EMA50 &gt; EMA200</w:t>
      </w:r>
    </w:p>
    <w:p w14:paraId="3A10DC65" w14:textId="77777777" w:rsidR="000338C7" w:rsidRDefault="000338C7" w:rsidP="000338C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EMA200 rising</w:t>
      </w:r>
    </w:p>
    <w:p w14:paraId="33E3E562" w14:textId="77777777" w:rsidR="000338C7" w:rsidRDefault="000338C7" w:rsidP="000338C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 breaks a 20-bar high</w:t>
      </w:r>
    </w:p>
    <w:p w14:paraId="48E3C082" w14:textId="77777777" w:rsidR="000338C7" w:rsidRDefault="000338C7" w:rsidP="000338C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ATR-based stop, e.g. 2 ×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ATR(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20)</w:t>
      </w:r>
    </w:p>
    <w:p w14:paraId="645D283F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SHORT: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exact inverse.</w:t>
      </w:r>
    </w:p>
    <w:p w14:paraId="64DDDDBD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Then manage the trade using either a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10/20-bar opposite breakout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, ATR trailing stop, or loss of the EMA20/50 trend structure.</w:t>
      </w:r>
    </w:p>
    <w:p w14:paraId="2E90883C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9C720D6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This is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actually closer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philosophically to institutional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CTA / managed-futures trend following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than a classic moving-average crossover. Large systematic funds generally diversify trend signals across different horizons, instruments and often signal types rather than relying on one EMA configuration.</w:t>
      </w:r>
    </w:p>
    <w:p w14:paraId="6743B70A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BD1D9DE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For your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M15 FX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idea, I would make it stronger still by using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HTF confirmation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:</w:t>
      </w:r>
    </w:p>
    <w:p w14:paraId="2C9FEE52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H1: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EMA20 &gt; EMA50 &gt; EMA200 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only look for M15 longs 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M15: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EMA20 &gt; EMA50 &gt; EMA200 </w:t>
      </w:r>
      <w:r>
        <w:rPr>
          <w:rFonts w:ascii="Times New Roman" w:hAnsi="Times New Roman" w:cs="Times New Roman"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trend confirmed 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Entry: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M15 20-bar breakout after consolidation/pullback 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Risk: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ATR-based rather than fixed pips</w:t>
      </w:r>
    </w:p>
    <w:p w14:paraId="0E867D02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8767890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That gives you a hierarchy:</w:t>
      </w:r>
    </w:p>
    <w:p w14:paraId="53FC070D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H1 regime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M15 trend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M15 breakout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ATR risk management</w:t>
      </w:r>
    </w:p>
    <w:p w14:paraId="06A7564B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CA6232E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 prefer that substantially over adding a fourth EMA. A fourth EMA often adds complexity without adding much independent information.</w:t>
      </w:r>
    </w:p>
    <w:p w14:paraId="6CA094CB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7791DF7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One alternative worth testing is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EMA 20 / 50 / 100 / 200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, but I would use 100 only as an additional structural filter, not another crossover trigger.</w:t>
      </w:r>
    </w:p>
    <w:p w14:paraId="2C7F6E10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FAE33C8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And there is an important distinction from the Turtle system we discussed: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Turtles = breakout defines the trend; EMA system = EMA structure defines the trend.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 hybrid of the two can be stronger than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either used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naively.</w:t>
      </w:r>
    </w:p>
    <w:p w14:paraId="49053C93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8F1A0BA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If you want, I can build you a precise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“institutional-style M15 FX trend-following system”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with exact entry, HTF filter, ATR stop, position sizing, pyramiding, exit and no-trade rules, so it can later be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backtested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in MT5.</w:t>
      </w:r>
    </w:p>
    <w:p w14:paraId="18AFEACC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FCF44D0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D8FBBF3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Q: please and visualise it please</w:t>
      </w:r>
    </w:p>
    <w:p w14:paraId="4E2A31B1" w14:textId="5326952E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lastRenderedPageBreak/>
        <w:drawing>
          <wp:inline distT="0" distB="0" distL="0" distR="0" wp14:anchorId="1922C563" wp14:editId="261372C4">
            <wp:extent cx="5486400" cy="8229600"/>
            <wp:effectExtent l="0" t="0" r="0" b="0"/>
            <wp:docPr id="1881310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13A07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6DBF981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FFFB756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029202E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Q: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its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not clear what are conditions for trade entries and exits?</w:t>
      </w:r>
    </w:p>
    <w:p w14:paraId="34C4588F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B86233D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402CB55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Yes — the infographic mixed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trend filter, setup, trigger, and management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, which makes the actual trade rules unclear.</w:t>
      </w:r>
    </w:p>
    <w:p w14:paraId="4A3F2C35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48FCD29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this much stricter version: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0338C7" w14:paraId="58FB1012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BE8AEA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Stage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E417EF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LONG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771F5D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SHORT</w:t>
            </w:r>
          </w:p>
        </w:tc>
      </w:tr>
      <w:tr w:rsidR="000338C7" w14:paraId="5C44B04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A461D9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1. H1 filter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4A9D78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EMA20 &gt; EMA50 &gt; EMA200, EMA200 rising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87E40E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EMA20 &lt; EMA50 &lt; EMA200, EMA200 falling</w:t>
            </w:r>
          </w:p>
        </w:tc>
      </w:tr>
      <w:tr w:rsidR="000338C7" w14:paraId="5AE5FFC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2C2AD3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2. M15 filter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73CAFB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EMA20 &gt; EMA50 &gt; EMA200, price above EMA50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3EA8FF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EMA20 &lt; EMA50 &lt; EMA200, price below EMA50</w:t>
            </w:r>
          </w:p>
        </w:tc>
      </w:tr>
      <w:tr w:rsidR="000338C7" w14:paraId="1AF1C08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913CAB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3. Setup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D156BF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Pullback/consolidation while M15 structure remains bullish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3F9A313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Pullback/consolidation while M15 structure remains bearish</w:t>
            </w:r>
          </w:p>
        </w:tc>
      </w:tr>
      <w:tr w:rsidR="000338C7" w14:paraId="1E10DFD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73F6D3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4. Entry trigger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D0D930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Buy only when price breaks the </w:t>
            </w: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highest high of previous 20 completed M15 bars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528ECCA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Sell only when price breaks the </w:t>
            </w: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lowest low of previous 20 completed M15 bars</w:t>
            </w:r>
          </w:p>
        </w:tc>
      </w:tr>
      <w:tr w:rsidR="000338C7" w14:paraId="6ADF601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69235D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5. Initial stop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47E66D9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Entry − 2 ×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ATR(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3C7849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Entry + 2 ×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ATR(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20)</w:t>
            </w:r>
          </w:p>
        </w:tc>
      </w:tr>
      <w:tr w:rsidR="000338C7" w14:paraId="13ED62BE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76F8FA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6. Exit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3A4A63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Close when price breaks the </w:t>
            </w: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10-bar low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44A150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Close when price breaks the </w:t>
            </w: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10-bar high</w:t>
            </w:r>
          </w:p>
        </w:tc>
      </w:tr>
    </w:tbl>
    <w:p w14:paraId="14F1BD10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8EEBE78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the actual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LONG entry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is not simply “EMAs bullish.” All four conditions must be true:</w:t>
      </w:r>
    </w:p>
    <w:p w14:paraId="1A0DC927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H1 bullish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M15 bullish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pullback/consolidation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M15 20-bar high breakout.</w:t>
      </w:r>
    </w:p>
    <w:p w14:paraId="1DEAA28E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D6ADCB4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For example:</w:t>
      </w:r>
    </w:p>
    <w:p w14:paraId="17A1CB4C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H1</w:t>
      </w:r>
    </w:p>
    <w:p w14:paraId="3500D749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EMA20 &gt; EMA50 &gt; EMA200</w:t>
      </w:r>
    </w:p>
    <w:p w14:paraId="7C4FD997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EMA200 rising</w:t>
      </w:r>
    </w:p>
    <w:p w14:paraId="1E5B8066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↓</w:t>
      </w:r>
    </w:p>
    <w:p w14:paraId="37599D5A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M15</w:t>
      </w:r>
    </w:p>
    <w:p w14:paraId="03F64670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EMA20 &gt; EMA50 &gt; EMA200</w:t>
      </w:r>
    </w:p>
    <w:p w14:paraId="19F8E7C5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lastRenderedPageBreak/>
        <w:t xml:space="preserve">        ↓</w:t>
      </w:r>
    </w:p>
    <w:p w14:paraId="7CE02311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WAIT</w:t>
      </w:r>
    </w:p>
    <w:p w14:paraId="3DAE2D5A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price consolidates / pulls back</w:t>
      </w:r>
    </w:p>
    <w:p w14:paraId="5E0E9801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↓</w:t>
      </w:r>
    </w:p>
    <w:p w14:paraId="70EA550C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ENTRY</w:t>
      </w:r>
    </w:p>
    <w:p w14:paraId="68CDA2C5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price &gt; previous 20-bar HIGH</w:t>
      </w:r>
    </w:p>
    <w:p w14:paraId="33EA51AF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↓</w:t>
      </w:r>
    </w:p>
    <w:p w14:paraId="3F4C728D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LONG</w:t>
      </w:r>
    </w:p>
    <w:p w14:paraId="72D36C1A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SL = Entry − 2 ATR</w:t>
      </w:r>
    </w:p>
    <w:p w14:paraId="33E71C54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 xml:space="preserve">        ↓</w:t>
      </w:r>
    </w:p>
    <w:p w14:paraId="44369829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HOLD</w:t>
      </w:r>
    </w:p>
    <w:p w14:paraId="7D7827F8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n-GB"/>
        </w:rPr>
      </w:pPr>
      <w:r>
        <w:rPr>
          <w:rFonts w:ascii="System Font" w:hAnsi="System Font" w:cs="System Font"/>
          <w:kern w:val="0"/>
          <w:lang w:val="en-GB"/>
        </w:rPr>
        <w:t>until price &lt; previous 10-bar LOW</w:t>
      </w:r>
    </w:p>
    <w:p w14:paraId="05A25573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And SHORT is exactly mirrored.</w:t>
      </w:r>
    </w:p>
    <w:p w14:paraId="3FB4D619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7865533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One correction to my previous version: I would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not move the stop automatically to breakeven after +1 ATR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. That tends to cut trend trades too early. For a proper trend-following system, let the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2 ATR initial stop + 10-bar trailing breakout exit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do the work.</w:t>
      </w:r>
    </w:p>
    <w:p w14:paraId="177F5062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A3B84B0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Also, I would remove EMA-cross exits from the primary rules.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Otherwise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you end up with several competing exits and cannot properly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backtest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what the system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actually is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.</w:t>
      </w:r>
    </w:p>
    <w:p w14:paraId="285E198C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D06DFE2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 would define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Version 1 for testing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as:</w:t>
      </w:r>
    </w:p>
    <w:p w14:paraId="4BC7BAA4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EMA 20/50/200 regime + H1 confirmation + M15 20-bar breakout + 2 ATR stop + M15 10-bar opposite breakout exit.</w:t>
      </w:r>
    </w:p>
    <w:p w14:paraId="485001BD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05F9989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That is clean, objective and programmable.</w:t>
      </w:r>
    </w:p>
    <w:p w14:paraId="2E91E97F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EB786FA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I can redraw the infographic with only these exact rules, showing one LONG and one SHORT trade from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filter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setup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entry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stop </w:t>
      </w:r>
      <w:r>
        <w:rPr>
          <w:rFonts w:ascii="Times New Roman" w:hAnsi="Times New Roman" w:cs="Times New Roman"/>
          <w:b/>
          <w:bCs/>
          <w:kern w:val="0"/>
          <w:sz w:val="26"/>
          <w:szCs w:val="26"/>
          <w:lang w:val="en-GB"/>
        </w:rPr>
        <w:t>→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 exit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.</w:t>
      </w:r>
    </w:p>
    <w:p w14:paraId="51C1F67E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91A192A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9442E7C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Q: please redraw</w:t>
      </w:r>
    </w:p>
    <w:p w14:paraId="67B816CC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C4F8274" w14:textId="6E085751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noProof/>
          <w:kern w:val="0"/>
          <w:sz w:val="26"/>
          <w:szCs w:val="26"/>
          <w:lang w:val="en-GB"/>
        </w:rPr>
        <w:lastRenderedPageBreak/>
        <w:drawing>
          <wp:inline distT="0" distB="0" distL="0" distR="0" wp14:anchorId="65FB33D7" wp14:editId="5375ECC0">
            <wp:extent cx="5486400" cy="8229600"/>
            <wp:effectExtent l="0" t="0" r="0" b="0"/>
            <wp:docPr id="18025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56A9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8A565EA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C4397A6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81DACBF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Q: we can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actually implement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in our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SimpleEA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, using RRM ORG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presset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as base, both turtle and modified turtle trading systems as you proposed in previous two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chata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?</w:t>
      </w:r>
    </w:p>
    <w:p w14:paraId="1578F561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C6A437B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3ABBD31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Yes. That is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actually a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sensible way to do it.</w:t>
      </w:r>
    </w:p>
    <w:p w14:paraId="1E85F624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44087CA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I would keep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RRM ORG as the base preset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and implement the Turtle logic as an additional selectable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entry/exit strategy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, without changing the existing risk-management architecture.</w:t>
      </w:r>
    </w:p>
    <w:p w14:paraId="0AA61984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12D9B39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Something like: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0338C7" w14:paraId="4B2E5F2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A88B02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SimpleEA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 xml:space="preserve"> setting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E9B97E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RRM ORG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7E1B06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TURTLE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DF7F95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TURTLE MOD</w:t>
            </w:r>
          </w:p>
        </w:tc>
      </w:tr>
      <w:tr w:rsidR="000338C7" w14:paraId="6EC26FE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D045353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Position sizing / risk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FD64EE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existing RRM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15C6C4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same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7731E8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same</w:t>
            </w:r>
          </w:p>
        </w:tc>
      </w:tr>
      <w:tr w:rsidR="000338C7" w14:paraId="75A69EC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4C4DA8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SL/risk handling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4C0437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existing framework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4A982E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ATR/N based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BD139F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ATR/N based</w:t>
            </w:r>
          </w:p>
        </w:tc>
      </w:tr>
      <w:tr w:rsidR="000338C7" w14:paraId="2EB42AD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269808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Entry type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A32CEB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current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FF0E2F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Donchian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breakout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D0009D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proofErr w:type="spell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Donchian</w:t>
            </w:r>
            <w:proofErr w:type="spell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 + filters</w:t>
            </w:r>
          </w:p>
        </w:tc>
      </w:tr>
      <w:tr w:rsidR="000338C7" w14:paraId="61BBB4D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DCC04A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Entry channel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C9C195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—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143DC8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 / 55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592F487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configurable, e.g. 20</w:t>
            </w:r>
          </w:p>
        </w:tc>
      </w:tr>
      <w:tr w:rsidR="000338C7" w14:paraId="683C632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154EC1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Trend filter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7B3A39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existing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757D24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none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4E9F26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HTF / EMA</w:t>
            </w:r>
          </w:p>
        </w:tc>
      </w:tr>
      <w:tr w:rsidR="000338C7" w14:paraId="6BD1F60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B57E2D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ATR filter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B67378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existing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788475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 xml:space="preserve">N = </w:t>
            </w: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ATR(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7E4962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proofErr w:type="gramStart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ATR(</w:t>
            </w:r>
            <w:proofErr w:type="gramEnd"/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20) + volatility filter</w:t>
            </w:r>
          </w:p>
        </w:tc>
      </w:tr>
      <w:tr w:rsidR="000338C7" w14:paraId="2F49860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D7C0E1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Pyramiding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0F783E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existing option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84A9C9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+0.5N, max 4 units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8722D87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configurable / possibly reduced</w:t>
            </w:r>
          </w:p>
        </w:tc>
      </w:tr>
      <w:tr w:rsidR="000338C7" w14:paraId="3344CF2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A6DF22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Initial SL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CADE1D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RRM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B7D24D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2N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0BD705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e.g. 1.5–2N</w:t>
            </w:r>
          </w:p>
        </w:tc>
      </w:tr>
      <w:tr w:rsidR="000338C7" w14:paraId="5EDBF0C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CCF4FE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Exit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DFB9F2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current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ED548D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opposite 10/20 channel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6D184AE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channel / EMA / ATR</w:t>
            </w:r>
          </w:p>
        </w:tc>
      </w:tr>
      <w:tr w:rsidR="000338C7" w14:paraId="568A93C3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B12650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Timeframes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1795FE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existing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4E1FD54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any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CC04100" w14:textId="77777777" w:rsidR="000338C7" w:rsidRDefault="000338C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designed especially for M15–H4</w:t>
            </w:r>
          </w:p>
        </w:tc>
      </w:tr>
    </w:tbl>
    <w:p w14:paraId="1D5375DC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5DD407B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For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Original Turtle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, I would implement the rules quite literally:</w:t>
      </w:r>
    </w:p>
    <w:p w14:paraId="33FF7411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</w:pPr>
    </w:p>
    <w:p w14:paraId="6A1491A8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lastRenderedPageBreak/>
        <w:t>System 1</w:t>
      </w:r>
    </w:p>
    <w:p w14:paraId="3224BFEF" w14:textId="77777777" w:rsidR="000338C7" w:rsidRDefault="000338C7" w:rsidP="000338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LONG: price breaks previous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20-bar high</w:t>
      </w:r>
    </w:p>
    <w:p w14:paraId="46E40EDD" w14:textId="77777777" w:rsidR="000338C7" w:rsidRDefault="000338C7" w:rsidP="000338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SHORT: price breaks previous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20-bar low</w:t>
      </w:r>
    </w:p>
    <w:p w14:paraId="361B025D" w14:textId="77777777" w:rsidR="000338C7" w:rsidRDefault="000338C7" w:rsidP="000338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optional original Turtle “previous breakout winner” skip rule</w:t>
      </w:r>
    </w:p>
    <w:p w14:paraId="4536679A" w14:textId="77777777" w:rsidR="000338C7" w:rsidRDefault="000338C7" w:rsidP="000338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SL =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2 × </w:t>
      </w:r>
      <w:proofErr w:type="gramStart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ATR(</w:t>
      </w:r>
      <w:proofErr w:type="gramEnd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20)</w:t>
      </w:r>
    </w:p>
    <w:p w14:paraId="5331532A" w14:textId="77777777" w:rsidR="000338C7" w:rsidRDefault="000338C7" w:rsidP="000338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add position every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0.5 × ATR</w:t>
      </w:r>
    </w:p>
    <w:p w14:paraId="26505265" w14:textId="77777777" w:rsidR="000338C7" w:rsidRDefault="000338C7" w:rsidP="000338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maximum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4 units</w:t>
      </w:r>
    </w:p>
    <w:p w14:paraId="7275A1E3" w14:textId="77777777" w:rsidR="000338C7" w:rsidRDefault="000338C7" w:rsidP="000338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exit LONG: break below previous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10-bar low</w:t>
      </w:r>
    </w:p>
    <w:p w14:paraId="25D08052" w14:textId="77777777" w:rsidR="000338C7" w:rsidRDefault="000338C7" w:rsidP="000338C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exit SHORT: break above previous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10-bar high</w:t>
      </w:r>
    </w:p>
    <w:p w14:paraId="4AD79132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</w:pPr>
    </w:p>
    <w:p w14:paraId="4AEA08F9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System 2</w:t>
      </w:r>
    </w:p>
    <w:p w14:paraId="0F67222F" w14:textId="77777777" w:rsidR="000338C7" w:rsidRDefault="000338C7" w:rsidP="000338C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55-bar breakout</w:t>
      </w:r>
    </w:p>
    <w:p w14:paraId="029723DE" w14:textId="77777777" w:rsidR="000338C7" w:rsidRDefault="000338C7" w:rsidP="000338C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no previous-breakout filter</w:t>
      </w:r>
    </w:p>
    <w:p w14:paraId="7B47B75D" w14:textId="77777777" w:rsidR="000338C7" w:rsidRDefault="000338C7" w:rsidP="000338C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20-bar opposite-channel exit</w:t>
      </w:r>
    </w:p>
    <w:p w14:paraId="09526214" w14:textId="77777777" w:rsidR="000338C7" w:rsidRDefault="000338C7" w:rsidP="000338C7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otherwise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same ATR/pyramiding concept.</w:t>
      </w:r>
    </w:p>
    <w:p w14:paraId="388943E7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4FEB5F6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Then I would add our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Modified Turtle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as a separate mode, particularly for FX and M15/H1:</w:t>
      </w:r>
    </w:p>
    <w:p w14:paraId="3A9744F5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</w:pPr>
    </w:p>
    <w:p w14:paraId="583D3362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LONG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 </w:t>
      </w:r>
      <w:proofErr w:type="spellStart"/>
      <w:r>
        <w:rPr>
          <w:rFonts w:ascii="Helvetica Neue" w:hAnsi="Helvetica Neue" w:cs="Helvetica Neue"/>
          <w:kern w:val="0"/>
          <w:lang w:val="en-GB"/>
        </w:rPr>
        <w:t>Donchian</w:t>
      </w:r>
      <w:proofErr w:type="spellEnd"/>
      <w:r>
        <w:rPr>
          <w:rFonts w:ascii="Helvetica Neue" w:hAnsi="Helvetica Neue" w:cs="Helvetica Neue"/>
          <w:kern w:val="0"/>
          <w:lang w:val="en-GB"/>
        </w:rPr>
        <w:t xml:space="preserve"> breakout AND HTF bullish trend AND EMA alignment</w:t>
      </w:r>
    </w:p>
    <w:p w14:paraId="3EE92246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For example:</w:t>
      </w:r>
    </w:p>
    <w:p w14:paraId="10D4B1F2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lang w:val="en-GB"/>
        </w:rPr>
        <w:t xml:space="preserve">Close &gt; </w:t>
      </w:r>
      <w:proofErr w:type="gramStart"/>
      <w:r>
        <w:rPr>
          <w:rFonts w:ascii="Helvetica Neue" w:hAnsi="Helvetica Neue" w:cs="Helvetica Neue"/>
          <w:kern w:val="0"/>
          <w:lang w:val="en-GB"/>
        </w:rPr>
        <w:t>High[</w:t>
      </w:r>
      <w:proofErr w:type="gramEnd"/>
      <w:r>
        <w:rPr>
          <w:rFonts w:ascii="Helvetica Neue" w:hAnsi="Helvetica Neue" w:cs="Helvetica Neue"/>
          <w:kern w:val="0"/>
          <w:lang w:val="en-GB"/>
        </w:rPr>
        <w:t>20]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 AND </w:t>
      </w:r>
      <w:r>
        <w:rPr>
          <w:rFonts w:ascii="Helvetica Neue" w:hAnsi="Helvetica Neue" w:cs="Helvetica Neue"/>
          <w:kern w:val="0"/>
          <w:lang w:val="en-GB"/>
        </w:rPr>
        <w:t>EMA20 &gt; EMA50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 AND </w:t>
      </w:r>
      <w:r>
        <w:rPr>
          <w:rFonts w:ascii="Helvetica Neue" w:hAnsi="Helvetica Neue" w:cs="Helvetica Neue"/>
          <w:kern w:val="0"/>
          <w:lang w:val="en-GB"/>
        </w:rPr>
        <w:t>HTF EMA50 &gt; HTF EMA200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 AND optionally </w:t>
      </w:r>
      <w:r>
        <w:rPr>
          <w:rFonts w:ascii="Helvetica Neue" w:hAnsi="Helvetica Neue" w:cs="Helvetica Neue"/>
          <w:kern w:val="0"/>
          <w:lang w:val="en-GB"/>
        </w:rPr>
        <w:t>ADX / ATR volatility condition</w:t>
      </w:r>
    </w:p>
    <w:p w14:paraId="4ABB5493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SHORT = inverse.</w:t>
      </w:r>
    </w:p>
    <w:p w14:paraId="0FA86612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A606BC6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That gives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SimpleEA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 clean architecture:</w:t>
      </w:r>
    </w:p>
    <w:p w14:paraId="70135D59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sz w:val="26"/>
          <w:szCs w:val="26"/>
          <w:lang w:val="en-GB"/>
        </w:rPr>
      </w:pPr>
      <w:r>
        <w:rPr>
          <w:rFonts w:ascii="System Font" w:hAnsi="System Font" w:cs="System Font"/>
          <w:kern w:val="0"/>
          <w:lang w:val="en-GB"/>
        </w:rPr>
        <w:t>Strategy = RRM_ORG / TURTLE_S1 / TURTLE_S2 / TURTLE_MOD</w:t>
      </w:r>
    </w:p>
    <w:p w14:paraId="31F1180B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with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RRM continuing to handle money management, lot sizing, limits, trade protection, daily controls, etc.</w:t>
      </w:r>
    </w:p>
    <w:p w14:paraId="09342974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126F73F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I prefer this over building another EA. It means we can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backtest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the exact same execution/risk engine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while changing only the signal model. That makes comparisons between RRM ORG, Turtle and Modified Turtle much more meaningful.</w:t>
      </w:r>
    </w:p>
    <w:p w14:paraId="3EE7F6E4" w14:textId="77777777" w:rsidR="000338C7" w:rsidRDefault="000338C7" w:rsidP="000338C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A276ABC" w14:textId="77777777" w:rsidR="000338C7" w:rsidRDefault="000338C7"/>
    <w:sectPr w:rsidR="000338C7" w:rsidSect="000338C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52539274">
    <w:abstractNumId w:val="0"/>
  </w:num>
  <w:num w:numId="2" w16cid:durableId="1957053656">
    <w:abstractNumId w:val="1"/>
  </w:num>
  <w:num w:numId="3" w16cid:durableId="140622346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C7"/>
    <w:rsid w:val="000338C7"/>
    <w:rsid w:val="0030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65716D"/>
  <w15:chartTrackingRefBased/>
  <w15:docId w15:val="{2E17C92E-1ACA-1042-89C5-FA14DF0AF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1187</Words>
  <Characters>5843</Characters>
  <Application>Microsoft Office Word</Application>
  <DocSecurity>0</DocSecurity>
  <Lines>97</Lines>
  <Paragraphs>57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szczech</dc:creator>
  <cp:keywords/>
  <dc:description/>
  <cp:lastModifiedBy>maciek szczech</cp:lastModifiedBy>
  <cp:revision>1</cp:revision>
  <dcterms:created xsi:type="dcterms:W3CDTF">2026-08-23T17:26:00Z</dcterms:created>
  <dcterms:modified xsi:type="dcterms:W3CDTF">2026-08-23T17:26:00Z</dcterms:modified>
</cp:coreProperties>
</file>