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2E2E2E"/>
          <w:sz w:val="32"/>
          <w:szCs w:val="32"/>
        </w:rPr>
        <w:t xml:space="preserve">VortexDeep</w:t>
      </w:r>
    </w:p>
    <w:p>
      <w:pPr>
        <w:spacing w:after="180"/>
      </w:pPr>
      <w:r>
        <w:rPr>
          <w:color w:val="6B6B6B"/>
          <w:sz w:val="16"/>
          <w:szCs w:val="16"/>
        </w:rPr>
        <w:t xml:space="preserve">SLIDE TIGHTENING SPEC  ·  v02 → v03  ·  reduce repetition, keep the Venturelab structure</w:t>
      </w:r>
    </w:p>
    <w:p>
      <w:pPr>
        <w:pBdr>
          <w:left w:val="single" w:color="B0143C" w:sz="18" w:space="8"/>
        </w:pBdr>
        <w:shd w:fill="F2F2F2" w:val="clear"/>
        <w:spacing w:after="120" w:before="120"/>
      </w:pPr>
      <w:r>
        <w:rPr>
          <w:b/>
          <w:bCs/>
          <w:color w:val="B0143C"/>
          <w:sz w:val="19"/>
          <w:szCs w:val="19"/>
        </w:rPr>
        <w:t xml:space="preserve">The deck is logically built. </w:t>
      </w:r>
      <w:r>
        <w:rPr>
          <w:color w:val="2E2E2E"/>
          <w:sz w:val="19"/>
          <w:szCs w:val="19"/>
        </w:rPr>
        <w:t xml:space="preserve">It follows the Venturelab day structure — problem + solution (Day 1), market + competition/advantage (Day 2), roadmap + financials (Day 3), team + board (Day 4). Three things recur: one is a deliberate refrain worth keeping, two are genuine double-work worth fixing. Same 10 slides throughout — apply by hand.</w:t>
      </w:r>
    </w:p>
    <w:p>
      <w:pPr>
        <w:pStyle w:val="Heading1"/>
        <w:spacing w:after="60" w:before="300"/>
      </w:pPr>
      <w:r>
        <w:rPr>
          <w:b/>
          <w:bCs/>
          <w:color w:val="2E2E2E"/>
          <w:sz w:val="26"/>
          <w:szCs w:val="26"/>
        </w:rPr>
        <w:t xml:space="preserve">A.  Pricing on Slide 8 vs the ROI example — no contradiction</w:t>
      </w:r>
    </w:p>
    <w:p>
      <w:pPr>
        <w:spacing w:after="80"/>
      </w:pPr>
      <w:r>
        <w:rPr>
          <w:color w:val="2E2E2E"/>
          <w:sz w:val="19"/>
          <w:szCs w:val="19"/>
        </w:rPr>
        <w:t xml:space="preserve">Slide 8 is </w:t>
      </w:r>
      <w:r>
        <w:rPr>
          <w:b/>
          <w:bCs/>
          <w:color w:val="2E2E2E"/>
          <w:sz w:val="19"/>
          <w:szCs w:val="19"/>
        </w:rPr>
        <w:t xml:space="preserve">your</w:t>
      </w:r>
      <w:r>
        <w:rPr>
          <w:color w:val="2E2E2E"/>
          <w:sz w:val="19"/>
          <w:szCs w:val="19"/>
        </w:rPr>
        <w:t xml:space="preserve"> financial plan — your price ranges, ARR and break-even. That answers “is VortexDeep a viable business?” and the jury expects it. Keep it on the slide.</w:t>
      </w:r>
    </w:p>
    <w:p>
      <w:pPr>
        <w:spacing w:after="80"/>
      </w:pPr>
      <w:r>
        <w:rPr>
          <w:color w:val="2E2E2E"/>
          <w:sz w:val="19"/>
          <w:szCs w:val="19"/>
        </w:rPr>
        <w:t xml:space="preserve">The cost-of-inaction / ROI example is the </w:t>
      </w:r>
      <w:r>
        <w:rPr>
          <w:b/>
          <w:bCs/>
          <w:color w:val="2E2E2E"/>
          <w:sz w:val="19"/>
          <w:szCs w:val="19"/>
        </w:rPr>
        <w:t xml:space="preserve">customer’s</w:t>
      </w:r>
      <w:r>
        <w:rPr>
          <w:color w:val="2E2E2E"/>
          <w:sz w:val="19"/>
          <w:szCs w:val="19"/>
        </w:rPr>
        <w:t xml:space="preserve"> numbers — what one prospect saves. That answers “is it worth it for me?” You </w:t>
      </w:r>
      <w:r>
        <w:rPr>
          <w:b/>
          <w:bCs/>
          <w:color w:val="2E2E2E"/>
          <w:sz w:val="19"/>
          <w:szCs w:val="19"/>
        </w:rPr>
        <w:t xml:space="preserve">say</w:t>
      </w:r>
      <w:r>
        <w:rPr>
          <w:color w:val="2E2E2E"/>
          <w:sz w:val="19"/>
          <w:szCs w:val="19"/>
        </w:rPr>
        <w:t xml:space="preserve"> it aloud at Slide 8 if asked; it never becomes a second slide, and the spreadsheet never goes on the projector. Different numbers, different jobs — no overlap, no change needed.</w:t>
      </w:r>
    </w:p>
    <w:p>
      <w:pPr>
        <w:pStyle w:val="Heading1"/>
        <w:spacing w:after="60" w:before="300"/>
      </w:pPr>
      <w:r>
        <w:rPr>
          <w:b/>
          <w:bCs/>
          <w:color w:val="2E2E2E"/>
          <w:sz w:val="26"/>
          <w:szCs w:val="26"/>
        </w:rPr>
        <w:t xml:space="preserve">B.  Slides 3 &amp; 4 — sharpen the distinction (main fix)</w:t>
      </w:r>
    </w:p>
    <w:p>
      <w:pPr>
        <w:spacing w:after="80"/>
      </w:pPr>
      <w:r>
        <w:rPr>
          <w:color w:val="2E2E2E"/>
          <w:sz w:val="19"/>
          <w:szCs w:val="19"/>
        </w:rPr>
        <w:t xml:space="preserve">Both currently read as “tasks in → AI workflow + approval → decision out,” so they </w:t>
      </w:r>
      <w:r>
        <w:rPr>
          <w:b/>
          <w:bCs/>
          <w:color w:val="2E2E2E"/>
          <w:sz w:val="19"/>
          <w:szCs w:val="19"/>
        </w:rPr>
        <w:t xml:space="preserve">look</w:t>
      </w:r>
      <w:r>
        <w:rPr>
          <w:color w:val="2E2E2E"/>
          <w:sz w:val="19"/>
          <w:szCs w:val="19"/>
        </w:rPr>
        <w:t xml:space="preserve"> like the same slide twice — even though the intent differs. Give each a clearly separate job:</w:t>
      </w:r>
    </w:p>
    <w:p>
      <w:pPr>
        <w:spacing w:after="20" w:before="60"/>
        <w:ind w:left="120"/>
      </w:pPr>
      <w:r>
        <w:rPr>
          <w:b/>
          <w:bCs/>
          <w:color w:val="B0143C"/>
          <w:sz w:val="19"/>
          <w:szCs w:val="19"/>
        </w:rPr>
        <w:t xml:space="preserve">Slide 3 = WHAT it is. </w:t>
      </w:r>
      <w:r>
        <w:rPr>
          <w:color w:val="2E2E2E"/>
          <w:sz w:val="19"/>
          <w:szCs w:val="19"/>
        </w:rPr>
        <w:t xml:space="preserve">Keep the four steps (Input → AI workflow → Held for approval → You decide). This is the mechanic of a single task. Leave as-is.</w:t>
      </w:r>
    </w:p>
    <w:p>
      <w:pPr>
        <w:spacing w:after="20" w:before="60"/>
        <w:ind w:left="120"/>
      </w:pPr>
      <w:r>
        <w:rPr>
          <w:b/>
          <w:bCs/>
          <w:color w:val="B0143C"/>
          <w:sz w:val="19"/>
          <w:szCs w:val="19"/>
        </w:rPr>
        <w:t xml:space="preserve">Slide 4 = THE EFFECT ON YOUR DAY. </w:t>
      </w:r>
      <w:r>
        <w:rPr>
          <w:color w:val="2E2E2E"/>
          <w:sz w:val="19"/>
          <w:szCs w:val="19"/>
        </w:rPr>
        <w:t xml:space="preserve">Stop re-showing the four steps; make it the volume payoff instead. Lead with the contrast, ideally a number feel.</w:t>
      </w:r>
    </w:p>
    <w:p>
      <w:pPr>
        <w:spacing w:after="80"/>
        <w:ind w:left="120"/>
      </w:pPr>
      <w:r>
        <w:rPr>
          <w:b/>
          <w:bCs/>
          <w:color w:val="B0143C"/>
          <w:sz w:val="19"/>
          <w:szCs w:val="19"/>
        </w:rPr>
        <w:t xml:space="preserve">Headline — replace with:</w:t>
      </w:r>
      <w:r>
        <w:rPr>
          <w:color w:val="2E2E2E"/>
          <w:sz w:val="19"/>
          <w:szCs w:val="19"/>
        </w:rPr>
        <w:t xml:space="preserve">  “Many tasks in. A few decisions out.”  (or keep “The volume never reaches your desk.”)</w:t>
      </w:r>
    </w:p>
    <w:p>
      <w:pPr>
        <w:spacing w:after="80"/>
        <w:ind w:left="120"/>
      </w:pPr>
      <w:r>
        <w:rPr>
          <w:b/>
          <w:bCs/>
          <w:color w:val="B0143C"/>
          <w:sz w:val="19"/>
          <w:szCs w:val="19"/>
        </w:rPr>
        <w:t xml:space="preserve">Sub-line — replace with:</w:t>
      </w:r>
      <w:r>
        <w:rPr>
          <w:color w:val="2E2E2E"/>
          <w:sz w:val="19"/>
          <w:szCs w:val="19"/>
        </w:rPr>
        <w:t xml:space="preserve">  “The workflow absorbs the repetition. Only the handful of choices that actually need a human ever reach you.”</w:t>
      </w:r>
    </w:p>
    <w:p>
      <w:pPr>
        <w:spacing w:after="80"/>
        <w:ind w:left="120"/>
      </w:pPr>
      <w:r>
        <w:rPr>
          <w:b/>
          <w:bCs/>
          <w:color w:val="B0143C"/>
          <w:sz w:val="19"/>
          <w:szCs w:val="19"/>
        </w:rPr>
        <w:t xml:space="preserve">Visual — make it a funnel, not a flow:</w:t>
      </w:r>
      <w:r>
        <w:rPr>
          <w:color w:val="2E2E2E"/>
          <w:sz w:val="19"/>
          <w:szCs w:val="19"/>
        </w:rPr>
        <w:t xml:space="preserve">  many items entering on the left, a few decisions leaving on the right — so it reads differently from Slide 3’s linear four-step diagram.</w:t>
      </w:r>
    </w:p>
    <w:p>
      <w:pPr>
        <w:spacing w:after="80"/>
        <w:ind w:left="120"/>
      </w:pPr>
      <w:r>
        <w:rPr>
          <w:b/>
          <w:bCs/>
          <w:color w:val="1E7A34"/>
          <w:sz w:val="19"/>
          <w:szCs w:val="19"/>
        </w:rPr>
        <w:t xml:space="preserve">If you’d rather cut:</w:t>
      </w:r>
      <w:r>
        <w:rPr>
          <w:color w:val="2E2E2E"/>
          <w:sz w:val="19"/>
          <w:szCs w:val="19"/>
        </w:rPr>
        <w:t xml:space="preserve">  merge Slide 4 into Slide 3 and use the freed slide for one concrete before/after example (“a real Tuesday: 40 emails in → 3 need you”). Optional — 10 slides is fine as-is once 4 is re-tasked.</w:t>
      </w:r>
    </w:p>
    <w:p>
      <w:pPr>
        <w:pStyle w:val="Heading1"/>
        <w:spacing w:after="60" w:before="300"/>
      </w:pPr>
      <w:r>
        <w:rPr>
          <w:b/>
          <w:bCs/>
          <w:color w:val="2E2E2E"/>
          <w:sz w:val="26"/>
          <w:szCs w:val="26"/>
        </w:rPr>
        <w:t xml:space="preserve">C.  Slides 2 vs 5 — the four buckets appear twice</w:t>
      </w:r>
    </w:p>
    <w:p>
      <w:pPr>
        <w:spacing w:after="80"/>
      </w:pPr>
      <w:r>
        <w:rPr>
          <w:color w:val="2E2E2E"/>
          <w:sz w:val="19"/>
          <w:szCs w:val="19"/>
        </w:rPr>
        <w:t xml:space="preserve">Slide 2 lists Messages / Documents / Quotes &amp; renewals / Reports as </w:t>
      </w:r>
      <w:r>
        <w:rPr>
          <w:b/>
          <w:bCs/>
          <w:color w:val="2E2E2E"/>
          <w:sz w:val="19"/>
          <w:szCs w:val="19"/>
        </w:rPr>
        <w:t xml:space="preserve">problems</w:t>
      </w:r>
      <w:r>
        <w:rPr>
          <w:color w:val="2E2E2E"/>
          <w:sz w:val="19"/>
          <w:szCs w:val="19"/>
        </w:rPr>
        <w:t xml:space="preserve">. Slide 5 lists Communication / Sales &amp; Growth / Documents &amp; Finance / Operations &amp; Insight as </w:t>
      </w:r>
      <w:r>
        <w:rPr>
          <w:b/>
          <w:bCs/>
          <w:color w:val="2E2E2E"/>
          <w:sz w:val="19"/>
          <w:szCs w:val="19"/>
        </w:rPr>
        <w:t xml:space="preserve">segments</w:t>
      </w:r>
      <w:r>
        <w:rPr>
          <w:color w:val="2E2E2E"/>
          <w:sz w:val="19"/>
          <w:szCs w:val="19"/>
        </w:rPr>
        <w:t xml:space="preserve">. Same taxonomy, so it reads as one list repeated. Both slides are required (problem for Day 1, market for Day 2) — so don’t cut; make the repeat a deliberate callback.</w:t>
      </w:r>
    </w:p>
    <w:p>
      <w:pPr>
        <w:spacing w:after="20" w:before="60"/>
        <w:ind w:left="120"/>
      </w:pPr>
      <w:r>
        <w:rPr>
          <w:b/>
          <w:bCs/>
          <w:color w:val="B0143C"/>
          <w:sz w:val="19"/>
          <w:szCs w:val="19"/>
        </w:rPr>
        <w:t xml:space="preserve">Slide 2 framing: </w:t>
      </w:r>
      <w:r>
        <w:rPr>
          <w:color w:val="2E2E2E"/>
          <w:sz w:val="19"/>
          <w:szCs w:val="19"/>
        </w:rPr>
        <w:t xml:space="preserve">present the four as </w:t>
      </w:r>
      <w:r>
        <w:rPr>
          <w:b/>
          <w:bCs/>
          <w:color w:val="2E2E2E"/>
          <w:sz w:val="19"/>
          <w:szCs w:val="19"/>
        </w:rPr>
        <w:t xml:space="preserve">where the hours go</w:t>
      </w:r>
      <w:r>
        <w:rPr>
          <w:color w:val="2E2E2E"/>
          <w:sz w:val="19"/>
          <w:szCs w:val="19"/>
        </w:rPr>
        <w:t xml:space="preserve"> — the pain. (Your takeaway “The problem isn’t one task — it’s the repetition” already does this; keep it.)</w:t>
      </w:r>
    </w:p>
    <w:p>
      <w:pPr>
        <w:spacing w:after="20" w:before="60"/>
        <w:ind w:left="120"/>
      </w:pPr>
      <w:r>
        <w:rPr>
          <w:b/>
          <w:bCs/>
          <w:color w:val="B0143C"/>
          <w:sz w:val="19"/>
          <w:szCs w:val="19"/>
        </w:rPr>
        <w:t xml:space="preserve">Slide 5 framing + bridge line: </w:t>
      </w:r>
      <w:r>
        <w:rPr>
          <w:color w:val="2E2E2E"/>
          <w:sz w:val="19"/>
          <w:szCs w:val="19"/>
        </w:rPr>
        <w:t xml:space="preserve">present the same four as the </w:t>
      </w:r>
      <w:r>
        <w:rPr>
          <w:b/>
          <w:bCs/>
          <w:color w:val="2E2E2E"/>
          <w:sz w:val="19"/>
          <w:szCs w:val="19"/>
        </w:rPr>
        <w:t xml:space="preserve">segments we sell into</w:t>
      </w:r>
      <w:r>
        <w:rPr>
          <w:color w:val="2E2E2E"/>
          <w:sz w:val="19"/>
          <w:szCs w:val="19"/>
        </w:rPr>
        <w:t xml:space="preserve">, and add one sentence that names the echo on purpose:</w:t>
      </w:r>
    </w:p>
    <w:p>
      <w:pPr>
        <w:spacing w:after="80"/>
        <w:ind w:left="120"/>
      </w:pPr>
      <w:r>
        <w:rPr>
          <w:b/>
          <w:bCs/>
          <w:color w:val="B0143C"/>
          <w:sz w:val="19"/>
          <w:szCs w:val="19"/>
        </w:rPr>
        <w:t xml:space="preserve">Add to Slide 5 (takeaway or sub):</w:t>
      </w:r>
      <w:r>
        <w:rPr>
          <w:color w:val="2E2E2E"/>
          <w:sz w:val="19"/>
          <w:szCs w:val="19"/>
        </w:rPr>
        <w:t xml:space="preserve">  “The same four areas that cost you hours on the problem slide are exactly the segments we serve — we sell into the pain we opened with.”</w:t>
      </w:r>
    </w:p>
    <w:p>
      <w:pPr>
        <w:spacing w:after="80"/>
        <w:ind w:left="120"/>
      </w:pPr>
      <w:r>
        <w:rPr>
          <w:color w:val="2E2E2E"/>
          <w:sz w:val="19"/>
          <w:szCs w:val="19"/>
        </w:rPr>
        <w:t xml:space="preserve">That turns an accidental repeat into an intentional callback. (Optional: align the four labels across both slides so the echo is unmistakable.)</w:t>
      </w:r>
    </w:p>
    <w:p>
      <w:pPr>
        <w:pStyle w:val="Heading1"/>
        <w:spacing w:after="60" w:before="300"/>
      </w:pPr>
      <w:r>
        <w:rPr>
          <w:b/>
          <w:bCs/>
          <w:color w:val="2E2E2E"/>
          <w:sz w:val="26"/>
          <w:szCs w:val="26"/>
        </w:rPr>
        <w:t xml:space="preserve">D.  “Human keeps control” — keep the refrain, vary the words</w:t>
      </w:r>
    </w:p>
    <w:p>
      <w:pPr>
        <w:spacing w:after="80"/>
      </w:pPr>
      <w:r>
        <w:rPr>
          <w:color w:val="2E2E2E"/>
          <w:sz w:val="19"/>
          <w:szCs w:val="19"/>
        </w:rPr>
        <w:t xml:space="preserve">This appears on Slides 1, 3, 4 and 6. </w:t>
      </w:r>
      <w:r>
        <w:rPr>
          <w:b/>
          <w:bCs/>
          <w:color w:val="2E2E2E"/>
          <w:sz w:val="19"/>
          <w:szCs w:val="19"/>
        </w:rPr>
        <w:t xml:space="preserve">Keep it</w:t>
      </w:r>
      <w:r>
        <w:rPr>
          <w:color w:val="2E2E2E"/>
          <w:sz w:val="19"/>
          <w:szCs w:val="19"/>
        </w:rPr>
        <w:t xml:space="preserve"> — it’s your one memorable differentiator, and a pitch is allowed one refrain. Just make each instance say it differently, tied to that slide’s job, so it reads as intentional:</w:t>
      </w:r>
    </w:p>
    <w:p>
      <w:pPr>
        <w:spacing w:after="80"/>
        <w:ind w:left="120"/>
      </w:pPr>
      <w:r>
        <w:rPr>
          <w:b/>
          <w:bCs/>
          <w:color w:val="B0143C"/>
          <w:sz w:val="19"/>
          <w:szCs w:val="19"/>
        </w:rPr>
        <w:t xml:space="preserve">Slide 1:</w:t>
      </w:r>
      <w:r>
        <w:rPr>
          <w:color w:val="2E2E2E"/>
          <w:sz w:val="19"/>
          <w:szCs w:val="19"/>
        </w:rPr>
        <w:t xml:space="preserve">  “You keep the decisions.”  (the promise)</w:t>
      </w:r>
    </w:p>
    <w:p>
      <w:pPr>
        <w:spacing w:after="80"/>
        <w:ind w:left="120"/>
      </w:pPr>
      <w:r>
        <w:rPr>
          <w:b/>
          <w:bCs/>
          <w:color w:val="B0143C"/>
          <w:sz w:val="19"/>
          <w:szCs w:val="19"/>
        </w:rPr>
        <w:t xml:space="preserve">Slide 3:</w:t>
      </w:r>
      <w:r>
        <w:rPr>
          <w:color w:val="2E2E2E"/>
          <w:sz w:val="19"/>
          <w:szCs w:val="19"/>
        </w:rPr>
        <w:t xml:space="preserve">  “Nothing is sent, paid or filed on its own.”  (the concrete mechanic)</w:t>
      </w:r>
    </w:p>
    <w:p>
      <w:pPr>
        <w:spacing w:after="80"/>
        <w:ind w:left="120"/>
      </w:pPr>
      <w:r>
        <w:rPr>
          <w:b/>
          <w:bCs/>
          <w:color w:val="B0143C"/>
          <w:sz w:val="19"/>
          <w:szCs w:val="19"/>
        </w:rPr>
        <w:t xml:space="preserve">Slide 4:</w:t>
      </w:r>
      <w:r>
        <w:rPr>
          <w:color w:val="2E2E2E"/>
          <w:sz w:val="19"/>
          <w:szCs w:val="19"/>
        </w:rPr>
        <w:t xml:space="preserve">  “Only the choices that need a human reach you.”  (the effect on your day)</w:t>
      </w:r>
    </w:p>
    <w:p>
      <w:pPr>
        <w:spacing w:after="80"/>
        <w:ind w:left="120"/>
      </w:pPr>
      <w:r>
        <w:rPr>
          <w:b/>
          <w:bCs/>
          <w:color w:val="B0143C"/>
          <w:sz w:val="19"/>
          <w:szCs w:val="19"/>
        </w:rPr>
        <w:t xml:space="preserve">Slide 6:</w:t>
      </w:r>
      <w:r>
        <w:rPr>
          <w:color w:val="2E2E2E"/>
          <w:sz w:val="19"/>
          <w:szCs w:val="19"/>
        </w:rPr>
        <w:t xml:space="preserve">  “A person approves every step.”  (the differentiator vs the four alternatives)</w:t>
      </w:r>
    </w:p>
    <w:p>
      <w:pPr>
        <w:spacing w:after="80"/>
        <w:ind w:left="120"/>
      </w:pPr>
      <w:r>
        <w:rPr>
          <w:color w:val="2E2E2E"/>
          <w:sz w:val="19"/>
          <w:szCs w:val="19"/>
        </w:rPr>
        <w:t xml:space="preserve">Four phrasings, one idea — now it lands as a theme, not a copy-paste.</w:t>
      </w:r>
    </w:p>
    <w:p>
      <w:pPr>
        <w:pStyle w:val="Heading1"/>
        <w:spacing w:after="60" w:before="300"/>
      </w:pPr>
      <w:r>
        <w:rPr>
          <w:b/>
          <w:bCs/>
          <w:color w:val="2E2E2E"/>
          <w:sz w:val="26"/>
          <w:szCs w:val="26"/>
        </w:rPr>
        <w:t xml:space="preserve">E.  The rest — no redundancy, leave alone</w:t>
      </w:r>
    </w:p>
    <w:p>
      <w:pPr>
        <w:spacing w:after="80"/>
      </w:pPr>
      <w:r>
        <w:rPr>
          <w:color w:val="2E2E2E"/>
          <w:sz w:val="19"/>
          <w:szCs w:val="19"/>
        </w:rPr>
        <w:t xml:space="preserve">Slides 1, 6, 7, 8, 9, 10 each do a distinct job and don’t repeat. One minor note: Slide 1’s “for small and mid-sized companies” previews Slide 5’s audience — that’s a fine one-line setup, not a repeat. No change needed.</w:t>
      </w:r>
    </w:p>
    <w:p>
      <w:pPr>
        <w:spacing w:before="220"/>
      </w:pPr>
      <w:r>
        <w:rPr>
          <w:i/>
          <w:iCs/>
          <w:color w:val="6B6B6B"/>
          <w:sz w:val="18"/>
          <w:szCs w:val="18"/>
        </w:rPr>
        <w:t xml:space="preserve">Net: same 10 slides, structure intact. The two real fixes are Slide 4’s job (B) and the Slide 2↔5 bridge (C). D is polish; A needs nothing.</w:t>
      </w:r>
    </w:p>
    <w:p>
      <w:pPr>
        <w:spacing w:before="120"/>
      </w:pPr>
      <w:r>
        <w:rPr>
          <w:color w:val="6B6B6B"/>
          <w:sz w:val="18"/>
          <w:szCs w:val="18"/>
        </w:rPr>
        <w:t xml:space="preserve">vortexdeep.ch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2026-08-22T18:18:51.470Z</dcterms:created>
  <dcterms:modified xsi:type="dcterms:W3CDTF">2026-08-22T18:18:51.481Z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