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DC28886" w:rsidR="0020155A" w:rsidRDefault="00F429C4" w:rsidP="001B15C0">
      <w:pPr>
        <w:spacing w:before="60"/>
        <w:rPr>
          <w:rStyle w:val="eop"/>
          <w:rFonts w:ascii="Calibri Light" w:hAnsi="Calibri Light" w:cs="Calibri Light"/>
          <w:color w:val="282828"/>
          <w:sz w:val="40"/>
          <w:szCs w:val="40"/>
          <w:shd w:val="clear" w:color="auto" w:fill="FFFFFF"/>
        </w:rPr>
      </w:pPr>
      <w:r>
        <w:rPr>
          <w:rStyle w:val="normaltextrun"/>
          <w:rFonts w:ascii="Calibri Light" w:hAnsi="Calibri Light" w:cs="Calibri Light"/>
          <w:sz w:val="40"/>
          <w:szCs w:val="40"/>
          <w:lang w:val="de-CH"/>
        </w:rPr>
        <w:t>ARTICLE - </w:t>
      </w:r>
      <w:r>
        <w:rPr>
          <w:rStyle w:val="normaltextrun"/>
          <w:rFonts w:ascii="Calibri Light" w:hAnsi="Calibri Light" w:cs="Calibri Light"/>
          <w:b/>
          <w:bCs/>
          <w:color w:val="282828"/>
          <w:sz w:val="40"/>
          <w:szCs w:val="40"/>
          <w:lang w:val="de-CH"/>
        </w:rPr>
        <w:t>How Venture Capitalists Make Decisions</w:t>
      </w:r>
      <w:r>
        <w:rPr>
          <w:rStyle w:val="eop"/>
          <w:rFonts w:ascii="Calibri Light" w:hAnsi="Calibri Light" w:cs="Calibri Light"/>
          <w:color w:val="282828"/>
          <w:sz w:val="40"/>
          <w:szCs w:val="40"/>
          <w:shd w:val="clear" w:color="auto" w:fill="FFFFFF"/>
        </w:rPr>
        <w:t> </w:t>
      </w:r>
    </w:p>
    <w:p w14:paraId="1306B2E9" w14:textId="77777777" w:rsidR="00F429C4" w:rsidRDefault="00F429C4" w:rsidP="001B15C0">
      <w:pPr>
        <w:spacing w:before="60"/>
        <w:rPr>
          <w:lang w:val="de-CH"/>
        </w:rPr>
      </w:pPr>
    </w:p>
    <w:p w14:paraId="664DC2F8" w14:textId="77777777" w:rsidR="00F429C4" w:rsidRDefault="00F429C4" w:rsidP="001B15C0">
      <w:pPr>
        <w:spacing w:before="60"/>
        <w:rPr>
          <w:lang w:val="de-CH"/>
        </w:rPr>
      </w:pPr>
    </w:p>
    <w:p w14:paraId="63B8B89D" w14:textId="1E9971A2" w:rsidR="00F429C4" w:rsidRDefault="00F429C4" w:rsidP="001B15C0">
      <w:pPr>
        <w:spacing w:before="60"/>
        <w:rPr>
          <w:rStyle w:val="eop"/>
          <w:rFonts w:ascii="Calibri" w:hAnsi="Calibri" w:cs="Calibri"/>
          <w:sz w:val="22"/>
          <w:szCs w:val="22"/>
          <w:shd w:val="clear" w:color="auto" w:fill="FFFFFF"/>
        </w:rPr>
      </w:pPr>
      <w:hyperlink r:id="rId5" w:tgtFrame="_blank" w:history="1">
        <w:r>
          <w:rPr>
            <w:rStyle w:val="normaltextrun"/>
            <w:rFonts w:ascii="Calibri" w:hAnsi="Calibri" w:cs="Calibri"/>
            <w:color w:val="467886"/>
            <w:sz w:val="22"/>
            <w:szCs w:val="22"/>
            <w:lang w:val="de-CH"/>
          </w:rPr>
          <w:t>https://hbr.org/2021/03/how-venture-capitalists-make-decisions</w:t>
        </w:r>
      </w:hyperlink>
      <w:r>
        <w:rPr>
          <w:rStyle w:val="eop"/>
          <w:rFonts w:ascii="Calibri" w:hAnsi="Calibri" w:cs="Calibri"/>
          <w:sz w:val="22"/>
          <w:szCs w:val="22"/>
          <w:shd w:val="clear" w:color="auto" w:fill="FFFFFF"/>
        </w:rPr>
        <w:t> </w:t>
      </w:r>
    </w:p>
    <w:p w14:paraId="3FFE55BA" w14:textId="77777777" w:rsidR="00144033" w:rsidRDefault="00144033" w:rsidP="001B15C0">
      <w:pPr>
        <w:spacing w:before="60"/>
        <w:rPr>
          <w:rStyle w:val="eop"/>
          <w:rFonts w:ascii="Calibri" w:hAnsi="Calibri" w:cs="Calibri"/>
          <w:sz w:val="22"/>
          <w:szCs w:val="22"/>
          <w:shd w:val="clear" w:color="auto" w:fill="FFFFFF"/>
        </w:rPr>
      </w:pPr>
    </w:p>
    <w:p w14:paraId="74452F00" w14:textId="77777777" w:rsidR="00144033" w:rsidRDefault="00144033" w:rsidP="001B15C0">
      <w:pPr>
        <w:spacing w:before="60"/>
        <w:rPr>
          <w:rStyle w:val="eop"/>
          <w:rFonts w:ascii="Calibri" w:hAnsi="Calibri" w:cs="Calibri"/>
          <w:sz w:val="22"/>
          <w:szCs w:val="22"/>
          <w:shd w:val="clear" w:color="auto" w:fill="FFFFFF"/>
        </w:rPr>
      </w:pPr>
    </w:p>
    <w:p w14:paraId="45651BD2" w14:textId="77777777" w:rsidR="00144033" w:rsidRPr="00144033" w:rsidRDefault="00144033" w:rsidP="00144033">
      <w:pPr>
        <w:rPr>
          <w:rFonts w:ascii="Arial" w:hAnsi="Arial" w:cs="Arial"/>
        </w:rPr>
      </w:pPr>
      <w:r w:rsidRPr="00144033">
        <w:rPr>
          <w:rFonts w:ascii="Arial" w:hAnsi="Arial" w:cs="Arial"/>
        </w:rPr>
        <w:t>Venture capitalists base their choices on the founding team above all else. They use deal selection as their main way to create value, rely on professional networks to find startups, and measure returns with multiples rather than cash flow forecasts. [</w:t>
      </w:r>
      <w:hyperlink r:id="rId6" w:history="1">
        <w:r w:rsidRPr="00144033">
          <w:rPr>
            <w:rFonts w:ascii="Arial" w:hAnsi="Arial" w:cs="Arial"/>
            <w:color w:val="0000FF"/>
            <w:u w:val="single"/>
          </w:rPr>
          <w:t>1</w:t>
        </w:r>
      </w:hyperlink>
      <w:r w:rsidRPr="00144033">
        <w:rPr>
          <w:rFonts w:ascii="Arial" w:hAnsi="Arial" w:cs="Arial"/>
        </w:rPr>
        <w:t>]</w:t>
      </w:r>
    </w:p>
    <w:p w14:paraId="52E93116" w14:textId="77777777" w:rsidR="00144033" w:rsidRPr="00144033" w:rsidRDefault="00144033" w:rsidP="00144033">
      <w:pPr>
        <w:rPr>
          <w:rFonts w:ascii="Arial" w:hAnsi="Arial" w:cs="Arial"/>
          <w:b/>
          <w:bCs/>
          <w:sz w:val="30"/>
          <w:szCs w:val="30"/>
        </w:rPr>
      </w:pPr>
      <w:r w:rsidRPr="00144033">
        <w:rPr>
          <w:rFonts w:ascii="Arial" w:hAnsi="Arial" w:cs="Arial"/>
          <w:b/>
          <w:bCs/>
          <w:sz w:val="30"/>
          <w:szCs w:val="30"/>
        </w:rPr>
        <w:t>Deal Sourcing</w:t>
      </w:r>
    </w:p>
    <w:p w14:paraId="570D051D" w14:textId="77777777" w:rsidR="00144033" w:rsidRPr="00144033" w:rsidRDefault="00144033" w:rsidP="00144033">
      <w:pPr>
        <w:numPr>
          <w:ilvl w:val="0"/>
          <w:numId w:val="2"/>
        </w:numPr>
        <w:rPr>
          <w:rFonts w:ascii="Arial" w:hAnsi="Arial" w:cs="Arial"/>
        </w:rPr>
      </w:pPr>
      <w:r w:rsidRPr="00144033">
        <w:rPr>
          <w:rFonts w:ascii="Arial" w:hAnsi="Arial" w:cs="Arial"/>
          <w:b/>
          <w:bCs/>
        </w:rPr>
        <w:t>Professional networks:</w:t>
      </w:r>
      <w:r w:rsidRPr="00144033">
        <w:rPr>
          <w:rFonts w:ascii="Arial" w:hAnsi="Arial" w:cs="Arial"/>
        </w:rPr>
        <w:t xml:space="preserve"> Account for 31% of deal origins.</w:t>
      </w:r>
    </w:p>
    <w:p w14:paraId="298A077F" w14:textId="77777777" w:rsidR="00144033" w:rsidRPr="00144033" w:rsidRDefault="00144033" w:rsidP="00144033">
      <w:pPr>
        <w:numPr>
          <w:ilvl w:val="0"/>
          <w:numId w:val="2"/>
        </w:numPr>
        <w:rPr>
          <w:rFonts w:ascii="Arial" w:hAnsi="Arial" w:cs="Arial"/>
        </w:rPr>
      </w:pPr>
      <w:r w:rsidRPr="00144033">
        <w:rPr>
          <w:rFonts w:ascii="Arial" w:hAnsi="Arial" w:cs="Arial"/>
          <w:b/>
          <w:bCs/>
        </w:rPr>
        <w:t>Proactive outreach:</w:t>
      </w:r>
      <w:r w:rsidRPr="00144033">
        <w:rPr>
          <w:rFonts w:ascii="Arial" w:hAnsi="Arial" w:cs="Arial"/>
        </w:rPr>
        <w:t xml:space="preserve"> Self-generation drives 28% of new deals.</w:t>
      </w:r>
    </w:p>
    <w:p w14:paraId="2F4E646F" w14:textId="77777777" w:rsidR="00144033" w:rsidRPr="00144033" w:rsidRDefault="00144033" w:rsidP="00144033">
      <w:pPr>
        <w:numPr>
          <w:ilvl w:val="0"/>
          <w:numId w:val="2"/>
        </w:numPr>
        <w:rPr>
          <w:rFonts w:ascii="Arial" w:hAnsi="Arial" w:cs="Arial"/>
        </w:rPr>
      </w:pPr>
      <w:r w:rsidRPr="00144033">
        <w:rPr>
          <w:rFonts w:ascii="Arial" w:hAnsi="Arial" w:cs="Arial"/>
          <w:b/>
          <w:bCs/>
        </w:rPr>
        <w:t>Investor referrals:</w:t>
      </w:r>
      <w:r w:rsidRPr="00144033">
        <w:rPr>
          <w:rFonts w:ascii="Arial" w:hAnsi="Arial" w:cs="Arial"/>
        </w:rPr>
        <w:t xml:space="preserve"> Other partners bring in a large share of prospects.</w:t>
      </w:r>
    </w:p>
    <w:p w14:paraId="6D6FD33C" w14:textId="77777777" w:rsidR="00144033" w:rsidRPr="00144033" w:rsidRDefault="00144033" w:rsidP="00144033">
      <w:pPr>
        <w:numPr>
          <w:ilvl w:val="0"/>
          <w:numId w:val="2"/>
        </w:numPr>
        <w:rPr>
          <w:rFonts w:ascii="Arial" w:hAnsi="Arial" w:cs="Arial"/>
        </w:rPr>
      </w:pPr>
      <w:r w:rsidRPr="00144033">
        <w:rPr>
          <w:rFonts w:ascii="Arial" w:hAnsi="Arial" w:cs="Arial"/>
          <w:b/>
          <w:bCs/>
        </w:rPr>
        <w:t>Inbound pitches:</w:t>
      </w:r>
      <w:r w:rsidRPr="00144033">
        <w:rPr>
          <w:rFonts w:ascii="Arial" w:hAnsi="Arial" w:cs="Arial"/>
        </w:rPr>
        <w:t xml:space="preserve"> Direct approaches from founders make up a small fraction. [</w:t>
      </w:r>
      <w:hyperlink r:id="rId7" w:history="1">
        <w:r w:rsidRPr="00144033">
          <w:rPr>
            <w:rFonts w:ascii="Arial" w:hAnsi="Arial" w:cs="Arial"/>
            <w:color w:val="0000FF"/>
            <w:u w:val="single"/>
          </w:rPr>
          <w:t>1</w:t>
        </w:r>
      </w:hyperlink>
      <w:r w:rsidRPr="00144033">
        <w:rPr>
          <w:rFonts w:ascii="Arial" w:hAnsi="Arial" w:cs="Arial"/>
        </w:rPr>
        <w:t xml:space="preserve">, </w:t>
      </w:r>
      <w:hyperlink r:id="rId8" w:history="1">
        <w:r w:rsidRPr="00144033">
          <w:rPr>
            <w:rFonts w:ascii="Arial" w:hAnsi="Arial" w:cs="Arial"/>
            <w:color w:val="0000FF"/>
            <w:u w:val="single"/>
          </w:rPr>
          <w:t>2</w:t>
        </w:r>
      </w:hyperlink>
      <w:r w:rsidRPr="00144033">
        <w:rPr>
          <w:rFonts w:ascii="Arial" w:hAnsi="Arial" w:cs="Arial"/>
        </w:rPr>
        <w:t>]</w:t>
      </w:r>
    </w:p>
    <w:p w14:paraId="760787A0" w14:textId="77777777" w:rsidR="00144033" w:rsidRPr="00144033" w:rsidRDefault="00144033" w:rsidP="00144033">
      <w:pPr>
        <w:rPr>
          <w:rFonts w:ascii="Arial" w:hAnsi="Arial" w:cs="Arial"/>
          <w:b/>
          <w:bCs/>
          <w:sz w:val="30"/>
          <w:szCs w:val="30"/>
        </w:rPr>
      </w:pPr>
      <w:r w:rsidRPr="00144033">
        <w:rPr>
          <w:rFonts w:ascii="Arial" w:hAnsi="Arial" w:cs="Arial"/>
          <w:b/>
          <w:bCs/>
          <w:sz w:val="30"/>
          <w:szCs w:val="30"/>
        </w:rPr>
        <w:t>Investment Selection</w:t>
      </w:r>
    </w:p>
    <w:p w14:paraId="19EAF572" w14:textId="77777777" w:rsidR="00144033" w:rsidRPr="00144033" w:rsidRDefault="00144033" w:rsidP="00144033">
      <w:pPr>
        <w:numPr>
          <w:ilvl w:val="0"/>
          <w:numId w:val="3"/>
        </w:numPr>
        <w:rPr>
          <w:rFonts w:ascii="Arial" w:hAnsi="Arial" w:cs="Arial"/>
        </w:rPr>
      </w:pPr>
      <w:r w:rsidRPr="00144033">
        <w:rPr>
          <w:rFonts w:ascii="Arial" w:hAnsi="Arial" w:cs="Arial"/>
          <w:b/>
          <w:bCs/>
        </w:rPr>
        <w:t>Management team:</w:t>
      </w:r>
      <w:r w:rsidRPr="00144033">
        <w:rPr>
          <w:rFonts w:ascii="Arial" w:hAnsi="Arial" w:cs="Arial"/>
        </w:rPr>
        <w:t xml:space="preserve"> Rated as critical by 95% of investors, making it the top factor.</w:t>
      </w:r>
    </w:p>
    <w:p w14:paraId="65D6D4AD" w14:textId="77777777" w:rsidR="00144033" w:rsidRPr="00144033" w:rsidRDefault="00144033" w:rsidP="00144033">
      <w:pPr>
        <w:numPr>
          <w:ilvl w:val="0"/>
          <w:numId w:val="3"/>
        </w:numPr>
        <w:rPr>
          <w:rFonts w:ascii="Arial" w:hAnsi="Arial" w:cs="Arial"/>
        </w:rPr>
      </w:pPr>
      <w:r w:rsidRPr="00144033">
        <w:rPr>
          <w:rFonts w:ascii="Arial" w:hAnsi="Arial" w:cs="Arial"/>
          <w:b/>
          <w:bCs/>
        </w:rPr>
        <w:t>Business model:</w:t>
      </w:r>
      <w:r w:rsidRPr="00144033">
        <w:rPr>
          <w:rFonts w:ascii="Arial" w:hAnsi="Arial" w:cs="Arial"/>
        </w:rPr>
        <w:t xml:space="preserve"> Evaluated after the team, focusing on market size and product.</w:t>
      </w:r>
    </w:p>
    <w:p w14:paraId="7DA9EEE0" w14:textId="77777777" w:rsidR="00144033" w:rsidRPr="00144033" w:rsidRDefault="00144033" w:rsidP="00144033">
      <w:pPr>
        <w:numPr>
          <w:ilvl w:val="0"/>
          <w:numId w:val="3"/>
        </w:numPr>
        <w:rPr>
          <w:rFonts w:ascii="Arial" w:hAnsi="Arial" w:cs="Arial"/>
        </w:rPr>
      </w:pPr>
      <w:r w:rsidRPr="00144033">
        <w:rPr>
          <w:rFonts w:ascii="Arial" w:hAnsi="Arial" w:cs="Arial"/>
          <w:b/>
          <w:bCs/>
        </w:rPr>
        <w:t>Deal selection:</w:t>
      </w:r>
      <w:r w:rsidRPr="00144033">
        <w:rPr>
          <w:rFonts w:ascii="Arial" w:hAnsi="Arial" w:cs="Arial"/>
        </w:rPr>
        <w:t xml:space="preserve"> Ranked as the highest driver of value creation over sourcing and support. [</w:t>
      </w:r>
      <w:hyperlink r:id="rId9" w:history="1">
        <w:r w:rsidRPr="00144033">
          <w:rPr>
            <w:rFonts w:ascii="Arial" w:hAnsi="Arial" w:cs="Arial"/>
            <w:color w:val="0000FF"/>
            <w:u w:val="single"/>
          </w:rPr>
          <w:t>1</w:t>
        </w:r>
      </w:hyperlink>
      <w:r w:rsidRPr="00144033">
        <w:rPr>
          <w:rFonts w:ascii="Arial" w:hAnsi="Arial" w:cs="Arial"/>
        </w:rPr>
        <w:t xml:space="preserve">, </w:t>
      </w:r>
      <w:hyperlink r:id="rId10" w:history="1">
        <w:r w:rsidRPr="00144033">
          <w:rPr>
            <w:rFonts w:ascii="Arial" w:hAnsi="Arial" w:cs="Arial"/>
            <w:color w:val="0000FF"/>
            <w:u w:val="single"/>
          </w:rPr>
          <w:t>2</w:t>
        </w:r>
      </w:hyperlink>
      <w:r w:rsidRPr="00144033">
        <w:rPr>
          <w:rFonts w:ascii="Arial" w:hAnsi="Arial" w:cs="Arial"/>
        </w:rPr>
        <w:t>]</w:t>
      </w:r>
    </w:p>
    <w:p w14:paraId="7B3DF524" w14:textId="77777777" w:rsidR="00144033" w:rsidRPr="00144033" w:rsidRDefault="00144033" w:rsidP="00144033">
      <w:pPr>
        <w:rPr>
          <w:rFonts w:ascii="Arial" w:hAnsi="Arial" w:cs="Arial"/>
          <w:b/>
          <w:bCs/>
          <w:sz w:val="30"/>
          <w:szCs w:val="30"/>
        </w:rPr>
      </w:pPr>
      <w:r w:rsidRPr="00144033">
        <w:rPr>
          <w:rFonts w:ascii="Arial" w:hAnsi="Arial" w:cs="Arial"/>
          <w:b/>
          <w:bCs/>
          <w:sz w:val="30"/>
          <w:szCs w:val="30"/>
        </w:rPr>
        <w:t>Valuation and Terms</w:t>
      </w:r>
    </w:p>
    <w:p w14:paraId="12F26A54" w14:textId="77777777" w:rsidR="00144033" w:rsidRPr="00144033" w:rsidRDefault="00144033" w:rsidP="00144033">
      <w:pPr>
        <w:numPr>
          <w:ilvl w:val="0"/>
          <w:numId w:val="4"/>
        </w:numPr>
        <w:rPr>
          <w:rFonts w:ascii="Arial" w:hAnsi="Arial" w:cs="Arial"/>
        </w:rPr>
      </w:pPr>
      <w:r w:rsidRPr="00144033">
        <w:rPr>
          <w:rFonts w:ascii="Arial" w:hAnsi="Arial" w:cs="Arial"/>
          <w:b/>
          <w:bCs/>
        </w:rPr>
        <w:t>Metrics:</w:t>
      </w:r>
      <w:r w:rsidRPr="00144033">
        <w:rPr>
          <w:rFonts w:ascii="Arial" w:hAnsi="Arial" w:cs="Arial"/>
        </w:rPr>
        <w:t xml:space="preserve"> 63% use Multiple on Invested Capital (MOIC) and 42% use Internal Rate of Return (IRR).</w:t>
      </w:r>
    </w:p>
    <w:p w14:paraId="78E5E2EB" w14:textId="77777777" w:rsidR="00144033" w:rsidRPr="00144033" w:rsidRDefault="00144033" w:rsidP="00144033">
      <w:pPr>
        <w:numPr>
          <w:ilvl w:val="0"/>
          <w:numId w:val="4"/>
        </w:numPr>
        <w:rPr>
          <w:rFonts w:ascii="Arial" w:hAnsi="Arial" w:cs="Arial"/>
        </w:rPr>
      </w:pPr>
      <w:r w:rsidRPr="00144033">
        <w:rPr>
          <w:rFonts w:ascii="Arial" w:hAnsi="Arial" w:cs="Arial"/>
          <w:b/>
          <w:bCs/>
        </w:rPr>
        <w:t>Cash flow models:</w:t>
      </w:r>
      <w:r w:rsidRPr="00144033">
        <w:rPr>
          <w:rFonts w:ascii="Arial" w:hAnsi="Arial" w:cs="Arial"/>
        </w:rPr>
        <w:t xml:space="preserve"> Traditional net present value or discounted cash flow is rarely used.</w:t>
      </w:r>
    </w:p>
    <w:p w14:paraId="263F3960" w14:textId="77777777" w:rsidR="00144033" w:rsidRPr="00144033" w:rsidRDefault="00144033" w:rsidP="00144033">
      <w:pPr>
        <w:numPr>
          <w:ilvl w:val="0"/>
          <w:numId w:val="4"/>
        </w:numPr>
        <w:rPr>
          <w:rFonts w:ascii="Arial" w:hAnsi="Arial" w:cs="Arial"/>
        </w:rPr>
      </w:pPr>
      <w:r w:rsidRPr="00144033">
        <w:rPr>
          <w:rFonts w:ascii="Arial" w:hAnsi="Arial" w:cs="Arial"/>
          <w:b/>
          <w:bCs/>
        </w:rPr>
        <w:t>Flexibility:</w:t>
      </w:r>
      <w:r w:rsidRPr="00144033">
        <w:rPr>
          <w:rFonts w:ascii="Arial" w:hAnsi="Arial" w:cs="Arial"/>
        </w:rPr>
        <w:t xml:space="preserve"> Investors stay strict on liquidation preferences and anti-dilution clauses. [</w:t>
      </w:r>
      <w:hyperlink r:id="rId11" w:history="1">
        <w:r w:rsidRPr="00144033">
          <w:rPr>
            <w:rFonts w:ascii="Arial" w:hAnsi="Arial" w:cs="Arial"/>
            <w:color w:val="0000FF"/>
            <w:u w:val="single"/>
          </w:rPr>
          <w:t>1</w:t>
        </w:r>
      </w:hyperlink>
      <w:r w:rsidRPr="00144033">
        <w:rPr>
          <w:rFonts w:ascii="Arial" w:hAnsi="Arial" w:cs="Arial"/>
        </w:rPr>
        <w:t>]</w:t>
      </w:r>
    </w:p>
    <w:p w14:paraId="6288CFD8" w14:textId="77777777" w:rsidR="00144033" w:rsidRPr="00144033" w:rsidRDefault="00144033" w:rsidP="00144033">
      <w:pPr>
        <w:rPr>
          <w:rFonts w:ascii="Arial" w:hAnsi="Arial" w:cs="Arial"/>
          <w:b/>
          <w:bCs/>
          <w:sz w:val="30"/>
          <w:szCs w:val="30"/>
        </w:rPr>
      </w:pPr>
      <w:r w:rsidRPr="00144033">
        <w:rPr>
          <w:rFonts w:ascii="Arial" w:hAnsi="Arial" w:cs="Arial"/>
          <w:b/>
          <w:bCs/>
          <w:sz w:val="30"/>
          <w:szCs w:val="30"/>
        </w:rPr>
        <w:t>Post-Investment Support</w:t>
      </w:r>
    </w:p>
    <w:p w14:paraId="359A859C" w14:textId="77777777" w:rsidR="00144033" w:rsidRPr="00144033" w:rsidRDefault="00144033" w:rsidP="00144033">
      <w:pPr>
        <w:numPr>
          <w:ilvl w:val="0"/>
          <w:numId w:val="5"/>
        </w:numPr>
        <w:rPr>
          <w:rFonts w:ascii="Arial" w:hAnsi="Arial" w:cs="Arial"/>
        </w:rPr>
      </w:pPr>
      <w:r w:rsidRPr="00144033">
        <w:rPr>
          <w:rFonts w:ascii="Arial" w:hAnsi="Arial" w:cs="Arial"/>
          <w:b/>
          <w:bCs/>
        </w:rPr>
        <w:t>Strategic guidance:</w:t>
      </w:r>
      <w:r w:rsidRPr="00144033">
        <w:rPr>
          <w:rFonts w:ascii="Arial" w:hAnsi="Arial" w:cs="Arial"/>
        </w:rPr>
        <w:t xml:space="preserve"> Provided by 87% of firms.</w:t>
      </w:r>
    </w:p>
    <w:p w14:paraId="040479FB" w14:textId="77777777" w:rsidR="00144033" w:rsidRPr="00144033" w:rsidRDefault="00144033" w:rsidP="00144033">
      <w:pPr>
        <w:numPr>
          <w:ilvl w:val="0"/>
          <w:numId w:val="5"/>
        </w:numPr>
        <w:rPr>
          <w:rFonts w:ascii="Arial" w:hAnsi="Arial" w:cs="Arial"/>
        </w:rPr>
      </w:pPr>
      <w:r w:rsidRPr="00144033">
        <w:rPr>
          <w:rFonts w:ascii="Arial" w:hAnsi="Arial" w:cs="Arial"/>
          <w:b/>
          <w:bCs/>
        </w:rPr>
        <w:t>Connections:</w:t>
      </w:r>
      <w:r w:rsidRPr="00144033">
        <w:rPr>
          <w:rFonts w:ascii="Arial" w:hAnsi="Arial" w:cs="Arial"/>
        </w:rPr>
        <w:t xml:space="preserve"> 72% help introduce new investors.</w:t>
      </w:r>
    </w:p>
    <w:p w14:paraId="3AC85086" w14:textId="77777777" w:rsidR="00144033" w:rsidRPr="00144033" w:rsidRDefault="00144033" w:rsidP="00144033">
      <w:pPr>
        <w:numPr>
          <w:ilvl w:val="0"/>
          <w:numId w:val="5"/>
        </w:numPr>
        <w:rPr>
          <w:rFonts w:ascii="Arial" w:hAnsi="Arial" w:cs="Arial"/>
        </w:rPr>
      </w:pPr>
      <w:r w:rsidRPr="00144033">
        <w:rPr>
          <w:rFonts w:ascii="Arial" w:hAnsi="Arial" w:cs="Arial"/>
          <w:b/>
          <w:bCs/>
        </w:rPr>
        <w:t>Customer introductions:</w:t>
      </w:r>
      <w:r w:rsidRPr="00144033">
        <w:rPr>
          <w:rFonts w:ascii="Arial" w:hAnsi="Arial" w:cs="Arial"/>
        </w:rPr>
        <w:t xml:space="preserve"> 69% assist with early sales pipelines. [</w:t>
      </w:r>
      <w:hyperlink r:id="rId12" w:history="1">
        <w:r w:rsidRPr="00144033">
          <w:rPr>
            <w:rFonts w:ascii="Arial" w:hAnsi="Arial" w:cs="Arial"/>
            <w:color w:val="0000FF"/>
            <w:u w:val="single"/>
          </w:rPr>
          <w:t>1</w:t>
        </w:r>
      </w:hyperlink>
      <w:r w:rsidRPr="00144033">
        <w:rPr>
          <w:rFonts w:ascii="Arial" w:hAnsi="Arial" w:cs="Arial"/>
        </w:rPr>
        <w:t>]</w:t>
      </w:r>
    </w:p>
    <w:p w14:paraId="31C60351" w14:textId="77777777" w:rsidR="00144033" w:rsidRPr="00144033" w:rsidRDefault="00144033" w:rsidP="00144033">
      <w:pPr>
        <w:rPr>
          <w:rFonts w:ascii="Arial" w:hAnsi="Arial" w:cs="Arial"/>
          <w:b/>
          <w:bCs/>
          <w:sz w:val="30"/>
          <w:szCs w:val="30"/>
        </w:rPr>
      </w:pPr>
      <w:r w:rsidRPr="00144033">
        <w:rPr>
          <w:rFonts w:ascii="Arial" w:hAnsi="Arial" w:cs="Arial"/>
          <w:b/>
          <w:bCs/>
          <w:sz w:val="30"/>
          <w:szCs w:val="30"/>
        </w:rPr>
        <w:t>Further Exploration</w:t>
      </w:r>
    </w:p>
    <w:p w14:paraId="1479FDB7" w14:textId="77777777" w:rsidR="00144033" w:rsidRPr="00144033" w:rsidRDefault="00144033" w:rsidP="00144033">
      <w:pPr>
        <w:numPr>
          <w:ilvl w:val="0"/>
          <w:numId w:val="6"/>
        </w:numPr>
        <w:rPr>
          <w:rFonts w:ascii="Arial" w:hAnsi="Arial" w:cs="Arial"/>
        </w:rPr>
      </w:pPr>
      <w:r w:rsidRPr="00144033">
        <w:rPr>
          <w:rFonts w:ascii="Arial" w:hAnsi="Arial" w:cs="Arial"/>
        </w:rPr>
        <w:t xml:space="preserve">Explore the complete academic study on investment practices in the </w:t>
      </w:r>
      <w:hyperlink r:id="rId13" w:tgtFrame="_blank" w:history="1">
        <w:r w:rsidRPr="00144033">
          <w:rPr>
            <w:rFonts w:ascii="Arial" w:hAnsi="Arial" w:cs="Arial"/>
            <w:color w:val="0000FF"/>
            <w:u w:val="single"/>
          </w:rPr>
          <w:t>ScienceDirect Journal Article</w:t>
        </w:r>
      </w:hyperlink>
      <w:r w:rsidRPr="00144033">
        <w:rPr>
          <w:rFonts w:ascii="Arial" w:hAnsi="Arial" w:cs="Arial"/>
        </w:rPr>
        <w:t>, which surveyed hundreds of institutional firms.</w:t>
      </w:r>
    </w:p>
    <w:p w14:paraId="27070D4E" w14:textId="77777777" w:rsidR="00144033" w:rsidRPr="00144033" w:rsidRDefault="00144033" w:rsidP="00144033">
      <w:pPr>
        <w:numPr>
          <w:ilvl w:val="0"/>
          <w:numId w:val="6"/>
        </w:numPr>
        <w:rPr>
          <w:rFonts w:ascii="Arial" w:hAnsi="Arial" w:cs="Arial"/>
        </w:rPr>
      </w:pPr>
      <w:r w:rsidRPr="00144033">
        <w:rPr>
          <w:rFonts w:ascii="Arial" w:hAnsi="Arial" w:cs="Arial"/>
        </w:rPr>
        <w:t xml:space="preserve">Read a detailed summary of the research methodology provided by the </w:t>
      </w:r>
      <w:hyperlink r:id="rId14" w:tgtFrame="_blank" w:history="1">
        <w:r w:rsidRPr="00144033">
          <w:rPr>
            <w:rFonts w:ascii="Arial" w:hAnsi="Arial" w:cs="Arial"/>
            <w:color w:val="0000FF"/>
            <w:u w:val="single"/>
          </w:rPr>
          <w:t>Harvard Business School Faculty &amp; Research</w:t>
        </w:r>
      </w:hyperlink>
      <w:r w:rsidRPr="00144033">
        <w:rPr>
          <w:rFonts w:ascii="Arial" w:hAnsi="Arial" w:cs="Arial"/>
        </w:rPr>
        <w:t>.</w:t>
      </w:r>
    </w:p>
    <w:p w14:paraId="5496292D" w14:textId="77777777" w:rsidR="00144033" w:rsidRPr="00144033" w:rsidRDefault="00144033" w:rsidP="00144033">
      <w:pPr>
        <w:numPr>
          <w:ilvl w:val="0"/>
          <w:numId w:val="6"/>
        </w:numPr>
        <w:rPr>
          <w:rFonts w:ascii="Arial" w:hAnsi="Arial" w:cs="Arial"/>
        </w:rPr>
      </w:pPr>
      <w:r w:rsidRPr="00144033">
        <w:rPr>
          <w:rFonts w:ascii="Arial" w:hAnsi="Arial" w:cs="Arial"/>
        </w:rPr>
        <w:t xml:space="preserve">Review the working paper details hosted by the </w:t>
      </w:r>
      <w:hyperlink r:id="rId15" w:tgtFrame="_blank" w:history="1">
        <w:r w:rsidRPr="00144033">
          <w:rPr>
            <w:rFonts w:ascii="Arial" w:hAnsi="Arial" w:cs="Arial"/>
            <w:color w:val="0000FF"/>
            <w:u w:val="single"/>
          </w:rPr>
          <w:t>National Bureau of Economic Research</w:t>
        </w:r>
      </w:hyperlink>
      <w:r w:rsidRPr="00144033">
        <w:rPr>
          <w:rFonts w:ascii="Arial" w:hAnsi="Arial" w:cs="Arial"/>
        </w:rPr>
        <w:t>. [</w:t>
      </w:r>
      <w:hyperlink r:id="rId16" w:history="1">
        <w:r w:rsidRPr="00144033">
          <w:rPr>
            <w:rFonts w:ascii="Arial" w:hAnsi="Arial" w:cs="Arial"/>
            <w:color w:val="0000FF"/>
            <w:u w:val="single"/>
          </w:rPr>
          <w:t>1</w:t>
        </w:r>
      </w:hyperlink>
      <w:r w:rsidRPr="00144033">
        <w:rPr>
          <w:rFonts w:ascii="Arial" w:hAnsi="Arial" w:cs="Arial"/>
        </w:rPr>
        <w:t xml:space="preserve">, </w:t>
      </w:r>
      <w:hyperlink r:id="rId17" w:history="1">
        <w:r w:rsidRPr="00144033">
          <w:rPr>
            <w:rFonts w:ascii="Arial" w:hAnsi="Arial" w:cs="Arial"/>
            <w:color w:val="0000FF"/>
            <w:u w:val="single"/>
          </w:rPr>
          <w:t>2</w:t>
        </w:r>
      </w:hyperlink>
      <w:r w:rsidRPr="00144033">
        <w:rPr>
          <w:rFonts w:ascii="Arial" w:hAnsi="Arial" w:cs="Arial"/>
        </w:rPr>
        <w:t xml:space="preserve">, </w:t>
      </w:r>
      <w:hyperlink r:id="rId18" w:history="1">
        <w:r w:rsidRPr="00144033">
          <w:rPr>
            <w:rFonts w:ascii="Arial" w:hAnsi="Arial" w:cs="Arial"/>
            <w:color w:val="0000FF"/>
            <w:u w:val="single"/>
          </w:rPr>
          <w:t>3</w:t>
        </w:r>
      </w:hyperlink>
      <w:r w:rsidRPr="00144033">
        <w:rPr>
          <w:rFonts w:ascii="Arial" w:hAnsi="Arial" w:cs="Arial"/>
        </w:rPr>
        <w:t>]</w:t>
      </w:r>
    </w:p>
    <w:p w14:paraId="1FB673E6" w14:textId="77777777" w:rsidR="00144033" w:rsidRPr="00144033" w:rsidRDefault="00144033" w:rsidP="00144033">
      <w:pPr>
        <w:rPr>
          <w:rFonts w:ascii="Arial" w:hAnsi="Arial" w:cs="Arial"/>
        </w:rPr>
      </w:pPr>
      <w:r w:rsidRPr="00144033">
        <w:rPr>
          <w:rFonts w:ascii="Arial" w:hAnsi="Arial" w:cs="Arial"/>
        </w:rPr>
        <w:t>If you'd like, let me know:</w:t>
      </w:r>
    </w:p>
    <w:p w14:paraId="3588FC26" w14:textId="77777777" w:rsidR="00144033" w:rsidRPr="00144033" w:rsidRDefault="00144033" w:rsidP="00144033">
      <w:pPr>
        <w:numPr>
          <w:ilvl w:val="0"/>
          <w:numId w:val="7"/>
        </w:numPr>
        <w:rPr>
          <w:rFonts w:ascii="Arial" w:hAnsi="Arial" w:cs="Arial"/>
        </w:rPr>
      </w:pPr>
      <w:r w:rsidRPr="00144033">
        <w:rPr>
          <w:rFonts w:ascii="Arial" w:hAnsi="Arial" w:cs="Arial"/>
        </w:rPr>
        <w:t xml:space="preserve">Are you looking at this from a </w:t>
      </w:r>
      <w:r w:rsidRPr="00144033">
        <w:rPr>
          <w:rFonts w:ascii="Arial" w:hAnsi="Arial" w:cs="Arial"/>
          <w:b/>
          <w:bCs/>
        </w:rPr>
        <w:t>founder</w:t>
      </w:r>
      <w:r w:rsidRPr="00144033">
        <w:rPr>
          <w:rFonts w:ascii="Arial" w:hAnsi="Arial" w:cs="Arial"/>
        </w:rPr>
        <w:t xml:space="preserve"> or </w:t>
      </w:r>
      <w:r w:rsidRPr="00144033">
        <w:rPr>
          <w:rFonts w:ascii="Arial" w:hAnsi="Arial" w:cs="Arial"/>
          <w:b/>
          <w:bCs/>
        </w:rPr>
        <w:t>investor</w:t>
      </w:r>
      <w:r w:rsidRPr="00144033">
        <w:rPr>
          <w:rFonts w:ascii="Arial" w:hAnsi="Arial" w:cs="Arial"/>
        </w:rPr>
        <w:t xml:space="preserve"> perspective?</w:t>
      </w:r>
    </w:p>
    <w:p w14:paraId="633DFD1E" w14:textId="77777777" w:rsidR="00144033" w:rsidRPr="00144033" w:rsidRDefault="00144033" w:rsidP="00144033">
      <w:pPr>
        <w:numPr>
          <w:ilvl w:val="0"/>
          <w:numId w:val="7"/>
        </w:numPr>
        <w:rPr>
          <w:rFonts w:ascii="Arial" w:hAnsi="Arial" w:cs="Arial"/>
        </w:rPr>
      </w:pPr>
      <w:r w:rsidRPr="00144033">
        <w:rPr>
          <w:rFonts w:ascii="Arial" w:hAnsi="Arial" w:cs="Arial"/>
        </w:rPr>
        <w:t xml:space="preserve">Which specific </w:t>
      </w:r>
      <w:r w:rsidRPr="00144033">
        <w:rPr>
          <w:rFonts w:ascii="Arial" w:hAnsi="Arial" w:cs="Arial"/>
          <w:b/>
          <w:bCs/>
        </w:rPr>
        <w:t>stage</w:t>
      </w:r>
      <w:r w:rsidRPr="00144033">
        <w:rPr>
          <w:rFonts w:ascii="Arial" w:hAnsi="Arial" w:cs="Arial"/>
        </w:rPr>
        <w:t xml:space="preserve"> (early or late) do you want to explore?</w:t>
      </w:r>
    </w:p>
    <w:p w14:paraId="637A1091" w14:textId="77777777" w:rsidR="00144033" w:rsidRDefault="00144033" w:rsidP="001B15C0">
      <w:pPr>
        <w:spacing w:before="60"/>
        <w:rPr>
          <w:lang w:val="de-CH"/>
        </w:rPr>
      </w:pPr>
    </w:p>
    <w:p w14:paraId="57B70F89" w14:textId="77777777" w:rsidR="00144033" w:rsidRDefault="00144033">
      <w:pPr>
        <w:rPr>
          <w:lang w:val="de-CH"/>
        </w:rPr>
      </w:pPr>
      <w:r>
        <w:rPr>
          <w:lang w:val="de-CH"/>
        </w:rPr>
        <w:br w:type="page"/>
      </w:r>
    </w:p>
    <w:p w14:paraId="3121E4B0" w14:textId="218A74FF" w:rsidR="00144033" w:rsidRDefault="00144033" w:rsidP="001B15C0">
      <w:pPr>
        <w:spacing w:before="60"/>
        <w:rPr>
          <w:lang w:val="de-CH"/>
        </w:rPr>
      </w:pPr>
      <w:r>
        <w:rPr>
          <w:lang w:val="de-CH"/>
        </w:rPr>
        <w:lastRenderedPageBreak/>
        <w:t>Q: FOUNDER PERSPECTIVE</w:t>
      </w:r>
    </w:p>
    <w:p w14:paraId="3897C9BF" w14:textId="77777777" w:rsidR="00144033" w:rsidRDefault="00144033" w:rsidP="001B15C0">
      <w:pPr>
        <w:spacing w:before="60"/>
        <w:rPr>
          <w:lang w:val="de-CH"/>
        </w:rPr>
      </w:pPr>
    </w:p>
    <w:p w14:paraId="30A53B53" w14:textId="77777777" w:rsidR="00144033" w:rsidRDefault="00144033" w:rsidP="00144033">
      <w:pPr>
        <w:rPr>
          <w:rFonts w:ascii="Arial" w:hAnsi="Arial" w:cs="Arial"/>
        </w:rPr>
      </w:pPr>
      <w:r>
        <w:rPr>
          <w:rFonts w:ascii="Arial" w:hAnsi="Arial" w:cs="Arial"/>
        </w:rPr>
        <w:t>As a founder, navigating the venture capital (VC) decision-making process requires understanding that investors are not buying your current product—they are buying your future growth velocity and your ability to execute.</w:t>
      </w:r>
    </w:p>
    <w:p w14:paraId="4DE1A61C" w14:textId="77777777" w:rsidR="00144033" w:rsidRDefault="00144033" w:rsidP="00144033">
      <w:pPr>
        <w:rPr>
          <w:rFonts w:ascii="Arial" w:hAnsi="Arial" w:cs="Arial"/>
        </w:rPr>
      </w:pPr>
      <w:r>
        <w:rPr>
          <w:rFonts w:ascii="Arial" w:hAnsi="Arial" w:cs="Arial"/>
        </w:rPr>
        <w:t>Here is the strategic breakdown of how VCs evaluate you, organized by your operational time horizons.</w:t>
      </w:r>
    </w:p>
    <w:p w14:paraId="64AE5A89"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60E3DDE9">
          <v:rect id="_x0000_i1032" alt="" style="width:451.3pt;height:.05pt;mso-width-percent:0;mso-height-percent:0;mso-width-percent:0;mso-height-percent:0" o:hralign="center" o:hrstd="t" o:hr="t" fillcolor="#a0a0a0" stroked="f"/>
        </w:pict>
      </w:r>
    </w:p>
    <w:p w14:paraId="0FD415DC"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Phase 1: The Pitch &amp; First Impression (Weeks 1–2)</w:t>
      </w:r>
    </w:p>
    <w:p w14:paraId="56575577" w14:textId="77777777" w:rsidR="00144033" w:rsidRDefault="00144033" w:rsidP="00144033">
      <w:pPr>
        <w:rPr>
          <w:rFonts w:ascii="Arial" w:hAnsi="Arial" w:cs="Arial"/>
        </w:rPr>
      </w:pPr>
      <w:r>
        <w:rPr>
          <w:rFonts w:ascii="Arial" w:hAnsi="Arial" w:cs="Arial"/>
        </w:rPr>
        <w:t>VCs use rapid elimination filters during your first interaction to protect their time.</w:t>
      </w:r>
    </w:p>
    <w:p w14:paraId="6F768713" w14:textId="77777777" w:rsidR="00144033" w:rsidRDefault="00144033" w:rsidP="00144033">
      <w:pPr>
        <w:pStyle w:val="z1qcye"/>
        <w:numPr>
          <w:ilvl w:val="0"/>
          <w:numId w:val="8"/>
        </w:numPr>
        <w:spacing w:before="0" w:beforeAutospacing="0" w:after="0" w:afterAutospacing="0"/>
        <w:rPr>
          <w:rFonts w:ascii="Arial" w:hAnsi="Arial" w:cs="Arial"/>
        </w:rPr>
      </w:pPr>
      <w:r>
        <w:rPr>
          <w:rStyle w:val="Strong"/>
          <w:rFonts w:ascii="Arial" w:hAnsi="Arial" w:cs="Arial"/>
        </w:rPr>
        <w:t>The Team Test:</w:t>
      </w:r>
      <w:r>
        <w:rPr>
          <w:rStyle w:val="inqyif"/>
          <w:rFonts w:ascii="Arial" w:hAnsi="Arial" w:cs="Arial"/>
        </w:rPr>
        <w:t xml:space="preserve"> Investors look for "founder-market fit." They want to see complementary skills (usually a technical builder and a commercial seller) and deep domain expertise.</w:t>
      </w:r>
    </w:p>
    <w:p w14:paraId="3128E3BB" w14:textId="77777777" w:rsidR="00144033" w:rsidRDefault="00144033" w:rsidP="00144033">
      <w:pPr>
        <w:pStyle w:val="z1qcye"/>
        <w:numPr>
          <w:ilvl w:val="0"/>
          <w:numId w:val="8"/>
        </w:numPr>
        <w:spacing w:before="0" w:beforeAutospacing="0" w:after="0" w:afterAutospacing="0"/>
        <w:rPr>
          <w:rFonts w:ascii="Arial" w:hAnsi="Arial" w:cs="Arial"/>
        </w:rPr>
      </w:pPr>
      <w:r>
        <w:rPr>
          <w:rStyle w:val="Strong"/>
          <w:rFonts w:ascii="Arial" w:hAnsi="Arial" w:cs="Arial"/>
        </w:rPr>
        <w:t>The Market Filter:</w:t>
      </w:r>
      <w:r>
        <w:rPr>
          <w:rStyle w:val="inqyif"/>
          <w:rFonts w:ascii="Arial" w:hAnsi="Arial" w:cs="Arial"/>
        </w:rPr>
        <w:t xml:space="preserve"> Your Total Addressable Market (TAM) must look massive. Most VCs will pass immediately if the market cannot support a $1B+ valuation.</w:t>
      </w:r>
    </w:p>
    <w:p w14:paraId="08B55221" w14:textId="77777777" w:rsidR="00144033" w:rsidRDefault="00144033" w:rsidP="00144033">
      <w:pPr>
        <w:pStyle w:val="z1qcye"/>
        <w:numPr>
          <w:ilvl w:val="0"/>
          <w:numId w:val="8"/>
        </w:numPr>
        <w:spacing w:before="0" w:beforeAutospacing="0" w:after="0" w:afterAutospacing="0"/>
        <w:rPr>
          <w:rFonts w:ascii="Arial" w:hAnsi="Arial" w:cs="Arial"/>
        </w:rPr>
      </w:pPr>
      <w:r>
        <w:rPr>
          <w:rStyle w:val="Strong"/>
          <w:rFonts w:ascii="Arial" w:hAnsi="Arial" w:cs="Arial"/>
        </w:rPr>
        <w:t>The Narrative Hook:</w:t>
      </w:r>
      <w:r>
        <w:rPr>
          <w:rStyle w:val="inqyif"/>
          <w:rFonts w:ascii="Arial" w:hAnsi="Arial" w:cs="Arial"/>
        </w:rPr>
        <w:t xml:space="preserve"> You must articulate a clear "Why Now?" factors like regulatory shifts, technological breakthroughs, or urgent market pain points.</w:t>
      </w:r>
    </w:p>
    <w:p w14:paraId="2F1C839F"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21DCE67F">
          <v:rect id="_x0000_i1031" alt="" style="width:451.3pt;height:.05pt;mso-width-percent:0;mso-height-percent:0;mso-width-percent:0;mso-height-percent:0" o:hralign="center" o:hrstd="t" o:hr="t" fillcolor="#a0a0a0" stroked="f"/>
        </w:pict>
      </w:r>
    </w:p>
    <w:p w14:paraId="73F2371C"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Phase 2: Due Diligence &amp; Validation (Weeks 3–6)</w:t>
      </w:r>
    </w:p>
    <w:p w14:paraId="2E3930E6" w14:textId="77777777" w:rsidR="00144033" w:rsidRDefault="00144033" w:rsidP="00144033">
      <w:pPr>
        <w:rPr>
          <w:rFonts w:ascii="Arial" w:hAnsi="Arial" w:cs="Arial"/>
        </w:rPr>
      </w:pPr>
      <w:r>
        <w:rPr>
          <w:rFonts w:ascii="Arial" w:hAnsi="Arial" w:cs="Arial"/>
        </w:rPr>
        <w:t>Once you pass the initial filter, the VC shifts from looking for reasons to say "no" to finding evidence to say "yes."</w:t>
      </w:r>
    </w:p>
    <w:p w14:paraId="6315A777" w14:textId="77777777" w:rsidR="00144033" w:rsidRDefault="00144033" w:rsidP="00144033">
      <w:pPr>
        <w:pStyle w:val="z1qcye"/>
        <w:numPr>
          <w:ilvl w:val="0"/>
          <w:numId w:val="9"/>
        </w:numPr>
        <w:spacing w:before="0" w:beforeAutospacing="0" w:after="0" w:afterAutospacing="0"/>
        <w:rPr>
          <w:rFonts w:ascii="Arial" w:hAnsi="Arial" w:cs="Arial"/>
        </w:rPr>
      </w:pPr>
      <w:r>
        <w:rPr>
          <w:rStyle w:val="Strong"/>
          <w:rFonts w:ascii="Arial" w:hAnsi="Arial" w:cs="Arial"/>
        </w:rPr>
        <w:t>Commercial Traction:</w:t>
      </w:r>
      <w:r>
        <w:rPr>
          <w:rStyle w:val="inqyif"/>
          <w:rFonts w:ascii="Arial" w:hAnsi="Arial" w:cs="Arial"/>
        </w:rPr>
        <w:t xml:space="preserve"> They will deeply analyze your metrics. They look for strong month-over-month growth, high customer retention, and low customer acquisition costs (CAC).</w:t>
      </w:r>
    </w:p>
    <w:p w14:paraId="50C67E1C" w14:textId="77777777" w:rsidR="00144033" w:rsidRDefault="00144033" w:rsidP="00144033">
      <w:pPr>
        <w:pStyle w:val="z1qcye"/>
        <w:numPr>
          <w:ilvl w:val="0"/>
          <w:numId w:val="9"/>
        </w:numPr>
        <w:spacing w:before="0" w:beforeAutospacing="0" w:after="0" w:afterAutospacing="0"/>
        <w:rPr>
          <w:rFonts w:ascii="Arial" w:hAnsi="Arial" w:cs="Arial"/>
        </w:rPr>
      </w:pPr>
      <w:r>
        <w:rPr>
          <w:rStyle w:val="Strong"/>
          <w:rFonts w:ascii="Arial" w:hAnsi="Arial" w:cs="Arial"/>
        </w:rPr>
        <w:t>Technical De-risking:</w:t>
      </w:r>
      <w:r>
        <w:rPr>
          <w:rStyle w:val="inqyif"/>
          <w:rFonts w:ascii="Arial" w:hAnsi="Arial" w:cs="Arial"/>
        </w:rPr>
        <w:t xml:space="preserve"> For software, they review code quality and architecture. For deep tech or biotech, they audit intellectual property, patents, and scientific feasibility.</w:t>
      </w:r>
    </w:p>
    <w:p w14:paraId="69E0D801" w14:textId="77777777" w:rsidR="00144033" w:rsidRDefault="00144033" w:rsidP="00144033">
      <w:pPr>
        <w:pStyle w:val="z1qcye"/>
        <w:numPr>
          <w:ilvl w:val="0"/>
          <w:numId w:val="9"/>
        </w:numPr>
        <w:spacing w:before="0" w:beforeAutospacing="0" w:after="0" w:afterAutospacing="0"/>
        <w:rPr>
          <w:rFonts w:ascii="Arial" w:hAnsi="Arial" w:cs="Arial"/>
        </w:rPr>
      </w:pPr>
      <w:r>
        <w:rPr>
          <w:rStyle w:val="Strong"/>
          <w:rFonts w:ascii="Arial" w:hAnsi="Arial" w:cs="Arial"/>
        </w:rPr>
        <w:t>Backchannel Reference Checks:</w:t>
      </w:r>
      <w:r>
        <w:rPr>
          <w:rStyle w:val="inqyif"/>
          <w:rFonts w:ascii="Arial" w:hAnsi="Arial" w:cs="Arial"/>
        </w:rPr>
        <w:t xml:space="preserve"> VCs will call your former colleagues, customers, and competitors without telling you to verify your integrity and leadership style.</w:t>
      </w:r>
    </w:p>
    <w:p w14:paraId="71CB846A"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5E7B867A">
          <v:rect id="_x0000_i1030" alt="" style="width:451.3pt;height:.05pt;mso-width-percent:0;mso-height-percent:0;mso-width-percent:0;mso-height-percent:0" o:hralign="center" o:hrstd="t" o:hr="t" fillcolor="#a0a0a0" stroked="f"/>
        </w:pict>
      </w:r>
    </w:p>
    <w:p w14:paraId="27A3BF7C"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Phase 3: The Investment Committee &amp; Terms (Weeks 7–8)</w:t>
      </w:r>
    </w:p>
    <w:p w14:paraId="4FF5BDF4" w14:textId="77777777" w:rsidR="00144033" w:rsidRDefault="00144033" w:rsidP="00144033">
      <w:pPr>
        <w:rPr>
          <w:rFonts w:ascii="Arial" w:hAnsi="Arial" w:cs="Arial"/>
        </w:rPr>
      </w:pPr>
      <w:r>
        <w:rPr>
          <w:rFonts w:ascii="Arial" w:hAnsi="Arial" w:cs="Arial"/>
        </w:rPr>
        <w:t>The individual partner must now pitch your company to their entire partnership to secure fund capital.</w:t>
      </w:r>
    </w:p>
    <w:p w14:paraId="2185258A" w14:textId="77777777" w:rsidR="00144033" w:rsidRDefault="00144033" w:rsidP="00144033">
      <w:pPr>
        <w:pStyle w:val="z1qcye"/>
        <w:numPr>
          <w:ilvl w:val="0"/>
          <w:numId w:val="10"/>
        </w:numPr>
        <w:spacing w:before="0" w:beforeAutospacing="0" w:after="0" w:afterAutospacing="0"/>
        <w:rPr>
          <w:rFonts w:ascii="Arial" w:hAnsi="Arial" w:cs="Arial"/>
        </w:rPr>
      </w:pPr>
      <w:r>
        <w:rPr>
          <w:rStyle w:val="Strong"/>
          <w:rFonts w:ascii="Arial" w:hAnsi="Arial" w:cs="Arial"/>
        </w:rPr>
        <w:t>Internal Consensus:</w:t>
      </w:r>
      <w:r>
        <w:rPr>
          <w:rStyle w:val="inqyif"/>
          <w:rFonts w:ascii="Arial" w:hAnsi="Arial" w:cs="Arial"/>
        </w:rPr>
        <w:t xml:space="preserve"> The partner builds a formal investment thesis around your startup, defending it against skeptical partners who stress-test the risks.</w:t>
      </w:r>
    </w:p>
    <w:p w14:paraId="0BFDE831" w14:textId="77777777" w:rsidR="00144033" w:rsidRDefault="00144033" w:rsidP="00144033">
      <w:pPr>
        <w:pStyle w:val="z1qcye"/>
        <w:numPr>
          <w:ilvl w:val="0"/>
          <w:numId w:val="10"/>
        </w:numPr>
        <w:spacing w:before="0" w:beforeAutospacing="0" w:after="0" w:afterAutospacing="0"/>
        <w:rPr>
          <w:rFonts w:ascii="Arial" w:hAnsi="Arial" w:cs="Arial"/>
        </w:rPr>
      </w:pPr>
      <w:r>
        <w:rPr>
          <w:rStyle w:val="Strong"/>
          <w:rFonts w:ascii="Arial" w:hAnsi="Arial" w:cs="Arial"/>
        </w:rPr>
        <w:lastRenderedPageBreak/>
        <w:t>Term Sheet Issuance:</w:t>
      </w:r>
      <w:r>
        <w:rPr>
          <w:rStyle w:val="inqyif"/>
          <w:rFonts w:ascii="Arial" w:hAnsi="Arial" w:cs="Arial"/>
        </w:rPr>
        <w:t xml:space="preserve"> If approved, you receive a term sheet. VCs balance valuation against control clauses, like board seats, protective provisions, and liquidation preferences.</w:t>
      </w:r>
    </w:p>
    <w:p w14:paraId="26C1571A"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37C6687A">
          <v:rect id="_x0000_i1029" alt="" style="width:451.3pt;height:.05pt;mso-width-percent:0;mso-height-percent:0;mso-width-percent:0;mso-height-percent:0" o:hralign="center" o:hrstd="t" o:hr="t" fillcolor="#a0a0a0" stroked="f"/>
        </w:pict>
      </w:r>
    </w:p>
    <w:p w14:paraId="623735DE"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Founder Strategy Framework</w:t>
      </w:r>
    </w:p>
    <w:p w14:paraId="7B1A730A" w14:textId="77777777" w:rsidR="00144033" w:rsidRDefault="00144033" w:rsidP="00144033">
      <w:pPr>
        <w:rPr>
          <w:rFonts w:ascii="Arial" w:hAnsi="Arial" w:cs="Arial"/>
        </w:rPr>
      </w:pPr>
      <w:r>
        <w:rPr>
          <w:rFonts w:ascii="Arial" w:hAnsi="Arial" w:cs="Arial"/>
        </w:rPr>
        <w:t>To maximize your chances of success, use this risk-mitigation framework before booking pitches: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141"/>
        <w:gridCol w:w="4413"/>
      </w:tblGrid>
      <w:tr w:rsidR="00144033" w14:paraId="53A98BF2" w14:textId="77777777">
        <w:trPr>
          <w:tblCellSpacing w:w="15" w:type="dxa"/>
        </w:trPr>
        <w:tc>
          <w:tcPr>
            <w:tcW w:w="0" w:type="auto"/>
            <w:tcBorders>
              <w:bottom w:val="single" w:sz="4" w:space="0" w:color="363840"/>
            </w:tcBorders>
            <w:vAlign w:val="center"/>
            <w:hideMark/>
          </w:tcPr>
          <w:p w14:paraId="40BC4E54" w14:textId="77777777" w:rsidR="00144033" w:rsidRDefault="00144033">
            <w:pPr>
              <w:jc w:val="center"/>
              <w:rPr>
                <w:rFonts w:ascii="Arial" w:hAnsi="Arial" w:cs="Arial"/>
                <w:b/>
                <w:bCs/>
                <w:sz w:val="21"/>
                <w:szCs w:val="21"/>
              </w:rPr>
            </w:pPr>
            <w:r>
              <w:rPr>
                <w:rFonts w:ascii="Arial" w:hAnsi="Arial" w:cs="Arial"/>
                <w:b/>
                <w:bCs/>
                <w:sz w:val="21"/>
                <w:szCs w:val="21"/>
              </w:rPr>
              <w:t>Risk Category</w:t>
            </w:r>
          </w:p>
        </w:tc>
        <w:tc>
          <w:tcPr>
            <w:tcW w:w="0" w:type="auto"/>
            <w:tcBorders>
              <w:bottom w:val="single" w:sz="4" w:space="0" w:color="363840"/>
            </w:tcBorders>
            <w:vAlign w:val="center"/>
            <w:hideMark/>
          </w:tcPr>
          <w:p w14:paraId="1315C48F" w14:textId="77777777" w:rsidR="00144033" w:rsidRDefault="00144033">
            <w:pPr>
              <w:jc w:val="center"/>
              <w:rPr>
                <w:rFonts w:ascii="Arial" w:hAnsi="Arial" w:cs="Arial"/>
                <w:b/>
                <w:bCs/>
                <w:sz w:val="21"/>
                <w:szCs w:val="21"/>
              </w:rPr>
            </w:pPr>
            <w:r>
              <w:rPr>
                <w:rFonts w:ascii="Arial" w:hAnsi="Arial" w:cs="Arial"/>
                <w:b/>
                <w:bCs/>
                <w:sz w:val="21"/>
                <w:szCs w:val="21"/>
              </w:rPr>
              <w:t>What the VC Fears</w:t>
            </w:r>
          </w:p>
        </w:tc>
        <w:tc>
          <w:tcPr>
            <w:tcW w:w="0" w:type="auto"/>
            <w:tcBorders>
              <w:bottom w:val="single" w:sz="4" w:space="0" w:color="363840"/>
            </w:tcBorders>
            <w:vAlign w:val="center"/>
            <w:hideMark/>
          </w:tcPr>
          <w:p w14:paraId="452265D6" w14:textId="77777777" w:rsidR="00144033" w:rsidRDefault="00144033">
            <w:pPr>
              <w:jc w:val="center"/>
              <w:rPr>
                <w:rFonts w:ascii="Arial" w:hAnsi="Arial" w:cs="Arial"/>
                <w:b/>
                <w:bCs/>
                <w:sz w:val="21"/>
                <w:szCs w:val="21"/>
              </w:rPr>
            </w:pPr>
            <w:r>
              <w:rPr>
                <w:rFonts w:ascii="Arial" w:hAnsi="Arial" w:cs="Arial"/>
                <w:b/>
                <w:bCs/>
                <w:sz w:val="21"/>
                <w:szCs w:val="21"/>
              </w:rPr>
              <w:t>How You Mitigate It</w:t>
            </w:r>
          </w:p>
        </w:tc>
      </w:tr>
      <w:tr w:rsidR="00144033" w14:paraId="4172536D" w14:textId="77777777">
        <w:trPr>
          <w:tblCellSpacing w:w="15" w:type="dxa"/>
        </w:trPr>
        <w:tc>
          <w:tcPr>
            <w:tcW w:w="0" w:type="auto"/>
            <w:tcBorders>
              <w:bottom w:val="single" w:sz="4" w:space="0" w:color="363840"/>
            </w:tcBorders>
            <w:vAlign w:val="center"/>
            <w:hideMark/>
          </w:tcPr>
          <w:p w14:paraId="2A6AAE83" w14:textId="77777777" w:rsidR="00144033" w:rsidRDefault="00144033">
            <w:pPr>
              <w:rPr>
                <w:rFonts w:ascii="Arial" w:hAnsi="Arial" w:cs="Arial"/>
                <w:sz w:val="21"/>
                <w:szCs w:val="21"/>
              </w:rPr>
            </w:pPr>
            <w:r>
              <w:rPr>
                <w:rStyle w:val="Strong"/>
                <w:rFonts w:ascii="Arial" w:hAnsi="Arial" w:cs="Arial"/>
                <w:sz w:val="21"/>
                <w:szCs w:val="21"/>
              </w:rPr>
              <w:t>Execution Risk</w:t>
            </w:r>
          </w:p>
        </w:tc>
        <w:tc>
          <w:tcPr>
            <w:tcW w:w="0" w:type="auto"/>
            <w:tcBorders>
              <w:bottom w:val="single" w:sz="4" w:space="0" w:color="363840"/>
            </w:tcBorders>
            <w:vAlign w:val="center"/>
            <w:hideMark/>
          </w:tcPr>
          <w:p w14:paraId="59B5AB22" w14:textId="77777777" w:rsidR="00144033" w:rsidRDefault="00144033">
            <w:pPr>
              <w:rPr>
                <w:rFonts w:ascii="Arial" w:hAnsi="Arial" w:cs="Arial"/>
                <w:sz w:val="21"/>
                <w:szCs w:val="21"/>
              </w:rPr>
            </w:pPr>
            <w:r>
              <w:rPr>
                <w:rFonts w:ascii="Arial" w:hAnsi="Arial" w:cs="Arial"/>
                <w:sz w:val="21"/>
                <w:szCs w:val="21"/>
              </w:rPr>
              <w:t>The team cannot build or sell the vision.</w:t>
            </w:r>
          </w:p>
        </w:tc>
        <w:tc>
          <w:tcPr>
            <w:tcW w:w="0" w:type="auto"/>
            <w:tcBorders>
              <w:bottom w:val="single" w:sz="4" w:space="0" w:color="363840"/>
            </w:tcBorders>
            <w:vAlign w:val="center"/>
            <w:hideMark/>
          </w:tcPr>
          <w:p w14:paraId="2973257F" w14:textId="77777777" w:rsidR="00144033" w:rsidRDefault="00144033">
            <w:pPr>
              <w:rPr>
                <w:rFonts w:ascii="Arial" w:hAnsi="Arial" w:cs="Arial"/>
                <w:sz w:val="21"/>
                <w:szCs w:val="21"/>
              </w:rPr>
            </w:pPr>
            <w:r>
              <w:rPr>
                <w:rFonts w:ascii="Arial" w:hAnsi="Arial" w:cs="Arial"/>
                <w:sz w:val="21"/>
                <w:szCs w:val="21"/>
              </w:rPr>
              <w:t>Highlight past wins and rapid shipping velocity.</w:t>
            </w:r>
          </w:p>
        </w:tc>
      </w:tr>
      <w:tr w:rsidR="00144033" w14:paraId="0211AF05" w14:textId="77777777">
        <w:trPr>
          <w:tblCellSpacing w:w="15" w:type="dxa"/>
        </w:trPr>
        <w:tc>
          <w:tcPr>
            <w:tcW w:w="0" w:type="auto"/>
            <w:tcBorders>
              <w:bottom w:val="single" w:sz="4" w:space="0" w:color="363840"/>
            </w:tcBorders>
            <w:vAlign w:val="center"/>
            <w:hideMark/>
          </w:tcPr>
          <w:p w14:paraId="59F751B7" w14:textId="77777777" w:rsidR="00144033" w:rsidRDefault="00144033">
            <w:pPr>
              <w:rPr>
                <w:rFonts w:ascii="Arial" w:hAnsi="Arial" w:cs="Arial"/>
                <w:sz w:val="21"/>
                <w:szCs w:val="21"/>
              </w:rPr>
            </w:pPr>
            <w:r>
              <w:rPr>
                <w:rStyle w:val="Strong"/>
                <w:rFonts w:ascii="Arial" w:hAnsi="Arial" w:cs="Arial"/>
                <w:sz w:val="21"/>
                <w:szCs w:val="21"/>
              </w:rPr>
              <w:t>Market Risk</w:t>
            </w:r>
          </w:p>
        </w:tc>
        <w:tc>
          <w:tcPr>
            <w:tcW w:w="0" w:type="auto"/>
            <w:tcBorders>
              <w:bottom w:val="single" w:sz="4" w:space="0" w:color="363840"/>
            </w:tcBorders>
            <w:vAlign w:val="center"/>
            <w:hideMark/>
          </w:tcPr>
          <w:p w14:paraId="0006C083" w14:textId="77777777" w:rsidR="00144033" w:rsidRDefault="00144033">
            <w:pPr>
              <w:rPr>
                <w:rFonts w:ascii="Arial" w:hAnsi="Arial" w:cs="Arial"/>
                <w:sz w:val="21"/>
                <w:szCs w:val="21"/>
              </w:rPr>
            </w:pPr>
            <w:r>
              <w:rPr>
                <w:rFonts w:ascii="Arial" w:hAnsi="Arial" w:cs="Arial"/>
                <w:sz w:val="21"/>
                <w:szCs w:val="21"/>
              </w:rPr>
              <w:t>The market is too small or crowded.</w:t>
            </w:r>
          </w:p>
        </w:tc>
        <w:tc>
          <w:tcPr>
            <w:tcW w:w="0" w:type="auto"/>
            <w:tcBorders>
              <w:bottom w:val="single" w:sz="4" w:space="0" w:color="363840"/>
            </w:tcBorders>
            <w:vAlign w:val="center"/>
            <w:hideMark/>
          </w:tcPr>
          <w:p w14:paraId="1E140BB4" w14:textId="77777777" w:rsidR="00144033" w:rsidRDefault="00144033">
            <w:pPr>
              <w:rPr>
                <w:rFonts w:ascii="Arial" w:hAnsi="Arial" w:cs="Arial"/>
                <w:sz w:val="21"/>
                <w:szCs w:val="21"/>
              </w:rPr>
            </w:pPr>
            <w:r>
              <w:rPr>
                <w:rFonts w:ascii="Arial" w:hAnsi="Arial" w:cs="Arial"/>
                <w:sz w:val="21"/>
                <w:szCs w:val="21"/>
              </w:rPr>
              <w:t>Prove a massive TAM with unique distribution channels.</w:t>
            </w:r>
          </w:p>
        </w:tc>
      </w:tr>
      <w:tr w:rsidR="00144033" w14:paraId="19BEC3A4" w14:textId="77777777">
        <w:trPr>
          <w:tblCellSpacing w:w="15" w:type="dxa"/>
        </w:trPr>
        <w:tc>
          <w:tcPr>
            <w:tcW w:w="0" w:type="auto"/>
            <w:tcBorders>
              <w:bottom w:val="nil"/>
            </w:tcBorders>
            <w:vAlign w:val="center"/>
            <w:hideMark/>
          </w:tcPr>
          <w:p w14:paraId="7B73FD86" w14:textId="77777777" w:rsidR="00144033" w:rsidRDefault="00144033">
            <w:pPr>
              <w:rPr>
                <w:rFonts w:ascii="Arial" w:hAnsi="Arial" w:cs="Arial"/>
                <w:sz w:val="21"/>
                <w:szCs w:val="21"/>
              </w:rPr>
            </w:pPr>
            <w:r>
              <w:rPr>
                <w:rStyle w:val="Strong"/>
                <w:rFonts w:ascii="Arial" w:hAnsi="Arial" w:cs="Arial"/>
                <w:sz w:val="21"/>
                <w:szCs w:val="21"/>
              </w:rPr>
              <w:t>Structural Risk</w:t>
            </w:r>
          </w:p>
        </w:tc>
        <w:tc>
          <w:tcPr>
            <w:tcW w:w="0" w:type="auto"/>
            <w:tcBorders>
              <w:bottom w:val="nil"/>
            </w:tcBorders>
            <w:vAlign w:val="center"/>
            <w:hideMark/>
          </w:tcPr>
          <w:p w14:paraId="2BD1EC0E" w14:textId="77777777" w:rsidR="00144033" w:rsidRDefault="00144033">
            <w:pPr>
              <w:rPr>
                <w:rFonts w:ascii="Arial" w:hAnsi="Arial" w:cs="Arial"/>
                <w:sz w:val="21"/>
                <w:szCs w:val="21"/>
              </w:rPr>
            </w:pPr>
            <w:r>
              <w:rPr>
                <w:rFonts w:ascii="Arial" w:hAnsi="Arial" w:cs="Arial"/>
                <w:sz w:val="21"/>
                <w:szCs w:val="21"/>
              </w:rPr>
              <w:t>Cap table mess or legal liabilities.</w:t>
            </w:r>
          </w:p>
        </w:tc>
        <w:tc>
          <w:tcPr>
            <w:tcW w:w="0" w:type="auto"/>
            <w:tcBorders>
              <w:bottom w:val="nil"/>
            </w:tcBorders>
            <w:vAlign w:val="center"/>
            <w:hideMark/>
          </w:tcPr>
          <w:p w14:paraId="2F598E8F" w14:textId="77777777" w:rsidR="00144033" w:rsidRDefault="00144033">
            <w:pPr>
              <w:rPr>
                <w:rFonts w:ascii="Arial" w:hAnsi="Arial" w:cs="Arial"/>
                <w:sz w:val="21"/>
                <w:szCs w:val="21"/>
              </w:rPr>
            </w:pPr>
            <w:r>
              <w:rPr>
                <w:rFonts w:ascii="Arial" w:hAnsi="Arial" w:cs="Arial"/>
                <w:sz w:val="21"/>
                <w:szCs w:val="21"/>
              </w:rPr>
              <w:t>Keep your early equity clean and well-documented.</w:t>
            </w:r>
          </w:p>
        </w:tc>
      </w:tr>
    </w:tbl>
    <w:p w14:paraId="46642D30" w14:textId="77777777" w:rsidR="00144033" w:rsidRDefault="00144033" w:rsidP="00144033">
      <w:pPr>
        <w:rPr>
          <w:rFonts w:ascii="Arial" w:hAnsi="Arial" w:cs="Arial"/>
        </w:rPr>
      </w:pPr>
      <w:r>
        <w:rPr>
          <w:rFonts w:ascii="Apple Color Emoji" w:hAnsi="Apple Color Emoji" w:cs="Apple Color Emoji"/>
        </w:rPr>
        <w:t>⚠️</w:t>
      </w:r>
      <w:r>
        <w:rPr>
          <w:rFonts w:ascii="Arial" w:hAnsi="Arial" w:cs="Arial"/>
        </w:rPr>
        <w:t xml:space="preserve"> </w:t>
      </w:r>
      <w:r>
        <w:rPr>
          <w:rStyle w:val="Strong"/>
          <w:rFonts w:ascii="Arial" w:hAnsi="Arial" w:cs="Arial"/>
        </w:rPr>
        <w:t>Crucial Warning:</w:t>
      </w:r>
      <w:r>
        <w:rPr>
          <w:rFonts w:ascii="Arial" w:hAnsi="Arial" w:cs="Arial"/>
        </w:rPr>
        <w:t xml:space="preserve"> Chasing the highest valuation can be a fatal mistake. If you accept an inflated valuation today, you face severe risk of a "down-round" (valuing the company lower in the next fundraise). A down-round triggers anti-dilution clauses, severely wiping out founder equity and destroying team morale. Focus on finding a partner who brings strategic network value, not just the biggest check.</w:t>
      </w:r>
    </w:p>
    <w:p w14:paraId="0C2676A3"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024A037C">
          <v:rect id="_x0000_i1028" style="width:0;height:1.5pt" o:hralign="center" o:hrstd="t" o:hr="t" fillcolor="#a0a0a0" stroked="f"/>
        </w:pict>
      </w:r>
    </w:p>
    <w:p w14:paraId="3AA209C8" w14:textId="77777777" w:rsidR="00144033" w:rsidRDefault="00144033" w:rsidP="00144033">
      <w:pPr>
        <w:rPr>
          <w:rFonts w:ascii="Arial" w:hAnsi="Arial" w:cs="Arial"/>
        </w:rPr>
      </w:pPr>
      <w:r>
        <w:rPr>
          <w:rFonts w:ascii="Arial" w:hAnsi="Arial" w:cs="Arial"/>
        </w:rPr>
        <w:t>To help tailor this to your fundraise, let me know:</w:t>
      </w:r>
    </w:p>
    <w:p w14:paraId="755E0AD4" w14:textId="77777777" w:rsidR="00144033" w:rsidRDefault="00144033" w:rsidP="00144033">
      <w:pPr>
        <w:pStyle w:val="z1qcye"/>
        <w:numPr>
          <w:ilvl w:val="0"/>
          <w:numId w:val="11"/>
        </w:numPr>
        <w:spacing w:before="0" w:beforeAutospacing="0" w:after="0" w:afterAutospacing="0"/>
        <w:rPr>
          <w:rFonts w:ascii="Arial" w:hAnsi="Arial" w:cs="Arial"/>
        </w:rPr>
      </w:pPr>
      <w:r>
        <w:rPr>
          <w:rStyle w:val="inqyif"/>
          <w:rFonts w:ascii="Arial" w:hAnsi="Arial" w:cs="Arial"/>
        </w:rPr>
        <w:t xml:space="preserve">What is your startup's current </w:t>
      </w:r>
      <w:r>
        <w:rPr>
          <w:rStyle w:val="Strong"/>
          <w:rFonts w:ascii="Arial" w:hAnsi="Arial" w:cs="Arial"/>
        </w:rPr>
        <w:t>industry or sector</w:t>
      </w:r>
      <w:r>
        <w:rPr>
          <w:rStyle w:val="inqyif"/>
          <w:rFonts w:ascii="Arial" w:hAnsi="Arial" w:cs="Arial"/>
        </w:rPr>
        <w:t>?</w:t>
      </w:r>
    </w:p>
    <w:p w14:paraId="33D26AAA" w14:textId="77777777" w:rsidR="00144033" w:rsidRDefault="00144033" w:rsidP="00144033">
      <w:pPr>
        <w:pStyle w:val="z1qcye"/>
        <w:numPr>
          <w:ilvl w:val="0"/>
          <w:numId w:val="11"/>
        </w:numPr>
        <w:spacing w:before="0" w:beforeAutospacing="0" w:after="0" w:afterAutospacing="0"/>
        <w:rPr>
          <w:rFonts w:ascii="Arial" w:hAnsi="Arial" w:cs="Arial"/>
        </w:rPr>
      </w:pPr>
      <w:r>
        <w:rPr>
          <w:rStyle w:val="inqyif"/>
          <w:rFonts w:ascii="Arial" w:hAnsi="Arial" w:cs="Arial"/>
        </w:rPr>
        <w:t xml:space="preserve">Which specific </w:t>
      </w:r>
      <w:r>
        <w:rPr>
          <w:rStyle w:val="Strong"/>
          <w:rFonts w:ascii="Arial" w:hAnsi="Arial" w:cs="Arial"/>
        </w:rPr>
        <w:t>funding round</w:t>
      </w:r>
      <w:r>
        <w:rPr>
          <w:rStyle w:val="inqyif"/>
          <w:rFonts w:ascii="Arial" w:hAnsi="Arial" w:cs="Arial"/>
        </w:rPr>
        <w:t xml:space="preserve"> (Pre-Seed, Seed, or Series A) are you raising?</w:t>
      </w:r>
    </w:p>
    <w:p w14:paraId="2A52DB25" w14:textId="77777777" w:rsidR="00144033" w:rsidRDefault="00144033" w:rsidP="00144033">
      <w:pPr>
        <w:pStyle w:val="z1qcye"/>
        <w:numPr>
          <w:ilvl w:val="0"/>
          <w:numId w:val="11"/>
        </w:numPr>
        <w:spacing w:before="0" w:beforeAutospacing="0" w:after="0" w:afterAutospacing="0"/>
        <w:rPr>
          <w:rFonts w:ascii="Arial" w:hAnsi="Arial" w:cs="Arial"/>
        </w:rPr>
      </w:pPr>
      <w:r>
        <w:rPr>
          <w:rStyle w:val="inqyif"/>
          <w:rFonts w:ascii="Arial" w:hAnsi="Arial" w:cs="Arial"/>
        </w:rPr>
        <w:t xml:space="preserve">Do you need help designing a </w:t>
      </w:r>
      <w:r>
        <w:rPr>
          <w:rStyle w:val="Strong"/>
          <w:rFonts w:ascii="Arial" w:hAnsi="Arial" w:cs="Arial"/>
        </w:rPr>
        <w:t>pitch deck outline</w:t>
      </w:r>
      <w:r>
        <w:rPr>
          <w:rStyle w:val="inqyif"/>
          <w:rFonts w:ascii="Arial" w:hAnsi="Arial" w:cs="Arial"/>
        </w:rPr>
        <w:t xml:space="preserve"> or a </w:t>
      </w:r>
      <w:r>
        <w:rPr>
          <w:rStyle w:val="Strong"/>
          <w:rFonts w:ascii="Arial" w:hAnsi="Arial" w:cs="Arial"/>
        </w:rPr>
        <w:t>cap table template</w:t>
      </w:r>
      <w:r>
        <w:rPr>
          <w:rStyle w:val="inqyif"/>
          <w:rFonts w:ascii="Arial" w:hAnsi="Arial" w:cs="Arial"/>
        </w:rPr>
        <w:t>?</w:t>
      </w:r>
    </w:p>
    <w:p w14:paraId="1469A2DE" w14:textId="77777777" w:rsidR="00144033" w:rsidRDefault="00144033" w:rsidP="001B15C0">
      <w:pPr>
        <w:spacing w:before="60"/>
        <w:rPr>
          <w:lang w:val="de-CH"/>
        </w:rPr>
      </w:pPr>
    </w:p>
    <w:p w14:paraId="0CAAB26A" w14:textId="77777777" w:rsidR="00144033" w:rsidRDefault="00144033" w:rsidP="001B15C0">
      <w:pPr>
        <w:spacing w:before="60"/>
        <w:rPr>
          <w:lang w:val="de-CH"/>
        </w:rPr>
      </w:pPr>
    </w:p>
    <w:p w14:paraId="21D6E691" w14:textId="77777777" w:rsidR="00144033" w:rsidRDefault="00144033">
      <w:pPr>
        <w:rPr>
          <w:lang w:val="de-CH"/>
        </w:rPr>
      </w:pPr>
      <w:r>
        <w:rPr>
          <w:lang w:val="de-CH"/>
        </w:rPr>
        <w:br w:type="page"/>
      </w:r>
    </w:p>
    <w:p w14:paraId="79EE6386" w14:textId="24DBDDC0" w:rsidR="00144033" w:rsidRDefault="00144033" w:rsidP="001B15C0">
      <w:pPr>
        <w:spacing w:before="60"/>
        <w:rPr>
          <w:lang w:val="de-CH"/>
        </w:rPr>
      </w:pPr>
      <w:r>
        <w:rPr>
          <w:lang w:val="de-CH"/>
        </w:rPr>
        <w:lastRenderedPageBreak/>
        <w:t xml:space="preserve">Q: </w:t>
      </w:r>
      <w:r w:rsidRPr="00144033">
        <w:rPr>
          <w:lang w:val="de-CH"/>
        </w:rPr>
        <w:t>Industry: AI Autmation for SME. Pre-Seed. Yes please help with designing pitch dck outline</w:t>
      </w:r>
    </w:p>
    <w:p w14:paraId="6B847B62" w14:textId="77777777" w:rsidR="00144033" w:rsidRDefault="00144033" w:rsidP="001B15C0">
      <w:pPr>
        <w:spacing w:before="60"/>
        <w:rPr>
          <w:lang w:val="de-CH"/>
        </w:rPr>
      </w:pPr>
    </w:p>
    <w:p w14:paraId="75B28D24" w14:textId="77777777" w:rsidR="00144033" w:rsidRDefault="00144033" w:rsidP="00144033">
      <w:pPr>
        <w:rPr>
          <w:rFonts w:ascii="Arial" w:hAnsi="Arial" w:cs="Arial"/>
        </w:rPr>
      </w:pPr>
      <w:r>
        <w:rPr>
          <w:rFonts w:ascii="Arial" w:hAnsi="Arial" w:cs="Arial"/>
        </w:rPr>
        <w:t xml:space="preserve">For a </w:t>
      </w:r>
      <w:r>
        <w:rPr>
          <w:rStyle w:val="Strong"/>
          <w:rFonts w:ascii="Arial" w:hAnsi="Arial" w:cs="Arial"/>
        </w:rPr>
        <w:t>Pre-Seed AI Automation startup targeting SMEs</w:t>
      </w:r>
      <w:r>
        <w:rPr>
          <w:rFonts w:ascii="Arial" w:hAnsi="Arial" w:cs="Arial"/>
        </w:rPr>
        <w:t xml:space="preserve">, investors assume you do not have massive revenue yet. Instead, your deck must prove three core hypotheses: </w:t>
      </w:r>
      <w:r>
        <w:rPr>
          <w:rStyle w:val="Strong"/>
          <w:rFonts w:ascii="Arial" w:hAnsi="Arial" w:cs="Arial"/>
        </w:rPr>
        <w:t>the workflow pain is painful enough for small businesses to pay for</w:t>
      </w:r>
      <w:r>
        <w:rPr>
          <w:rFonts w:ascii="Arial" w:hAnsi="Arial" w:cs="Arial"/>
        </w:rPr>
        <w:t xml:space="preserve">, </w:t>
      </w:r>
      <w:r>
        <w:rPr>
          <w:rStyle w:val="Strong"/>
          <w:rFonts w:ascii="Arial" w:hAnsi="Arial" w:cs="Arial"/>
        </w:rPr>
        <w:t>your AI tech actually works (is not vaporware)</w:t>
      </w:r>
      <w:r>
        <w:rPr>
          <w:rFonts w:ascii="Arial" w:hAnsi="Arial" w:cs="Arial"/>
        </w:rPr>
        <w:t xml:space="preserve">, and </w:t>
      </w:r>
      <w:r>
        <w:rPr>
          <w:rStyle w:val="Strong"/>
          <w:rFonts w:ascii="Arial" w:hAnsi="Arial" w:cs="Arial"/>
        </w:rPr>
        <w:t>your team can ship product incredibly fast</w:t>
      </w:r>
      <w:r>
        <w:rPr>
          <w:rFonts w:ascii="Arial" w:hAnsi="Arial" w:cs="Arial"/>
        </w:rPr>
        <w:t>.</w:t>
      </w:r>
    </w:p>
    <w:p w14:paraId="5DDD954A" w14:textId="77777777" w:rsidR="00144033" w:rsidRDefault="00144033" w:rsidP="00144033">
      <w:pPr>
        <w:rPr>
          <w:rFonts w:ascii="Arial" w:hAnsi="Arial" w:cs="Arial"/>
        </w:rPr>
      </w:pPr>
      <w:r>
        <w:rPr>
          <w:rFonts w:ascii="Arial" w:hAnsi="Arial" w:cs="Arial"/>
        </w:rPr>
        <w:t xml:space="preserve">Keep your deck to </w:t>
      </w:r>
      <w:r>
        <w:rPr>
          <w:rStyle w:val="Strong"/>
          <w:rFonts w:ascii="Arial" w:hAnsi="Arial" w:cs="Arial"/>
        </w:rPr>
        <w:t>10–12 highly visual slides</w:t>
      </w:r>
      <w:r>
        <w:rPr>
          <w:rFonts w:ascii="Arial" w:hAnsi="Arial" w:cs="Arial"/>
        </w:rPr>
        <w:t>. Use this targeted outline optimized for an AI B2B SaaS pitch.</w:t>
      </w:r>
    </w:p>
    <w:p w14:paraId="18B5116D"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61E28B54">
          <v:rect id="_x0000_i1027" alt="" style="width:451.3pt;height:.05pt;mso-width-percent:0;mso-height-percent:0;mso-width-percent:0;mso-height-percent:0" o:hralign="center" o:hrstd="t" o:hr="t" fillcolor="#a0a0a0" stroked="f"/>
        </w:pict>
      </w:r>
    </w:p>
    <w:p w14:paraId="756A3865"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1: The Vision (The Cover)</w:t>
      </w:r>
    </w:p>
    <w:p w14:paraId="07026492" w14:textId="77777777" w:rsidR="00144033" w:rsidRDefault="00144033" w:rsidP="00144033">
      <w:pPr>
        <w:pStyle w:val="z1qcye"/>
        <w:numPr>
          <w:ilvl w:val="0"/>
          <w:numId w:val="12"/>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A one-sentence hook combining your mechanism and your target audience.</w:t>
      </w:r>
    </w:p>
    <w:p w14:paraId="01D8DB7B" w14:textId="77777777" w:rsidR="00144033" w:rsidRDefault="00144033" w:rsidP="00144033">
      <w:pPr>
        <w:pStyle w:val="z1qcye"/>
        <w:numPr>
          <w:ilvl w:val="0"/>
          <w:numId w:val="12"/>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Company name, founder names, and a punchy tagline.</w:t>
      </w:r>
    </w:p>
    <w:p w14:paraId="7768B820" w14:textId="77777777" w:rsidR="00144033" w:rsidRDefault="00144033" w:rsidP="00144033">
      <w:pPr>
        <w:pStyle w:val="z1qcye"/>
        <w:numPr>
          <w:ilvl w:val="0"/>
          <w:numId w:val="12"/>
        </w:numPr>
        <w:spacing w:before="0" w:beforeAutospacing="0" w:after="0" w:afterAutospacing="0"/>
        <w:rPr>
          <w:rFonts w:ascii="Arial" w:hAnsi="Arial" w:cs="Arial"/>
        </w:rPr>
      </w:pPr>
      <w:r>
        <w:rPr>
          <w:rStyle w:val="Strong"/>
          <w:rFonts w:ascii="Arial" w:hAnsi="Arial" w:cs="Arial"/>
        </w:rPr>
        <w:t>Example:</w:t>
      </w:r>
      <w:r>
        <w:rPr>
          <w:rStyle w:val="inqyif"/>
          <w:rFonts w:ascii="Arial" w:hAnsi="Arial" w:cs="Arial"/>
        </w:rPr>
        <w:t xml:space="preserve"> </w:t>
      </w:r>
      <w:r>
        <w:rPr>
          <w:rStyle w:val="Emphasis"/>
          <w:rFonts w:ascii="Arial" w:hAnsi="Arial" w:cs="Arial"/>
        </w:rPr>
        <w:t>"Autonomous operations for mid-sized law firms. Reducing back-office administrative overhead by 80%."</w:t>
      </w:r>
    </w:p>
    <w:p w14:paraId="076C978C"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2: The SME Pain Point (The Problem)</w:t>
      </w:r>
    </w:p>
    <w:p w14:paraId="6BFE79E6" w14:textId="77777777" w:rsidR="00144033" w:rsidRDefault="00144033" w:rsidP="00144033">
      <w:pPr>
        <w:pStyle w:val="z1qcye"/>
        <w:numPr>
          <w:ilvl w:val="0"/>
          <w:numId w:val="13"/>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Prove that SMEs are losing money or time right now on a specific workflow.</w:t>
      </w:r>
    </w:p>
    <w:p w14:paraId="1C97548F" w14:textId="77777777" w:rsidR="00144033" w:rsidRDefault="00144033" w:rsidP="00144033">
      <w:pPr>
        <w:pStyle w:val="z1qcye"/>
        <w:numPr>
          <w:ilvl w:val="0"/>
          <w:numId w:val="13"/>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Frame the problem through manual, fragmented, or expensive current processes.</w:t>
      </w:r>
    </w:p>
    <w:p w14:paraId="7493A9EB" w14:textId="77777777" w:rsidR="00144033" w:rsidRDefault="00144033" w:rsidP="00144033">
      <w:pPr>
        <w:pStyle w:val="z1qcye"/>
        <w:numPr>
          <w:ilvl w:val="0"/>
          <w:numId w:val="13"/>
        </w:numPr>
        <w:spacing w:before="0" w:beforeAutospacing="0" w:after="0" w:afterAutospacing="0"/>
        <w:rPr>
          <w:rFonts w:ascii="Arial" w:hAnsi="Arial" w:cs="Arial"/>
        </w:rPr>
      </w:pPr>
      <w:r>
        <w:rPr>
          <w:rStyle w:val="Strong"/>
          <w:rFonts w:ascii="Arial" w:hAnsi="Arial" w:cs="Arial"/>
        </w:rPr>
        <w:t>Example:</w:t>
      </w:r>
      <w:r>
        <w:rPr>
          <w:rStyle w:val="inqyif"/>
          <w:rFonts w:ascii="Arial" w:hAnsi="Arial" w:cs="Arial"/>
        </w:rPr>
        <w:t xml:space="preserve"> </w:t>
      </w:r>
      <w:r>
        <w:rPr>
          <w:rStyle w:val="Emphasis"/>
          <w:rFonts w:ascii="Arial" w:hAnsi="Arial" w:cs="Arial"/>
        </w:rPr>
        <w:t>SMEs spend 15 hours a week manually reconciling invoices across legacy ERPs. Software is too complex; hiring agencies is too expensive.</w:t>
      </w:r>
    </w:p>
    <w:p w14:paraId="5FEA9082"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3: The AI Agent/Workflow (The Solution)</w:t>
      </w:r>
    </w:p>
    <w:p w14:paraId="44B6B9E5" w14:textId="77777777" w:rsidR="00144033" w:rsidRDefault="00144033" w:rsidP="00144033">
      <w:pPr>
        <w:pStyle w:val="z1qcye"/>
        <w:numPr>
          <w:ilvl w:val="0"/>
          <w:numId w:val="14"/>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Introduce your product as the friction-free fix.</w:t>
      </w:r>
    </w:p>
    <w:p w14:paraId="31066AE5" w14:textId="77777777" w:rsidR="00144033" w:rsidRDefault="00144033" w:rsidP="00144033">
      <w:pPr>
        <w:pStyle w:val="z1qcye"/>
        <w:numPr>
          <w:ilvl w:val="0"/>
          <w:numId w:val="14"/>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Show a screenshot, GIF, or clear diagram of your AI tool in action. Focus on ease of integration.</w:t>
      </w:r>
    </w:p>
    <w:p w14:paraId="5E3FB1D3" w14:textId="77777777" w:rsidR="00144033" w:rsidRDefault="00144033" w:rsidP="00144033">
      <w:pPr>
        <w:pStyle w:val="z1qcye"/>
        <w:numPr>
          <w:ilvl w:val="0"/>
          <w:numId w:val="14"/>
        </w:numPr>
        <w:spacing w:before="0" w:beforeAutospacing="0" w:after="0" w:afterAutospacing="0"/>
        <w:rPr>
          <w:rFonts w:ascii="Arial" w:hAnsi="Arial" w:cs="Arial"/>
        </w:rPr>
      </w:pPr>
      <w:r>
        <w:rPr>
          <w:rStyle w:val="Strong"/>
          <w:rFonts w:ascii="Arial" w:hAnsi="Arial" w:cs="Arial"/>
        </w:rPr>
        <w:t>Example:</w:t>
      </w:r>
      <w:r>
        <w:rPr>
          <w:rStyle w:val="inqyif"/>
          <w:rFonts w:ascii="Arial" w:hAnsi="Arial" w:cs="Arial"/>
        </w:rPr>
        <w:t xml:space="preserve"> </w:t>
      </w:r>
      <w:r>
        <w:rPr>
          <w:rStyle w:val="Emphasis"/>
          <w:rFonts w:ascii="Arial" w:hAnsi="Arial" w:cs="Arial"/>
        </w:rPr>
        <w:t>An AI assistant that deploys in 5 minutes, connects to existing email/accounting tools, and automates 90% of the workflow out of the box.</w:t>
      </w:r>
    </w:p>
    <w:p w14:paraId="4C95D54D"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4: Why Now? (The AI Paradigm Shift)</w:t>
      </w:r>
    </w:p>
    <w:p w14:paraId="2B24C929" w14:textId="77777777" w:rsidR="00144033" w:rsidRDefault="00144033" w:rsidP="00144033">
      <w:pPr>
        <w:pStyle w:val="z1qcye"/>
        <w:numPr>
          <w:ilvl w:val="0"/>
          <w:numId w:val="15"/>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Explain why this solution is possible today but wasn't 12 months ago.</w:t>
      </w:r>
    </w:p>
    <w:p w14:paraId="3D45E9BC" w14:textId="77777777" w:rsidR="00144033" w:rsidRDefault="00144033" w:rsidP="00144033">
      <w:pPr>
        <w:pStyle w:val="z1qcye"/>
        <w:numPr>
          <w:ilvl w:val="0"/>
          <w:numId w:val="15"/>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Highlight recent breakthroughs in LLM reasoning, API availability, or sudden drops in token costs that make local SME pricing viable.</w:t>
      </w:r>
    </w:p>
    <w:p w14:paraId="3E24A1D8"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5: Market Size (The TAM)</w:t>
      </w:r>
    </w:p>
    <w:p w14:paraId="1E61BF6D" w14:textId="77777777" w:rsidR="00144033" w:rsidRDefault="00144033" w:rsidP="00144033">
      <w:pPr>
        <w:pStyle w:val="z1qcye"/>
        <w:numPr>
          <w:ilvl w:val="0"/>
          <w:numId w:val="16"/>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Prove the market is big enough to support a venture-scale return.</w:t>
      </w:r>
    </w:p>
    <w:p w14:paraId="26F977EA" w14:textId="77777777" w:rsidR="00144033" w:rsidRDefault="00144033" w:rsidP="00144033">
      <w:pPr>
        <w:pStyle w:val="z1qcye"/>
        <w:numPr>
          <w:ilvl w:val="0"/>
          <w:numId w:val="16"/>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Calculate your Bottom-Up TAM. Do not just use a massive generic Gartner stat.</w:t>
      </w:r>
    </w:p>
    <w:p w14:paraId="4B7A1224" w14:textId="77777777" w:rsidR="00144033" w:rsidRDefault="00144033" w:rsidP="00144033">
      <w:pPr>
        <w:pStyle w:val="z1qcye"/>
        <w:numPr>
          <w:ilvl w:val="0"/>
          <w:numId w:val="16"/>
        </w:numPr>
        <w:spacing w:before="0" w:beforeAutospacing="0" w:after="0" w:afterAutospacing="0"/>
        <w:rPr>
          <w:rFonts w:ascii="Arial" w:hAnsi="Arial" w:cs="Arial"/>
        </w:rPr>
      </w:pPr>
      <w:r>
        <w:rPr>
          <w:rStyle w:val="Strong"/>
          <w:rFonts w:ascii="Arial" w:hAnsi="Arial" w:cs="Arial"/>
        </w:rPr>
        <w:t>Example:</w:t>
      </w:r>
      <w:r>
        <w:rPr>
          <w:rStyle w:val="inqyif"/>
          <w:rFonts w:ascii="Arial" w:hAnsi="Arial" w:cs="Arial"/>
        </w:rPr>
        <w:t xml:space="preserve"> </w:t>
      </w:r>
      <w:r>
        <w:rPr>
          <w:rStyle w:val="Emphasis"/>
          <w:rFonts w:ascii="Arial" w:hAnsi="Arial" w:cs="Arial"/>
        </w:rPr>
        <w:t>Number of target SMEs in US/Europe × Your target annual contract value (ACV) = $2B+ addressable market.</w:t>
      </w:r>
    </w:p>
    <w:p w14:paraId="2516C985"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6: Product &amp; Technical Moat (The Secret Sauce)</w:t>
      </w:r>
    </w:p>
    <w:p w14:paraId="763DB001" w14:textId="77777777" w:rsidR="00144033" w:rsidRDefault="00144033" w:rsidP="00144033">
      <w:pPr>
        <w:pStyle w:val="z1qcye"/>
        <w:numPr>
          <w:ilvl w:val="0"/>
          <w:numId w:val="17"/>
        </w:numPr>
        <w:spacing w:before="0" w:beforeAutospacing="0" w:after="0" w:afterAutospacing="0"/>
        <w:rPr>
          <w:rFonts w:ascii="Arial" w:hAnsi="Arial" w:cs="Arial"/>
        </w:rPr>
      </w:pPr>
      <w:r>
        <w:rPr>
          <w:rStyle w:val="Strong"/>
          <w:rFonts w:ascii="Arial" w:hAnsi="Arial" w:cs="Arial"/>
        </w:rPr>
        <w:lastRenderedPageBreak/>
        <w:t>Core Focus:</w:t>
      </w:r>
      <w:r>
        <w:rPr>
          <w:rStyle w:val="inqyif"/>
          <w:rFonts w:ascii="Arial" w:hAnsi="Arial" w:cs="Arial"/>
        </w:rPr>
        <w:t xml:space="preserve"> Convince them you are not just a thin wrapper on top of OpenAI.</w:t>
      </w:r>
    </w:p>
    <w:p w14:paraId="37961B83" w14:textId="77777777" w:rsidR="00144033" w:rsidRDefault="00144033" w:rsidP="00144033">
      <w:pPr>
        <w:pStyle w:val="z1qcye"/>
        <w:numPr>
          <w:ilvl w:val="0"/>
          <w:numId w:val="17"/>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Your proprietary data flywheel, custom orchestration layer, or specific workflow memory modules that make your AI sticky.</w:t>
      </w:r>
    </w:p>
    <w:p w14:paraId="14AA41E4"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7: Business Model &amp; SME Go-To-Market</w:t>
      </w:r>
    </w:p>
    <w:p w14:paraId="62AE7E60" w14:textId="77777777" w:rsidR="00144033" w:rsidRDefault="00144033" w:rsidP="00144033">
      <w:pPr>
        <w:pStyle w:val="z1qcye"/>
        <w:numPr>
          <w:ilvl w:val="0"/>
          <w:numId w:val="18"/>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How you price it and how you find highly fragmented SME customers efficiently.</w:t>
      </w:r>
    </w:p>
    <w:p w14:paraId="5B330BB4" w14:textId="77777777" w:rsidR="00144033" w:rsidRDefault="00144033" w:rsidP="00144033">
      <w:pPr>
        <w:pStyle w:val="z1qcye"/>
        <w:numPr>
          <w:ilvl w:val="0"/>
          <w:numId w:val="18"/>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Pricing strategy (e.g., usage-based vs. flat per-seat). Scalable acquisition channels (e.g., product-led growth, agency partnerships, or automated outbound).</w:t>
      </w:r>
    </w:p>
    <w:p w14:paraId="5054E8A2"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8: Competitive Landscape</w:t>
      </w:r>
    </w:p>
    <w:p w14:paraId="646D6C6F" w14:textId="77777777" w:rsidR="00144033" w:rsidRDefault="00144033" w:rsidP="00144033">
      <w:pPr>
        <w:pStyle w:val="z1qcye"/>
        <w:numPr>
          <w:ilvl w:val="0"/>
          <w:numId w:val="19"/>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Show you deeply understand your competition.</w:t>
      </w:r>
    </w:p>
    <w:p w14:paraId="54E5D981" w14:textId="77777777" w:rsidR="00144033" w:rsidRDefault="00144033" w:rsidP="00144033">
      <w:pPr>
        <w:pStyle w:val="z1qcye"/>
        <w:numPr>
          <w:ilvl w:val="0"/>
          <w:numId w:val="19"/>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A 2x2 matrix or a feature checklist. Position yourself against generic AI tools (too broad) and legacy vertical SaaS (too manual).</w:t>
      </w:r>
    </w:p>
    <w:p w14:paraId="10D61B62"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Slide 9: Early Traction / Validation</w:t>
      </w:r>
    </w:p>
    <w:p w14:paraId="00E53933" w14:textId="77777777" w:rsidR="00144033" w:rsidRDefault="00144033" w:rsidP="00144033">
      <w:pPr>
        <w:pStyle w:val="z1qcye"/>
        <w:numPr>
          <w:ilvl w:val="0"/>
          <w:numId w:val="20"/>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Prove you have velocity and user love.</w:t>
      </w:r>
    </w:p>
    <w:p w14:paraId="74D00EA6" w14:textId="77777777" w:rsidR="00144033" w:rsidRDefault="00144033" w:rsidP="00144033">
      <w:pPr>
        <w:pStyle w:val="z1qcye"/>
        <w:numPr>
          <w:ilvl w:val="0"/>
          <w:numId w:val="20"/>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At Pre-Seed, this can be letters of intent (LOIs), active pilot users, design partners, or an accelerating waitlist.</w:t>
      </w:r>
    </w:p>
    <w:p w14:paraId="6CCEEE30" w14:textId="77777777" w:rsidR="00144033" w:rsidRDefault="00144033" w:rsidP="00144033">
      <w:pPr>
        <w:pStyle w:val="z1qcye"/>
        <w:numPr>
          <w:ilvl w:val="0"/>
          <w:numId w:val="20"/>
        </w:numPr>
        <w:spacing w:before="0" w:beforeAutospacing="0" w:after="0" w:afterAutospacing="0"/>
        <w:rPr>
          <w:rFonts w:ascii="Arial" w:hAnsi="Arial" w:cs="Arial"/>
        </w:rPr>
      </w:pPr>
      <w:r>
        <w:rPr>
          <w:rStyle w:val="Strong"/>
          <w:rFonts w:ascii="Arial" w:hAnsi="Arial" w:cs="Arial"/>
        </w:rPr>
        <w:t>Example:</w:t>
      </w:r>
      <w:r>
        <w:rPr>
          <w:rStyle w:val="inqyif"/>
          <w:rFonts w:ascii="Arial" w:hAnsi="Arial" w:cs="Arial"/>
        </w:rPr>
        <w:t xml:space="preserve"> </w:t>
      </w:r>
      <w:r>
        <w:rPr>
          <w:rStyle w:val="Emphasis"/>
          <w:rFonts w:ascii="Arial" w:hAnsi="Arial" w:cs="Arial"/>
        </w:rPr>
        <w:t>5 active pilot customers in 3 weeks, 45% weekly engagement growth, 120 companies on the waitlist.</w:t>
      </w:r>
    </w:p>
    <w:p w14:paraId="5994A4CB"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10: The Team (Your Highest Leverage Slide)</w:t>
      </w:r>
    </w:p>
    <w:p w14:paraId="3682D53D" w14:textId="77777777" w:rsidR="00144033" w:rsidRDefault="00144033" w:rsidP="00144033">
      <w:pPr>
        <w:pStyle w:val="z1qcye"/>
        <w:numPr>
          <w:ilvl w:val="0"/>
          <w:numId w:val="21"/>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Why you are the exact right group to build this.</w:t>
      </w:r>
    </w:p>
    <w:p w14:paraId="543B68AA" w14:textId="77777777" w:rsidR="00144033" w:rsidRDefault="00144033" w:rsidP="00144033">
      <w:pPr>
        <w:pStyle w:val="z1qcye"/>
        <w:numPr>
          <w:ilvl w:val="0"/>
          <w:numId w:val="21"/>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2–3 core founders. Highlight technical execution (who is building the AI) and commercial execution (who understands the SME industry pain).</w:t>
      </w:r>
    </w:p>
    <w:p w14:paraId="062B23FE"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Slide 11: The Ask &amp; Milestones</w:t>
      </w:r>
    </w:p>
    <w:p w14:paraId="40107FC5" w14:textId="77777777" w:rsidR="00144033" w:rsidRDefault="00144033" w:rsidP="00144033">
      <w:pPr>
        <w:pStyle w:val="z1qcye"/>
        <w:numPr>
          <w:ilvl w:val="0"/>
          <w:numId w:val="22"/>
        </w:numPr>
        <w:spacing w:before="0" w:beforeAutospacing="0" w:after="0" w:afterAutospacing="0"/>
        <w:rPr>
          <w:rFonts w:ascii="Arial" w:hAnsi="Arial" w:cs="Arial"/>
        </w:rPr>
      </w:pPr>
      <w:r>
        <w:rPr>
          <w:rStyle w:val="Strong"/>
          <w:rFonts w:ascii="Arial" w:hAnsi="Arial" w:cs="Arial"/>
        </w:rPr>
        <w:t>Core Focus:</w:t>
      </w:r>
      <w:r>
        <w:rPr>
          <w:rStyle w:val="inqyif"/>
          <w:rFonts w:ascii="Arial" w:hAnsi="Arial" w:cs="Arial"/>
        </w:rPr>
        <w:t xml:space="preserve"> How much cash you need and exactly what you will achieve with it.</w:t>
      </w:r>
    </w:p>
    <w:p w14:paraId="540280C2" w14:textId="77777777" w:rsidR="00144033" w:rsidRDefault="00144033" w:rsidP="00144033">
      <w:pPr>
        <w:pStyle w:val="z1qcye"/>
        <w:numPr>
          <w:ilvl w:val="0"/>
          <w:numId w:val="22"/>
        </w:numPr>
        <w:spacing w:before="0" w:beforeAutospacing="0" w:after="0" w:afterAutospacing="0"/>
        <w:rPr>
          <w:rFonts w:ascii="Arial" w:hAnsi="Arial" w:cs="Arial"/>
        </w:rPr>
      </w:pPr>
      <w:r>
        <w:rPr>
          <w:rStyle w:val="Strong"/>
          <w:rFonts w:ascii="Arial" w:hAnsi="Arial" w:cs="Arial"/>
        </w:rPr>
        <w:t>The Content:</w:t>
      </w:r>
      <w:r>
        <w:rPr>
          <w:rStyle w:val="inqyif"/>
          <w:rFonts w:ascii="Arial" w:hAnsi="Arial" w:cs="Arial"/>
        </w:rPr>
        <w:t xml:space="preserve"> Amount raised, structural terms (e.g., SAFE), and a 12–18 month operational milestone timeline.</w:t>
      </w:r>
    </w:p>
    <w:p w14:paraId="7F12644B" w14:textId="77777777" w:rsidR="00144033" w:rsidRDefault="00144033" w:rsidP="00144033">
      <w:pPr>
        <w:pStyle w:val="z1qcye"/>
        <w:numPr>
          <w:ilvl w:val="0"/>
          <w:numId w:val="22"/>
        </w:numPr>
        <w:spacing w:before="0" w:beforeAutospacing="0" w:after="0" w:afterAutospacing="0"/>
        <w:rPr>
          <w:rFonts w:ascii="Arial" w:hAnsi="Arial" w:cs="Arial"/>
        </w:rPr>
      </w:pPr>
      <w:r>
        <w:rPr>
          <w:rStyle w:val="Strong"/>
          <w:rFonts w:ascii="Arial" w:hAnsi="Arial" w:cs="Arial"/>
        </w:rPr>
        <w:t>Example:</w:t>
      </w:r>
      <w:r>
        <w:rPr>
          <w:rStyle w:val="inqyif"/>
          <w:rFonts w:ascii="Arial" w:hAnsi="Arial" w:cs="Arial"/>
        </w:rPr>
        <w:t xml:space="preserve"> </w:t>
      </w:r>
      <w:r>
        <w:rPr>
          <w:rStyle w:val="Emphasis"/>
          <w:rFonts w:ascii="Arial" w:hAnsi="Arial" w:cs="Arial"/>
        </w:rPr>
        <w:t>Raising $750k via SAFE to expand engineering, close 20 paying SME customers, and hit $15k Monthly Recurring Revenue (MRR).</w:t>
      </w:r>
    </w:p>
    <w:p w14:paraId="7F9E9EEF" w14:textId="77777777" w:rsidR="00144033" w:rsidRDefault="005D765A" w:rsidP="00144033">
      <w:pPr>
        <w:spacing w:before="480" w:after="480"/>
        <w:rPr>
          <w:rFonts w:ascii="Arial" w:hAnsi="Arial" w:cs="Arial"/>
          <w:sz w:val="21"/>
          <w:szCs w:val="21"/>
        </w:rPr>
      </w:pPr>
      <w:r>
        <w:rPr>
          <w:rFonts w:ascii="Arial" w:hAnsi="Arial" w:cs="Arial"/>
          <w:noProof/>
          <w:sz w:val="21"/>
          <w:szCs w:val="21"/>
        </w:rPr>
        <w:pict w14:anchorId="490C0374">
          <v:rect id="_x0000_i1026" alt="" style="width:451.3pt;height:.05pt;mso-width-percent:0;mso-height-percent:0;mso-width-percent:0;mso-height-percent:0" o:hralign="center" o:hrstd="t" o:hr="t" fillcolor="#a0a0a0" stroked="f"/>
        </w:pict>
      </w:r>
    </w:p>
    <w:p w14:paraId="03442340" w14:textId="77777777" w:rsidR="00144033" w:rsidRDefault="00144033" w:rsidP="00144033">
      <w:pPr>
        <w:rPr>
          <w:rFonts w:ascii="Arial" w:hAnsi="Arial" w:cs="Arial"/>
          <w:b/>
          <w:bCs/>
          <w:sz w:val="30"/>
          <w:szCs w:val="30"/>
        </w:rPr>
      </w:pPr>
      <w:r>
        <w:rPr>
          <w:rFonts w:ascii="Apple Color Emoji" w:hAnsi="Apple Color Emoji" w:cs="Apple Color Emoji"/>
          <w:b/>
          <w:bCs/>
          <w:sz w:val="30"/>
          <w:szCs w:val="30"/>
        </w:rPr>
        <w:t>⚠️</w:t>
      </w:r>
      <w:r>
        <w:rPr>
          <w:rFonts w:ascii="Arial" w:hAnsi="Arial" w:cs="Arial"/>
          <w:b/>
          <w:bCs/>
          <w:sz w:val="30"/>
          <w:szCs w:val="30"/>
        </w:rPr>
        <w:t xml:space="preserve"> Pre-Seed AI Pitch Trap to Avoid</w:t>
      </w:r>
    </w:p>
    <w:p w14:paraId="6808FB6E" w14:textId="77777777" w:rsidR="00144033" w:rsidRDefault="00144033" w:rsidP="00144033">
      <w:pPr>
        <w:rPr>
          <w:rFonts w:ascii="Arial" w:hAnsi="Arial" w:cs="Arial"/>
        </w:rPr>
      </w:pPr>
      <w:r>
        <w:rPr>
          <w:rStyle w:val="Strong"/>
          <w:rFonts w:ascii="Arial" w:hAnsi="Arial" w:cs="Arial"/>
        </w:rPr>
        <w:t>Do not over-index on raw AI jargon.</w:t>
      </w:r>
      <w:r>
        <w:rPr>
          <w:rFonts w:ascii="Arial" w:hAnsi="Arial" w:cs="Arial"/>
        </w:rPr>
        <w:t xml:space="preserve"> VCs are exhausted by pitches that focus purely on models, fine-tuning, and RAG architectures. They want to know </w:t>
      </w:r>
      <w:r>
        <w:rPr>
          <w:rStyle w:val="Strong"/>
          <w:rFonts w:ascii="Arial" w:hAnsi="Arial" w:cs="Arial"/>
        </w:rPr>
        <w:t>what business outcome</w:t>
      </w:r>
      <w:r>
        <w:rPr>
          <w:rFonts w:ascii="Arial" w:hAnsi="Arial" w:cs="Arial"/>
        </w:rPr>
        <w:t xml:space="preserve"> your AI delivers. To an SME owner, your AI is invisible infrastructure; they only care that a task that used to take three hours now takes thirty seconds. Pitch that outcome to the investor.</w:t>
      </w:r>
    </w:p>
    <w:p w14:paraId="3BA2991C" w14:textId="77777777" w:rsidR="00144033" w:rsidRDefault="005D765A" w:rsidP="00144033">
      <w:pPr>
        <w:spacing w:before="480" w:after="480"/>
        <w:rPr>
          <w:rFonts w:ascii="Arial" w:hAnsi="Arial" w:cs="Arial"/>
          <w:sz w:val="21"/>
          <w:szCs w:val="21"/>
        </w:rPr>
      </w:pPr>
      <w:r>
        <w:rPr>
          <w:noProof/>
        </w:rPr>
      </w:r>
      <w:r>
        <w:pict w14:anchorId="0817738C">
          <v:rect id="Horizontal Lin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D89219" w14:textId="77777777" w:rsidR="00144033" w:rsidRDefault="00144033" w:rsidP="00144033">
      <w:pPr>
        <w:rPr>
          <w:rFonts w:ascii="Arial" w:hAnsi="Arial" w:cs="Arial"/>
        </w:rPr>
      </w:pPr>
      <w:r>
        <w:rPr>
          <w:rFonts w:ascii="Arial" w:hAnsi="Arial" w:cs="Arial"/>
        </w:rPr>
        <w:lastRenderedPageBreak/>
        <w:t xml:space="preserve">Would you like me to draft the exact </w:t>
      </w:r>
      <w:r>
        <w:rPr>
          <w:rStyle w:val="Strong"/>
          <w:rFonts w:ascii="Arial" w:hAnsi="Arial" w:cs="Arial"/>
        </w:rPr>
        <w:t>speaker notes</w:t>
      </w:r>
      <w:r>
        <w:rPr>
          <w:rFonts w:ascii="Arial" w:hAnsi="Arial" w:cs="Arial"/>
        </w:rPr>
        <w:t xml:space="preserve"> for one of these specific slides, or would you prefer a </w:t>
      </w:r>
      <w:r>
        <w:rPr>
          <w:rStyle w:val="Strong"/>
          <w:rFonts w:ascii="Arial" w:hAnsi="Arial" w:cs="Arial"/>
        </w:rPr>
        <w:t>12-month milestone timeline example</w:t>
      </w:r>
      <w:r>
        <w:rPr>
          <w:rFonts w:ascii="Arial" w:hAnsi="Arial" w:cs="Arial"/>
        </w:rPr>
        <w:t xml:space="preserve"> based on your target funding ask?</w:t>
      </w:r>
    </w:p>
    <w:p w14:paraId="0BC63C17" w14:textId="77777777" w:rsidR="00144033" w:rsidRPr="00F429C4" w:rsidRDefault="00144033" w:rsidP="001B15C0">
      <w:pPr>
        <w:spacing w:before="60"/>
        <w:rPr>
          <w:lang w:val="de-CH"/>
        </w:rPr>
      </w:pPr>
    </w:p>
    <w:sectPr w:rsidR="00144033" w:rsidRPr="00F429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D273A"/>
    <w:multiLevelType w:val="multilevel"/>
    <w:tmpl w:val="3D2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A72F3"/>
    <w:multiLevelType w:val="multilevel"/>
    <w:tmpl w:val="2FD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350E3"/>
    <w:multiLevelType w:val="multilevel"/>
    <w:tmpl w:val="DA2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62ED1"/>
    <w:multiLevelType w:val="multilevel"/>
    <w:tmpl w:val="A8D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23218"/>
    <w:multiLevelType w:val="multilevel"/>
    <w:tmpl w:val="23A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5DCD"/>
    <w:multiLevelType w:val="multilevel"/>
    <w:tmpl w:val="9EE4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46EBC"/>
    <w:multiLevelType w:val="multilevel"/>
    <w:tmpl w:val="C41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577FC"/>
    <w:multiLevelType w:val="multilevel"/>
    <w:tmpl w:val="C55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F1006"/>
    <w:multiLevelType w:val="multilevel"/>
    <w:tmpl w:val="F398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15934"/>
    <w:multiLevelType w:val="multilevel"/>
    <w:tmpl w:val="C5B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84B18"/>
    <w:multiLevelType w:val="multilevel"/>
    <w:tmpl w:val="51C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7374C"/>
    <w:multiLevelType w:val="multilevel"/>
    <w:tmpl w:val="4BE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3" w15:restartNumberingAfterBreak="0">
    <w:nsid w:val="4AF27CD5"/>
    <w:multiLevelType w:val="multilevel"/>
    <w:tmpl w:val="80EC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644B2"/>
    <w:multiLevelType w:val="multilevel"/>
    <w:tmpl w:val="35F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95864"/>
    <w:multiLevelType w:val="multilevel"/>
    <w:tmpl w:val="80A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478AD"/>
    <w:multiLevelType w:val="multilevel"/>
    <w:tmpl w:val="A57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52E22"/>
    <w:multiLevelType w:val="multilevel"/>
    <w:tmpl w:val="F2F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B5F10"/>
    <w:multiLevelType w:val="multilevel"/>
    <w:tmpl w:val="79E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12E56"/>
    <w:multiLevelType w:val="multilevel"/>
    <w:tmpl w:val="906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908AB"/>
    <w:multiLevelType w:val="multilevel"/>
    <w:tmpl w:val="7E3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618EF"/>
    <w:multiLevelType w:val="multilevel"/>
    <w:tmpl w:val="845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104123">
    <w:abstractNumId w:val="12"/>
    <w:lvlOverride w:ilvl="0">
      <w:startOverride w:val="1"/>
    </w:lvlOverride>
  </w:num>
  <w:num w:numId="2" w16cid:durableId="1607345197">
    <w:abstractNumId w:val="4"/>
  </w:num>
  <w:num w:numId="3" w16cid:durableId="221331278">
    <w:abstractNumId w:val="0"/>
  </w:num>
  <w:num w:numId="4" w16cid:durableId="1120685935">
    <w:abstractNumId w:val="14"/>
  </w:num>
  <w:num w:numId="5" w16cid:durableId="274019733">
    <w:abstractNumId w:val="5"/>
  </w:num>
  <w:num w:numId="6" w16cid:durableId="1693726383">
    <w:abstractNumId w:val="16"/>
  </w:num>
  <w:num w:numId="7" w16cid:durableId="1964530829">
    <w:abstractNumId w:val="7"/>
  </w:num>
  <w:num w:numId="8" w16cid:durableId="315308890">
    <w:abstractNumId w:val="1"/>
  </w:num>
  <w:num w:numId="9" w16cid:durableId="826555418">
    <w:abstractNumId w:val="8"/>
  </w:num>
  <w:num w:numId="10" w16cid:durableId="535503198">
    <w:abstractNumId w:val="21"/>
  </w:num>
  <w:num w:numId="11" w16cid:durableId="1346589893">
    <w:abstractNumId w:val="2"/>
  </w:num>
  <w:num w:numId="12" w16cid:durableId="102120610">
    <w:abstractNumId w:val="13"/>
  </w:num>
  <w:num w:numId="13" w16cid:durableId="1070036998">
    <w:abstractNumId w:val="15"/>
  </w:num>
  <w:num w:numId="14" w16cid:durableId="593437253">
    <w:abstractNumId w:val="11"/>
  </w:num>
  <w:num w:numId="15" w16cid:durableId="369646692">
    <w:abstractNumId w:val="20"/>
  </w:num>
  <w:num w:numId="16" w16cid:durableId="2128576447">
    <w:abstractNumId w:val="10"/>
  </w:num>
  <w:num w:numId="17" w16cid:durableId="541946823">
    <w:abstractNumId w:val="3"/>
  </w:num>
  <w:num w:numId="18" w16cid:durableId="1002976410">
    <w:abstractNumId w:val="17"/>
  </w:num>
  <w:num w:numId="19" w16cid:durableId="1317876371">
    <w:abstractNumId w:val="9"/>
  </w:num>
  <w:num w:numId="20" w16cid:durableId="341782528">
    <w:abstractNumId w:val="18"/>
  </w:num>
  <w:num w:numId="21" w16cid:durableId="94596960">
    <w:abstractNumId w:val="6"/>
  </w:num>
  <w:num w:numId="22" w16cid:durableId="2083138744">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44033"/>
    <w:rsid w:val="001B15C0"/>
    <w:rsid w:val="0020155A"/>
    <w:rsid w:val="005D765A"/>
    <w:rsid w:val="00745D37"/>
    <w:rsid w:val="00796F3F"/>
    <w:rsid w:val="00AF4EE9"/>
    <w:rsid w:val="00F429C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033"/>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F429C4"/>
  </w:style>
  <w:style w:type="character" w:customStyle="1" w:styleId="eop">
    <w:name w:val="eop"/>
    <w:basedOn w:val="DefaultParagraphFont"/>
    <w:rsid w:val="00F429C4"/>
  </w:style>
  <w:style w:type="paragraph" w:customStyle="1" w:styleId="z1qcye">
    <w:name w:val="z1qcye"/>
    <w:basedOn w:val="Normal"/>
    <w:rsid w:val="00144033"/>
    <w:pPr>
      <w:spacing w:before="100" w:beforeAutospacing="1" w:after="100" w:afterAutospacing="1"/>
    </w:pPr>
  </w:style>
  <w:style w:type="character" w:customStyle="1" w:styleId="inqyif">
    <w:name w:val="inqyif"/>
    <w:basedOn w:val="DefaultParagraphFont"/>
    <w:rsid w:val="00144033"/>
  </w:style>
  <w:style w:type="character" w:styleId="Strong">
    <w:name w:val="Strong"/>
    <w:basedOn w:val="DefaultParagraphFont"/>
    <w:uiPriority w:val="22"/>
    <w:qFormat/>
    <w:rsid w:val="00144033"/>
    <w:rPr>
      <w:b/>
      <w:bCs/>
    </w:rPr>
  </w:style>
  <w:style w:type="character" w:styleId="Emphasis">
    <w:name w:val="Emphasis"/>
    <w:basedOn w:val="DefaultParagraphFont"/>
    <w:uiPriority w:val="20"/>
    <w:qFormat/>
    <w:rsid w:val="001440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04405X19301680" TargetMode="External"/><Relationship Id="rId13" Type="http://schemas.openxmlformats.org/officeDocument/2006/relationships/hyperlink" Target="https://www.sciencedirect.com/science/article/pii/S0304405X19301680" TargetMode="External"/><Relationship Id="rId18" Type="http://schemas.openxmlformats.org/officeDocument/2006/relationships/hyperlink" Target="https://www.sciencedirect.com/science/article/pii/S0304405X19301680" TargetMode="External"/><Relationship Id="rId3" Type="http://schemas.openxmlformats.org/officeDocument/2006/relationships/settings" Target="settings.xml"/><Relationship Id="rId7" Type="http://schemas.openxmlformats.org/officeDocument/2006/relationships/hyperlink" Target="https://www.linkedin.com/posts/burakbuyukdemir_how-do-venture-capitalists-make-decisions-activity-7159932339517562880-HgTL" TargetMode="External"/><Relationship Id="rId12" Type="http://schemas.openxmlformats.org/officeDocument/2006/relationships/hyperlink" Target="https://www.sciencedirect.com/science/article/pii/S0304405X19301680" TargetMode="External"/><Relationship Id="rId17" Type="http://schemas.openxmlformats.org/officeDocument/2006/relationships/hyperlink" Target="https://www.nber.org/papers/w22587" TargetMode="External"/><Relationship Id="rId2" Type="http://schemas.openxmlformats.org/officeDocument/2006/relationships/styles" Target="styles.xml"/><Relationship Id="rId16" Type="http://schemas.openxmlformats.org/officeDocument/2006/relationships/hyperlink" Target="https://www.hbs.edu/faculty/Pages/item.aspx?num=5165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0304405X19301680" TargetMode="External"/><Relationship Id="rId11" Type="http://schemas.openxmlformats.org/officeDocument/2006/relationships/hyperlink" Target="https://www.sciencedirect.com/science/article/pii/S0304405X19301680" TargetMode="External"/><Relationship Id="rId5" Type="http://schemas.openxmlformats.org/officeDocument/2006/relationships/hyperlink" Target="https://hbr.org/2021/03/how-venture-capitalists-make-decisions" TargetMode="External"/><Relationship Id="rId15" Type="http://schemas.openxmlformats.org/officeDocument/2006/relationships/hyperlink" Target="https://www.nber.org/papers/w22587" TargetMode="External"/><Relationship Id="rId10" Type="http://schemas.openxmlformats.org/officeDocument/2006/relationships/hyperlink" Target="https://www.sciencedirect.com/science/article/pii/S0304405X1930168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I6iQU4355Ng&amp;t=7" TargetMode="External"/><Relationship Id="rId14" Type="http://schemas.openxmlformats.org/officeDocument/2006/relationships/hyperlink" Target="https://www.hbs.edu/faculty/Pages/item.aspx?num=516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589</Words>
  <Characters>10318</Characters>
  <Application>Microsoft Office Word</Application>
  <DocSecurity>0</DocSecurity>
  <Lines>412</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2026-08-29T12:37:00Z</dcterms:modified>
</cp:coreProperties>
</file>