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A0C8C18" w:rsidR="0020155A" w:rsidRDefault="00CF400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 Do you speak VC? 30+ jargons and acronyms you should know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9A0383A" w14:textId="77777777" w:rsidR="00CF400E" w:rsidRDefault="00CF400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2DEF0F0B" w14:textId="6069C1E3" w:rsidR="00CF400E" w:rsidRPr="00CF400E" w:rsidRDefault="00CF400E" w:rsidP="00CF400E">
      <w:pPr>
        <w:rPr>
          <w:rFonts w:ascii="Segoe UI" w:hAnsi="Segoe UI" w:cs="Segoe UI"/>
          <w:color w:val="000000"/>
          <w:sz w:val="18"/>
          <w:szCs w:val="18"/>
        </w:rPr>
      </w:pPr>
      <w:r w:rsidRPr="00CF400E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A3492C2" wp14:editId="275AC5FA">
            <wp:extent cx="398145" cy="398145"/>
            <wp:effectExtent l="0" t="0" r="0" b="0"/>
            <wp:docPr id="2110953408" name="Picture 1" descr="Go to the profile of Federico Wen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to the profile of Federico Weng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E86C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CF400E">
          <w:rPr>
            <w:rFonts w:ascii="Arial" w:hAnsi="Arial" w:cs="Arial"/>
            <w:color w:val="467886"/>
            <w:sz w:val="24"/>
            <w:szCs w:val="24"/>
            <w:lang w:val="de-CH"/>
          </w:rPr>
          <w:t>Federico Wengi</w:t>
        </w:r>
      </w:hyperlink>
      <w:r w:rsidRPr="00CF400E">
        <w:rPr>
          <w:rFonts w:ascii="Calibri" w:hAnsi="Calibri" w:cs="Calibri"/>
          <w:sz w:val="22"/>
          <w:szCs w:val="22"/>
          <w:lang w:val="de-CH"/>
        </w:rPr>
        <w:t>Follow </w:t>
      </w:r>
    </w:p>
    <w:p w14:paraId="54813F64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24"/>
          <w:szCs w:val="24"/>
          <w:lang w:val="de-CH"/>
        </w:rPr>
        <w:t>Oct 23, 2015 </w:t>
      </w:r>
    </w:p>
    <w:p w14:paraId="7D69B617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Every time I jumped into a new industry (4 years ago it was Investment Banking, 3 years ago Tech VC) for the first couple of months I had to catch up with the new jargon and funny abbreviations. This is why I am creating a list of acronyms and tech VC slang that I hope is useful for you.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B7B9D98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I will constantly update the list and in case I missed something leave a note or a comment, or ping me at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: federico.wengi@pauaventures.com.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3059B932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I hope this serves as a small service for founders or VC Interns/ Analysts without a financial background. Should you need to dig deeper in some topics I can suggest the following sources: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D2278FE" w14:textId="77777777" w:rsidR="00CF400E" w:rsidRPr="00CF400E" w:rsidRDefault="00CF400E" w:rsidP="00CF400E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7" w:tgtFrame="_blank" w:history="1">
        <w:r w:rsidRPr="00CF400E">
          <w:rPr>
            <w:rFonts w:ascii="Arial" w:hAnsi="Arial" w:cs="Arial"/>
            <w:color w:val="467886"/>
            <w:sz w:val="31"/>
            <w:szCs w:val="31"/>
            <w:shd w:val="clear" w:color="auto" w:fill="FFFFFF"/>
            <w:lang w:val="de-CH"/>
          </w:rPr>
          <w:t>Investopedia</w:t>
        </w:r>
      </w:hyperlink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for general financials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E88B391" w14:textId="77777777" w:rsidR="00CF400E" w:rsidRPr="00CF400E" w:rsidRDefault="00CF400E" w:rsidP="00CF400E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8" w:tgtFrame="_blank" w:history="1">
        <w:r w:rsidRPr="00CF400E">
          <w:rPr>
            <w:rFonts w:ascii="Arial" w:hAnsi="Arial" w:cs="Arial"/>
            <w:color w:val="467886"/>
            <w:sz w:val="31"/>
            <w:szCs w:val="31"/>
            <w:shd w:val="clear" w:color="auto" w:fill="FFFFFF"/>
            <w:lang w:val="de-CH"/>
          </w:rPr>
          <w:t>A16z blog</w:t>
        </w:r>
      </w:hyperlink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for startup metrics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D5D8EED" w14:textId="77777777" w:rsidR="00CF400E" w:rsidRPr="00CF400E" w:rsidRDefault="00CF400E" w:rsidP="00CF400E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9" w:tgtFrame="_blank" w:history="1">
        <w:r w:rsidRPr="00CF400E">
          <w:rPr>
            <w:rFonts w:ascii="Arial" w:hAnsi="Arial" w:cs="Arial"/>
            <w:color w:val="467886"/>
            <w:sz w:val="31"/>
            <w:szCs w:val="31"/>
            <w:shd w:val="clear" w:color="auto" w:fill="FFFFFF"/>
            <w:lang w:val="de-CH"/>
          </w:rPr>
          <w:t>Acronym Finder</w:t>
        </w:r>
      </w:hyperlink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for general abbreviations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1940FE5B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39"/>
          <w:szCs w:val="39"/>
          <w:shd w:val="clear" w:color="auto" w:fill="FFFFFF"/>
          <w:lang w:val="de-CH"/>
        </w:rPr>
        <w:t>VC/ Legals</w:t>
      </w:r>
      <w:r w:rsidRPr="00CF400E">
        <w:rPr>
          <w:rFonts w:ascii="Arial" w:hAnsi="Arial" w:cs="Arial"/>
          <w:sz w:val="39"/>
          <w:szCs w:val="39"/>
          <w:lang w:val="de-CH"/>
        </w:rPr>
        <w:t> </w:t>
      </w:r>
    </w:p>
    <w:p w14:paraId="6D6A9DE1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TS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Term Sheet, a sheet summarizing the commercials of an investment agreement contract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E37C31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SHA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Shareholders Agreement, the contract defining the relationship amongst the company and the shareholders and amongst the shareholders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C450B79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CT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Cap Table or Capitalization Table, a document (usually a spreadsheet) that states who owns what % of shares in the company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6FD5F5EC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ROFR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Right of First Refusal, in case existing shares of the company are sold, shareholders with a ROFR will have the option to buy those shares, ratably, before they are offered to new investors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E485E2F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Liq Pref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Liquidation Preference, a right attached to a specific class of shares that regulates the order of priority in case of a liquiditiy event (simply put: who gets the $ first in case there is not enough to make everybody happy)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3952303A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lastRenderedPageBreak/>
        <w:t>Pre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Pre Money or Pre Money Valuation, one key term of the term sheet, it is the valuation of the company that determines the price per share for a capital increase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111045A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Post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=Post Money or Post Money Valuation, Post = Pre + capital injection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4E0BE06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LPs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Limited Partners, these are the investors of the VC funds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CE6B10A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GPs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General Partners, there are commonly known as Partners and are the manager of the VC fund, deciding the allocation of the investments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1922A3B4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39"/>
          <w:szCs w:val="39"/>
          <w:shd w:val="clear" w:color="auto" w:fill="FFFFFF"/>
          <w:lang w:val="de-CH"/>
        </w:rPr>
        <w:t>General Financials</w:t>
      </w:r>
      <w:r w:rsidRPr="00CF400E">
        <w:rPr>
          <w:rFonts w:ascii="Arial" w:hAnsi="Arial" w:cs="Arial"/>
          <w:sz w:val="39"/>
          <w:szCs w:val="39"/>
          <w:lang w:val="de-CH"/>
        </w:rPr>
        <w:t> </w:t>
      </w:r>
    </w:p>
    <w:p w14:paraId="60EEE66A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KPIs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Key Performance Indicators, a set of numbers/ ratios displaying the performance of a company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80A48EC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GMV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Gross Merchandise Value, total monetary value of transactions taking place on a marketplace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D9C6C76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MRR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Monthly Recurring Revenues, the kind of revenues that SaaS and subscription based companies are earning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04F9C5D6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ARR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Annual Recurring Revenues, MRRx12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D27437C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EBITDA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Earnings Before Interests Taxes Depreciation Amortization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6654D458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EBIT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Earnings Before Interests Taxes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F632E2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COGS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Cost Of Goods Sold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AEF5800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LTM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Last Twelve Months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B0FE82B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YTD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Year To Date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3C4A9050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MoM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Month on Month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138F2CF9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YoY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Year on Year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6BD131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H1/H2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=1st Half of the year/ 2nd Half of the year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E932463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Q1/Q2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…= 1st Quarter of the year/ 2nd Quarter of the year…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DE7D688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FY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Fiscal Year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21E272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CAGR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Compound Annual Growth Rate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19D1C849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CAPEX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Capital Expenditure, expenditures required by a company to improve operations, it can be for example the purchase of machinery and properties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1FFD5151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IPO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Initial Public Offering, when a company offers its shares to the public markets and gets listed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4255E20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sz w:val="39"/>
          <w:szCs w:val="39"/>
          <w:shd w:val="clear" w:color="auto" w:fill="FFFFFF"/>
          <w:lang w:val="de-CH"/>
        </w:rPr>
        <w:t>VC Financials</w:t>
      </w:r>
      <w:r w:rsidRPr="00CF400E">
        <w:rPr>
          <w:rFonts w:ascii="Arial" w:hAnsi="Arial" w:cs="Arial"/>
          <w:sz w:val="39"/>
          <w:szCs w:val="39"/>
          <w:lang w:val="de-CH"/>
        </w:rPr>
        <w:t> </w:t>
      </w:r>
    </w:p>
    <w:p w14:paraId="3898D954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ROI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Return On Investment, Return/ Investment -1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AD62DFA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Money Multiple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Shares Value now/ Total Investment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65AEAE14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lastRenderedPageBreak/>
        <w:t>Valuation Multiple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Company Valuation now / Company Valuation at the time of initial investment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7959226F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IRR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 </w:t>
      </w:r>
      <w:hyperlink r:id="rId10" w:tgtFrame="_blank" w:history="1">
        <w:r w:rsidRPr="00CF400E">
          <w:rPr>
            <w:rFonts w:ascii="Arial" w:hAnsi="Arial" w:cs="Arial"/>
            <w:color w:val="467886"/>
            <w:sz w:val="31"/>
            <w:szCs w:val="31"/>
            <w:shd w:val="clear" w:color="auto" w:fill="FFFFFF"/>
            <w:lang w:val="de-CH"/>
          </w:rPr>
          <w:t>Internal Rate of Return</w:t>
        </w:r>
      </w:hyperlink>
      <w:r w:rsidRPr="00CF400E">
        <w:rPr>
          <w:rFonts w:ascii="Calibri" w:hAnsi="Calibri" w:cs="Calibri"/>
          <w:sz w:val="22"/>
          <w:szCs w:val="22"/>
          <w:lang w:val="de-CH"/>
        </w:rPr>
        <w:t> </w:t>
      </w:r>
    </w:p>
    <w:p w14:paraId="6B8AEF1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EV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Enterprise Value, the equity value + debt value (net of cash)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C040FDD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NAV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 = Net Asset Value, the total valuation of the assets in a fund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52E17384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AUM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Assets Under Management, basically how many $ a VC fund is managing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E196DD0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b/>
          <w:bCs/>
          <w:sz w:val="31"/>
          <w:szCs w:val="31"/>
          <w:shd w:val="clear" w:color="auto" w:fill="FFFFFF"/>
          <w:lang w:val="de-CH"/>
        </w:rPr>
        <w:t>MF </w:t>
      </w:r>
      <w:r w:rsidRPr="00CF400E">
        <w:rPr>
          <w:rFonts w:ascii="Arial" w:hAnsi="Arial" w:cs="Arial"/>
          <w:sz w:val="31"/>
          <w:szCs w:val="31"/>
          <w:shd w:val="clear" w:color="auto" w:fill="FFFFFF"/>
          <w:lang w:val="de-CH"/>
        </w:rPr>
        <w:t>= Management Fees, a fixed % of the AUM through which VCs finance the fixed costs of running a VC fund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20969CC1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CF400E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Like this post? Great! Follow me </w:t>
      </w:r>
      <w:hyperlink r:id="rId11" w:tgtFrame="_blank" w:history="1">
        <w:r w:rsidRPr="00CF400E">
          <w:rPr>
            <w:rFonts w:ascii="Arial" w:hAnsi="Arial" w:cs="Arial"/>
            <w:i/>
            <w:iCs/>
            <w:color w:val="467886"/>
            <w:sz w:val="31"/>
            <w:szCs w:val="31"/>
            <w:shd w:val="clear" w:color="auto" w:fill="FFFFFF"/>
            <w:lang w:val="de-CH"/>
          </w:rPr>
          <w:t>here on Medium</w:t>
        </w:r>
      </w:hyperlink>
      <w:r w:rsidRPr="00CF400E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 or over on Twitter </w:t>
      </w:r>
      <w:hyperlink r:id="rId12" w:tgtFrame="_blank" w:history="1">
        <w:r w:rsidRPr="00CF400E">
          <w:rPr>
            <w:rFonts w:ascii="Arial" w:hAnsi="Arial" w:cs="Arial"/>
            <w:i/>
            <w:iCs/>
            <w:color w:val="467886"/>
            <w:sz w:val="31"/>
            <w:szCs w:val="31"/>
            <w:shd w:val="clear" w:color="auto" w:fill="FFFFFF"/>
            <w:lang w:val="de-CH"/>
          </w:rPr>
          <w:t>@federicowengi</w:t>
        </w:r>
      </w:hyperlink>
      <w:r w:rsidRPr="00CF400E">
        <w:rPr>
          <w:rFonts w:ascii="Arial" w:hAnsi="Arial" w:cs="Arial"/>
          <w:i/>
          <w:iCs/>
          <w:sz w:val="31"/>
          <w:szCs w:val="31"/>
          <w:shd w:val="clear" w:color="auto" w:fill="FFFFFF"/>
          <w:lang w:val="de-CH"/>
        </w:rPr>
        <w:t>. It would be cool if you hit “Recommend” on this post too. Thanks!</w:t>
      </w:r>
      <w:r w:rsidRPr="00CF400E">
        <w:rPr>
          <w:rFonts w:ascii="Arial" w:hAnsi="Arial" w:cs="Arial"/>
          <w:sz w:val="31"/>
          <w:szCs w:val="31"/>
          <w:lang w:val="de-CH"/>
        </w:rPr>
        <w:t> </w:t>
      </w:r>
    </w:p>
    <w:p w14:paraId="4D0869EF" w14:textId="77777777" w:rsidR="00CF400E" w:rsidRPr="00CF400E" w:rsidRDefault="00CF400E" w:rsidP="00CF400E">
      <w:pPr>
        <w:textAlignment w:val="baseline"/>
        <w:rPr>
          <w:rFonts w:ascii="Segoe UI" w:hAnsi="Segoe UI" w:cs="Segoe UI"/>
          <w:sz w:val="18"/>
          <w:szCs w:val="18"/>
        </w:rPr>
      </w:pPr>
      <w:r w:rsidRPr="00CF400E">
        <w:rPr>
          <w:rFonts w:ascii="Calibri" w:hAnsi="Calibri" w:cs="Calibri"/>
          <w:sz w:val="22"/>
          <w:szCs w:val="22"/>
        </w:rPr>
        <w:t> </w:t>
      </w:r>
    </w:p>
    <w:p w14:paraId="56D4DD26" w14:textId="77777777" w:rsidR="00CF400E" w:rsidRPr="00CF400E" w:rsidRDefault="00CF400E" w:rsidP="00CF400E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CF400E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3" w:tgtFrame="_blank" w:history="1">
        <w:r w:rsidRPr="00CF400E">
          <w:rPr>
            <w:rFonts w:ascii="Calibri" w:hAnsi="Calibri" w:cs="Calibri"/>
            <w:color w:val="467886"/>
            <w:sz w:val="18"/>
            <w:szCs w:val="18"/>
            <w:lang w:val="de-CH"/>
          </w:rPr>
          <w:t>https://medium.com/paua-insights/do-you-speak-vc-30-jargons-and-acronyms-you-should-know-cfeca9e37945</w:t>
        </w:r>
      </w:hyperlink>
      <w:r w:rsidRPr="00CF400E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3D116D7C" w14:textId="77777777" w:rsidR="00CF400E" w:rsidRDefault="00CF400E" w:rsidP="001B15C0">
      <w:pPr>
        <w:spacing w:before="60"/>
      </w:pPr>
    </w:p>
    <w:sectPr w:rsidR="00CF40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CD3EB9"/>
    <w:multiLevelType w:val="multilevel"/>
    <w:tmpl w:val="EAA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1"/>
    <w:lvlOverride w:ilvl="0">
      <w:startOverride w:val="1"/>
    </w:lvlOverride>
  </w:num>
  <w:num w:numId="2" w16cid:durableId="8091334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AF4EE9"/>
    <w:rsid w:val="00C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CF400E"/>
  </w:style>
  <w:style w:type="character" w:customStyle="1" w:styleId="eop">
    <w:name w:val="eop"/>
    <w:basedOn w:val="DefaultParagraphFont"/>
    <w:rsid w:val="00CF400E"/>
  </w:style>
  <w:style w:type="paragraph" w:customStyle="1" w:styleId="paragraph">
    <w:name w:val="paragraph"/>
    <w:basedOn w:val="Normal"/>
    <w:rsid w:val="00CF400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16z.com/2015/08/21/16-metrics/" TargetMode="External"/><Relationship Id="rId13" Type="http://schemas.openxmlformats.org/officeDocument/2006/relationships/hyperlink" Target="https://medium.com/paua-insights/do-you-speak-vc-30-jargons-and-acronyms-you-should-know-cfeca9e3794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vestopedia.com/" TargetMode="External"/><Relationship Id="rId12" Type="http://schemas.openxmlformats.org/officeDocument/2006/relationships/hyperlink" Target="https://twitter.com/federicowen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federicowengi" TargetMode="External"/><Relationship Id="rId11" Type="http://schemas.openxmlformats.org/officeDocument/2006/relationships/hyperlink" Target="https://medium.com/@federicowengi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://www.investopedia.com/terms/i/irr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cronymfinder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3715</Characters>
  <Application>Microsoft Office Word</Application>
  <DocSecurity>0</DocSecurity>
  <Lines>195</Lines>
  <Paragraphs>77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2026-08-29T12:53:00Z</dcterms:modified>
</cp:coreProperties>
</file>