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6A7D8BD8" w:rsidR="0020155A" w:rsidRDefault="003B3047" w:rsidP="001B15C0">
      <w:pPr>
        <w:spacing w:before="60"/>
        <w:rPr>
          <w:rStyle w:val="normaltextrun"/>
          <w:rFonts w:ascii="Calibri Light" w:hAnsi="Calibri Light" w:cs="Calibri Light"/>
          <w:b/>
          <w:bCs/>
          <w:color w:val="2E2E2E"/>
          <w:sz w:val="40"/>
          <w:szCs w:val="40"/>
          <w:lang w:val="de-CH"/>
        </w:rPr>
      </w:pPr>
      <w:r>
        <w:rPr>
          <w:rStyle w:val="normaltextrun"/>
          <w:rFonts w:ascii="Calibri Light" w:hAnsi="Calibri Light" w:cs="Calibri Light"/>
          <w:sz w:val="40"/>
          <w:szCs w:val="40"/>
          <w:lang w:val="de-CH"/>
        </w:rPr>
        <w:t>BOOKS - </w:t>
      </w:r>
      <w:r>
        <w:rPr>
          <w:rStyle w:val="normaltextrun"/>
          <w:rFonts w:ascii="Calibri Light" w:hAnsi="Calibri Light" w:cs="Calibri Light"/>
          <w:b/>
          <w:bCs/>
          <w:color w:val="2E2E2E"/>
          <w:sz w:val="40"/>
          <w:szCs w:val="40"/>
          <w:lang w:val="de-CH"/>
        </w:rPr>
        <w:t>Getting Personal with Your Finances</w:t>
      </w:r>
    </w:p>
    <w:p w14:paraId="36C7BFF2" w14:textId="77777777" w:rsidR="003B3047" w:rsidRDefault="003B3047" w:rsidP="001B15C0">
      <w:pPr>
        <w:spacing w:before="60"/>
        <w:rPr>
          <w:rStyle w:val="normaltextrun"/>
          <w:rFonts w:ascii="Calibri Light" w:hAnsi="Calibri Light" w:cs="Calibri Light"/>
          <w:b/>
          <w:bCs/>
          <w:color w:val="2E2E2E"/>
          <w:sz w:val="40"/>
          <w:szCs w:val="40"/>
          <w:lang w:val="de-CH"/>
        </w:rPr>
      </w:pPr>
    </w:p>
    <w:p w14:paraId="7FCD7CDA" w14:textId="77777777" w:rsidR="003B3047" w:rsidRPr="003B3047" w:rsidRDefault="003B3047" w:rsidP="003B3047">
      <w:pPr>
        <w:textAlignment w:val="baseline"/>
        <w:rPr>
          <w:rFonts w:ascii="Segoe UI" w:hAnsi="Segoe UI" w:cs="Segoe UI"/>
          <w:sz w:val="18"/>
          <w:szCs w:val="18"/>
          <w:lang w:val="de-CH"/>
        </w:rPr>
      </w:pPr>
      <w:r w:rsidRPr="003B3047">
        <w:rPr>
          <w:rFonts w:ascii="Calibri" w:hAnsi="Calibri" w:cs="Calibri"/>
          <w:sz w:val="22"/>
          <w:szCs w:val="22"/>
          <w:lang w:val="de-CH"/>
        </w:rPr>
        <w:t>Video: </w:t>
      </w:r>
      <w:hyperlink r:id="rId5" w:tgtFrame="_blank" w:history="1">
        <w:r w:rsidRPr="003B3047">
          <w:rPr>
            <w:rFonts w:ascii="Calibri" w:hAnsi="Calibri" w:cs="Calibri"/>
            <w:color w:val="467886"/>
            <w:sz w:val="22"/>
            <w:szCs w:val="22"/>
            <w:lang w:val="de-CH"/>
          </w:rPr>
          <w:t>https://www.entrepreneurship.org/learning-paths/startup-ceo/getting-personal-with-your-finances</w:t>
        </w:r>
      </w:hyperlink>
      <w:r w:rsidRPr="003B3047">
        <w:rPr>
          <w:rFonts w:ascii="Calibri" w:hAnsi="Calibri" w:cs="Calibri"/>
          <w:sz w:val="22"/>
          <w:szCs w:val="22"/>
          <w:lang w:val="de-CH"/>
        </w:rPr>
        <w:t> </w:t>
      </w:r>
    </w:p>
    <w:p w14:paraId="093BC424" w14:textId="77777777" w:rsidR="003B3047" w:rsidRPr="003B3047" w:rsidRDefault="003B3047" w:rsidP="003B3047">
      <w:pPr>
        <w:textAlignment w:val="baseline"/>
        <w:rPr>
          <w:rFonts w:ascii="Segoe UI" w:hAnsi="Segoe UI" w:cs="Segoe UI"/>
          <w:sz w:val="18"/>
          <w:szCs w:val="18"/>
          <w:lang w:val="de-CH"/>
        </w:rPr>
      </w:pPr>
      <w:r w:rsidRPr="003B3047">
        <w:rPr>
          <w:rFonts w:ascii="Roboto Condensed" w:hAnsi="Roboto Condensed" w:cs="Segoe UI"/>
          <w:b/>
          <w:bCs/>
          <w:color w:val="2E2E2E"/>
          <w:sz w:val="82"/>
          <w:szCs w:val="82"/>
          <w:lang w:val="de-CH"/>
        </w:rPr>
        <w:t>Getting Personal with Your Finances</w:t>
      </w:r>
      <w:r w:rsidRPr="003B3047">
        <w:rPr>
          <w:rFonts w:ascii="Roboto Condensed" w:hAnsi="Roboto Condensed" w:cs="Segoe UI"/>
          <w:color w:val="2E2E2E"/>
          <w:sz w:val="82"/>
          <w:szCs w:val="82"/>
          <w:lang w:val="de-CH"/>
        </w:rPr>
        <w:t> </w:t>
      </w:r>
    </w:p>
    <w:p w14:paraId="54E03FD1" w14:textId="77777777" w:rsidR="003B3047" w:rsidRPr="003B3047" w:rsidRDefault="003B3047" w:rsidP="003B3047">
      <w:pPr>
        <w:textAlignment w:val="baseline"/>
        <w:rPr>
          <w:rFonts w:ascii="Segoe UI" w:hAnsi="Segoe UI" w:cs="Segoe UI"/>
          <w:sz w:val="18"/>
          <w:szCs w:val="18"/>
          <w:lang w:val="de-CH"/>
        </w:rPr>
      </w:pPr>
      <w:r w:rsidRPr="003B3047">
        <w:rPr>
          <w:rFonts w:ascii="Roboto" w:hAnsi="Roboto" w:cs="Segoe UI"/>
          <w:sz w:val="24"/>
          <w:szCs w:val="24"/>
          <w:lang w:val="de-CH"/>
        </w:rPr>
        <w:t>Just because you understand the literal difference between a $500 expense and a $700 expense doesn’t mean you viscerally understand the difference between a $500,000 expense and a $700,000 expense. It takes a while to hone your instincts around these things. </w:t>
      </w:r>
    </w:p>
    <w:p w14:paraId="39FD0B3E" w14:textId="77777777" w:rsidR="003B3047" w:rsidRPr="003B3047" w:rsidRDefault="003B3047" w:rsidP="003B3047">
      <w:pPr>
        <w:textAlignment w:val="baseline"/>
        <w:rPr>
          <w:rFonts w:ascii="Segoe UI" w:hAnsi="Segoe UI" w:cs="Segoe UI"/>
          <w:sz w:val="18"/>
          <w:szCs w:val="18"/>
          <w:lang w:val="de-CH"/>
        </w:rPr>
      </w:pPr>
      <w:r w:rsidRPr="003B3047">
        <w:rPr>
          <w:rFonts w:ascii="Roboto Condensed" w:hAnsi="Roboto Condensed" w:cs="Segoe UI"/>
          <w:b/>
          <w:bCs/>
          <w:color w:val="CA5421"/>
          <w:sz w:val="45"/>
          <w:szCs w:val="45"/>
          <w:lang w:val="de-CH"/>
        </w:rPr>
        <w:t>Suggested Readings</w:t>
      </w:r>
      <w:r w:rsidRPr="003B3047">
        <w:rPr>
          <w:rFonts w:ascii="Roboto Condensed" w:hAnsi="Roboto Condensed" w:cs="Segoe UI"/>
          <w:color w:val="CA5421"/>
          <w:sz w:val="45"/>
          <w:szCs w:val="45"/>
          <w:lang w:val="de-CH"/>
        </w:rPr>
        <w:t> </w:t>
      </w:r>
    </w:p>
    <w:p w14:paraId="3BA52CF4" w14:textId="77777777" w:rsidR="003B3047" w:rsidRPr="003B3047" w:rsidRDefault="003B3047" w:rsidP="003B3047">
      <w:pPr>
        <w:textAlignment w:val="baseline"/>
        <w:rPr>
          <w:rFonts w:ascii="Segoe UI" w:hAnsi="Segoe UI" w:cs="Segoe UI"/>
          <w:sz w:val="18"/>
          <w:szCs w:val="18"/>
          <w:lang w:val="de-CH"/>
        </w:rPr>
      </w:pPr>
      <w:hyperlink r:id="rId6" w:tgtFrame="_blank" w:history="1">
        <w:r w:rsidRPr="003B3047">
          <w:rPr>
            <w:rFonts w:ascii="Roboto" w:hAnsi="Roboto" w:cs="Segoe UI"/>
            <w:color w:val="467886"/>
            <w:sz w:val="27"/>
            <w:szCs w:val="27"/>
            <w:lang w:val="de-CH"/>
          </w:rPr>
          <w:t>Founders School || Startup CEO || Getting Personal with Your Finances || Impact Guide (PDF)</w:t>
        </w:r>
      </w:hyperlink>
      <w:r w:rsidRPr="003B3047">
        <w:rPr>
          <w:rFonts w:ascii="Roboto" w:hAnsi="Roboto" w:cs="Segoe UI"/>
          <w:sz w:val="27"/>
          <w:szCs w:val="27"/>
          <w:lang w:val="de-CH"/>
        </w:rPr>
        <w:t>. </w:t>
      </w:r>
    </w:p>
    <w:p w14:paraId="4ABA67E7" w14:textId="77777777" w:rsidR="003B3047" w:rsidRPr="003B3047" w:rsidRDefault="003B3047" w:rsidP="003B3047">
      <w:pPr>
        <w:textAlignment w:val="baseline"/>
        <w:rPr>
          <w:rFonts w:ascii="Segoe UI" w:hAnsi="Segoe UI" w:cs="Segoe UI"/>
          <w:sz w:val="18"/>
          <w:szCs w:val="18"/>
          <w:lang w:val="de-CH"/>
        </w:rPr>
      </w:pPr>
      <w:r w:rsidRPr="003B3047">
        <w:rPr>
          <w:rFonts w:ascii="Roboto" w:hAnsi="Roboto" w:cs="Segoe UI"/>
          <w:sz w:val="27"/>
          <w:szCs w:val="27"/>
          <w:lang w:val="de-CH"/>
        </w:rPr>
        <w:t>Blumberg, Matt and Hanny Hindi. “Chapter Nineteen: Making Sure There’s Enough Money in the Bank.”</w:t>
      </w:r>
      <w:r w:rsidRPr="003B3047">
        <w:rPr>
          <w:rFonts w:ascii="Calibri" w:hAnsi="Calibri" w:cs="Calibri"/>
          <w:sz w:val="27"/>
          <w:szCs w:val="27"/>
          <w:lang w:val="de-CH"/>
        </w:rPr>
        <w:t> </w:t>
      </w:r>
      <w:r w:rsidRPr="003B3047">
        <w:rPr>
          <w:rFonts w:ascii="Roboto" w:hAnsi="Roboto" w:cs="Segoe UI"/>
          <w:i/>
          <w:iCs/>
          <w:sz w:val="27"/>
          <w:szCs w:val="27"/>
          <w:lang w:val="de-CH"/>
        </w:rPr>
        <w:t>Startup CEO: A Field Guide to Scaling up Your Business</w:t>
      </w:r>
      <w:r w:rsidRPr="003B3047">
        <w:rPr>
          <w:rFonts w:ascii="Roboto" w:hAnsi="Roboto" w:cs="Segoe UI"/>
          <w:sz w:val="27"/>
          <w:szCs w:val="27"/>
          <w:lang w:val="de-CH"/>
        </w:rPr>
        <w:t>. Wiley, 2013. 159-164. Print. </w:t>
      </w:r>
    </w:p>
    <w:p w14:paraId="6C30EBE5" w14:textId="77777777" w:rsidR="003B3047" w:rsidRPr="003B3047" w:rsidRDefault="003B3047" w:rsidP="003B3047">
      <w:pPr>
        <w:textAlignment w:val="baseline"/>
        <w:rPr>
          <w:rFonts w:ascii="Segoe UI" w:hAnsi="Segoe UI" w:cs="Segoe UI"/>
          <w:sz w:val="18"/>
          <w:szCs w:val="18"/>
          <w:lang w:val="de-CH"/>
        </w:rPr>
      </w:pPr>
      <w:r w:rsidRPr="003B3047">
        <w:rPr>
          <w:rFonts w:ascii="Roboto" w:hAnsi="Roboto" w:cs="Segoe UI"/>
          <w:sz w:val="27"/>
          <w:szCs w:val="27"/>
          <w:lang w:val="de-CH"/>
        </w:rPr>
        <w:t>Blumberg, Matt and Hanny Hindi. “Chapter Twenty-Two: Forecasting and Budgeting.”</w:t>
      </w:r>
      <w:r w:rsidRPr="003B3047">
        <w:rPr>
          <w:rFonts w:ascii="Calibri" w:hAnsi="Calibri" w:cs="Calibri"/>
          <w:sz w:val="27"/>
          <w:szCs w:val="27"/>
          <w:lang w:val="de-CH"/>
        </w:rPr>
        <w:t> </w:t>
      </w:r>
      <w:r w:rsidRPr="003B3047">
        <w:rPr>
          <w:rFonts w:ascii="Roboto" w:hAnsi="Roboto" w:cs="Segoe UI"/>
          <w:i/>
          <w:iCs/>
          <w:sz w:val="27"/>
          <w:szCs w:val="27"/>
          <w:lang w:val="de-CH"/>
        </w:rPr>
        <w:t>Startup CEO: A Field Guide to Scaling up Your Business</w:t>
      </w:r>
      <w:r w:rsidRPr="003B3047">
        <w:rPr>
          <w:rFonts w:ascii="Roboto" w:hAnsi="Roboto" w:cs="Segoe UI"/>
          <w:sz w:val="27"/>
          <w:szCs w:val="27"/>
          <w:lang w:val="de-CH"/>
        </w:rPr>
        <w:t>. Wiley, 2013. 181-188. Print. </w:t>
      </w:r>
    </w:p>
    <w:p w14:paraId="2BD6AE5F" w14:textId="77777777" w:rsidR="003B3047" w:rsidRPr="003B3047" w:rsidRDefault="003B3047" w:rsidP="003B3047">
      <w:pPr>
        <w:textAlignment w:val="baseline"/>
        <w:rPr>
          <w:rFonts w:ascii="Segoe UI" w:hAnsi="Segoe UI" w:cs="Segoe UI"/>
          <w:sz w:val="18"/>
          <w:szCs w:val="18"/>
          <w:lang w:val="de-CH"/>
        </w:rPr>
      </w:pPr>
      <w:r w:rsidRPr="003B3047">
        <w:rPr>
          <w:rFonts w:ascii="Roboto" w:hAnsi="Roboto" w:cs="Segoe UI"/>
          <w:sz w:val="27"/>
          <w:szCs w:val="27"/>
          <w:lang w:val="de-CH"/>
        </w:rPr>
        <w:t>Dobbs, Richard and Bill Huyett and Tim Koller. “</w:t>
      </w:r>
      <w:hyperlink r:id="rId7" w:tgtFrame="_blank" w:history="1">
        <w:r w:rsidRPr="003B3047">
          <w:rPr>
            <w:rFonts w:ascii="Roboto" w:hAnsi="Roboto" w:cs="Segoe UI"/>
            <w:color w:val="467886"/>
            <w:sz w:val="27"/>
            <w:szCs w:val="27"/>
            <w:lang w:val="de-CH"/>
          </w:rPr>
          <w:t>The CEO’s Guide to Corporate Finance</w:t>
        </w:r>
      </w:hyperlink>
      <w:r w:rsidRPr="003B3047">
        <w:rPr>
          <w:rFonts w:ascii="Roboto" w:hAnsi="Roboto" w:cs="Segoe UI"/>
          <w:sz w:val="27"/>
          <w:szCs w:val="27"/>
          <w:lang w:val="de-CH"/>
        </w:rPr>
        <w:t>” McKinsey Quarterly, November 2010. </w:t>
      </w:r>
    </w:p>
    <w:p w14:paraId="65EC47DA" w14:textId="77777777" w:rsidR="003B3047" w:rsidRPr="003B3047" w:rsidRDefault="003B3047" w:rsidP="003B3047">
      <w:pPr>
        <w:textAlignment w:val="baseline"/>
        <w:rPr>
          <w:rFonts w:ascii="Segoe UI" w:hAnsi="Segoe UI" w:cs="Segoe UI"/>
          <w:sz w:val="18"/>
          <w:szCs w:val="18"/>
          <w:lang w:val="de-CH"/>
        </w:rPr>
      </w:pPr>
      <w:r w:rsidRPr="003B3047">
        <w:rPr>
          <w:rFonts w:ascii="Roboto" w:hAnsi="Roboto" w:cs="Segoe UI"/>
          <w:sz w:val="27"/>
          <w:szCs w:val="27"/>
          <w:lang w:val="de-CH"/>
        </w:rPr>
        <w:t>Franklin, Joyce L.</w:t>
      </w:r>
      <w:r w:rsidRPr="003B3047">
        <w:rPr>
          <w:rFonts w:ascii="Calibri" w:hAnsi="Calibri" w:cs="Calibri"/>
          <w:sz w:val="27"/>
          <w:szCs w:val="27"/>
          <w:lang w:val="de-CH"/>
        </w:rPr>
        <w:t> </w:t>
      </w:r>
      <w:hyperlink r:id="rId8" w:tgtFrame="_blank" w:history="1">
        <w:r w:rsidRPr="003B3047">
          <w:rPr>
            <w:rFonts w:ascii="Roboto" w:hAnsi="Roboto" w:cs="Segoe UI"/>
            <w:i/>
            <w:iCs/>
            <w:color w:val="467886"/>
            <w:sz w:val="27"/>
            <w:szCs w:val="27"/>
            <w:lang w:val="de-CH"/>
          </w:rPr>
          <w:t xml:space="preserve">Startup Wealth: The </w:t>
        </w:r>
        <w:proofErr w:type="gramStart"/>
        <w:r w:rsidRPr="003B3047">
          <w:rPr>
            <w:rFonts w:ascii="Roboto" w:hAnsi="Roboto" w:cs="Segoe UI"/>
            <w:i/>
            <w:iCs/>
            <w:color w:val="467886"/>
            <w:sz w:val="27"/>
            <w:szCs w:val="27"/>
            <w:lang w:val="de-CH"/>
          </w:rPr>
          <w:t>Entrepreneur's</w:t>
        </w:r>
        <w:proofErr w:type="gramEnd"/>
        <w:r w:rsidRPr="003B3047">
          <w:rPr>
            <w:rFonts w:ascii="Roboto" w:hAnsi="Roboto" w:cs="Segoe UI"/>
            <w:i/>
            <w:iCs/>
            <w:color w:val="467886"/>
            <w:sz w:val="27"/>
            <w:szCs w:val="27"/>
            <w:lang w:val="de-CH"/>
          </w:rPr>
          <w:t xml:space="preserve"> Guide to Personal Financial Success and Long-term Security</w:t>
        </w:r>
      </w:hyperlink>
      <w:r w:rsidRPr="003B3047">
        <w:rPr>
          <w:rFonts w:ascii="Roboto" w:hAnsi="Roboto" w:cs="Segoe UI"/>
          <w:sz w:val="27"/>
          <w:szCs w:val="27"/>
          <w:lang w:val="de-CH"/>
        </w:rPr>
        <w:t>. Rubydon, 2014. </w:t>
      </w:r>
    </w:p>
    <w:p w14:paraId="348D7221" w14:textId="77777777" w:rsidR="003B3047" w:rsidRPr="003B3047" w:rsidRDefault="003B3047" w:rsidP="003B3047">
      <w:pPr>
        <w:textAlignment w:val="baseline"/>
        <w:rPr>
          <w:rFonts w:ascii="Segoe UI" w:hAnsi="Segoe UI" w:cs="Segoe UI"/>
          <w:sz w:val="18"/>
          <w:szCs w:val="18"/>
          <w:lang w:val="de-CH"/>
        </w:rPr>
      </w:pPr>
      <w:r w:rsidRPr="003B3047">
        <w:rPr>
          <w:rFonts w:ascii="Roboto" w:hAnsi="Roboto" w:cs="Segoe UI"/>
          <w:sz w:val="27"/>
          <w:szCs w:val="27"/>
          <w:lang w:val="de-CH"/>
        </w:rPr>
        <w:t>“</w:t>
      </w:r>
      <w:hyperlink r:id="rId9" w:tgtFrame="_blank" w:history="1">
        <w:r w:rsidRPr="003B3047">
          <w:rPr>
            <w:rFonts w:ascii="Roboto" w:hAnsi="Roboto" w:cs="Segoe UI"/>
            <w:color w:val="467886"/>
            <w:sz w:val="27"/>
            <w:szCs w:val="27"/>
            <w:lang w:val="de-CH"/>
          </w:rPr>
          <w:t>Financial Foundations: Your Balance Sheet</w:t>
        </w:r>
      </w:hyperlink>
      <w:r w:rsidRPr="003B3047">
        <w:rPr>
          <w:rFonts w:ascii="Roboto" w:hAnsi="Roboto" w:cs="Segoe UI"/>
          <w:sz w:val="27"/>
          <w:szCs w:val="27"/>
          <w:lang w:val="de-CH"/>
        </w:rPr>
        <w:t>” – The Art of Startup Finance with Bill Reichert. </w:t>
      </w:r>
    </w:p>
    <w:p w14:paraId="31602019" w14:textId="77777777" w:rsidR="003B3047" w:rsidRPr="003B3047" w:rsidRDefault="003B3047" w:rsidP="003B3047">
      <w:pPr>
        <w:textAlignment w:val="baseline"/>
        <w:rPr>
          <w:rFonts w:ascii="Segoe UI" w:hAnsi="Segoe UI" w:cs="Segoe UI"/>
          <w:sz w:val="18"/>
          <w:szCs w:val="18"/>
          <w:lang w:val="de-CH"/>
        </w:rPr>
      </w:pPr>
      <w:r w:rsidRPr="003B3047">
        <w:rPr>
          <w:rFonts w:ascii="Roboto" w:hAnsi="Roboto" w:cs="Segoe UI"/>
          <w:sz w:val="27"/>
          <w:szCs w:val="27"/>
          <w:lang w:val="de-CH"/>
        </w:rPr>
        <w:t>“</w:t>
      </w:r>
      <w:hyperlink r:id="rId10" w:tgtFrame="_blank" w:history="1">
        <w:r w:rsidRPr="003B3047">
          <w:rPr>
            <w:rFonts w:ascii="Roboto" w:hAnsi="Roboto" w:cs="Segoe UI"/>
            <w:color w:val="467886"/>
            <w:sz w:val="27"/>
            <w:szCs w:val="27"/>
            <w:lang w:val="de-CH"/>
          </w:rPr>
          <w:t>Financial Processes: Income Statement</w:t>
        </w:r>
      </w:hyperlink>
      <w:r w:rsidRPr="003B3047">
        <w:rPr>
          <w:rFonts w:ascii="Roboto" w:hAnsi="Roboto" w:cs="Segoe UI"/>
          <w:sz w:val="27"/>
          <w:szCs w:val="27"/>
          <w:lang w:val="de-CH"/>
        </w:rPr>
        <w:t>” – The Art of Startup Finance with Bill Reichert. </w:t>
      </w:r>
    </w:p>
    <w:p w14:paraId="4FBC3D31" w14:textId="77777777" w:rsidR="003B3047" w:rsidRPr="003B3047" w:rsidRDefault="003B3047" w:rsidP="003B3047">
      <w:pPr>
        <w:textAlignment w:val="baseline"/>
        <w:rPr>
          <w:rFonts w:ascii="Segoe UI" w:hAnsi="Segoe UI" w:cs="Segoe UI"/>
          <w:sz w:val="18"/>
          <w:szCs w:val="18"/>
          <w:lang w:val="de-CH"/>
        </w:rPr>
      </w:pPr>
      <w:r w:rsidRPr="003B3047">
        <w:rPr>
          <w:rFonts w:ascii="Roboto" w:hAnsi="Roboto" w:cs="Segoe UI"/>
          <w:sz w:val="27"/>
          <w:szCs w:val="27"/>
          <w:lang w:val="de-CH"/>
        </w:rPr>
        <w:t>“</w:t>
      </w:r>
      <w:hyperlink r:id="rId11" w:tgtFrame="_blank" w:history="1">
        <w:r w:rsidRPr="003B3047">
          <w:rPr>
            <w:rFonts w:ascii="Roboto" w:hAnsi="Roboto" w:cs="Segoe UI"/>
            <w:color w:val="467886"/>
            <w:sz w:val="27"/>
            <w:szCs w:val="27"/>
            <w:lang w:val="de-CH"/>
          </w:rPr>
          <w:t>Financial Budgeting: Your Long-Term Forecast</w:t>
        </w:r>
      </w:hyperlink>
      <w:r w:rsidRPr="003B3047">
        <w:rPr>
          <w:rFonts w:ascii="Roboto" w:hAnsi="Roboto" w:cs="Segoe UI"/>
          <w:sz w:val="27"/>
          <w:szCs w:val="27"/>
          <w:lang w:val="de-CH"/>
        </w:rPr>
        <w:t>” – The Art of Startup Finance with Bill Reichert. </w:t>
      </w:r>
    </w:p>
    <w:p w14:paraId="0384600A" w14:textId="77777777" w:rsidR="003B3047" w:rsidRPr="003B3047" w:rsidRDefault="003B3047" w:rsidP="003B3047">
      <w:pPr>
        <w:textAlignment w:val="baseline"/>
        <w:rPr>
          <w:rFonts w:ascii="Segoe UI" w:hAnsi="Segoe UI" w:cs="Segoe UI"/>
          <w:sz w:val="18"/>
          <w:szCs w:val="18"/>
          <w:lang w:val="de-CH"/>
        </w:rPr>
      </w:pPr>
      <w:r w:rsidRPr="003B3047">
        <w:rPr>
          <w:rFonts w:ascii="Roboto Condensed" w:hAnsi="Roboto Condensed" w:cs="Segoe UI"/>
          <w:b/>
          <w:bCs/>
          <w:color w:val="CA5421"/>
          <w:sz w:val="45"/>
          <w:szCs w:val="45"/>
          <w:lang w:val="de-CH"/>
        </w:rPr>
        <w:t>Questions for You</w:t>
      </w:r>
      <w:r w:rsidRPr="003B3047">
        <w:rPr>
          <w:rFonts w:ascii="Roboto Condensed" w:hAnsi="Roboto Condensed" w:cs="Segoe UI"/>
          <w:color w:val="CA5421"/>
          <w:sz w:val="45"/>
          <w:szCs w:val="45"/>
          <w:lang w:val="de-CH"/>
        </w:rPr>
        <w:t> </w:t>
      </w:r>
    </w:p>
    <w:p w14:paraId="08650DF1" w14:textId="77777777" w:rsidR="003B3047" w:rsidRPr="003B3047" w:rsidRDefault="003B3047" w:rsidP="003B3047">
      <w:pPr>
        <w:textAlignment w:val="baseline"/>
        <w:rPr>
          <w:rFonts w:ascii="Segoe UI" w:hAnsi="Segoe UI" w:cs="Segoe UI"/>
          <w:sz w:val="18"/>
          <w:szCs w:val="18"/>
          <w:lang w:val="de-CH"/>
        </w:rPr>
      </w:pPr>
      <w:r w:rsidRPr="003B3047">
        <w:rPr>
          <w:rFonts w:ascii="Roboto" w:hAnsi="Roboto" w:cs="Segoe UI"/>
          <w:sz w:val="27"/>
          <w:szCs w:val="27"/>
          <w:lang w:val="de-CH"/>
        </w:rPr>
        <w:t>How do I remain hands-on with the financials of the business? </w:t>
      </w:r>
    </w:p>
    <w:p w14:paraId="27D493C5" w14:textId="77777777" w:rsidR="003B3047" w:rsidRPr="003B3047" w:rsidRDefault="003B3047" w:rsidP="003B3047">
      <w:pPr>
        <w:textAlignment w:val="baseline"/>
        <w:rPr>
          <w:rFonts w:ascii="Segoe UI" w:hAnsi="Segoe UI" w:cs="Segoe UI"/>
          <w:sz w:val="18"/>
          <w:szCs w:val="18"/>
          <w:lang w:val="de-CH"/>
        </w:rPr>
      </w:pPr>
      <w:r w:rsidRPr="003B3047">
        <w:rPr>
          <w:rFonts w:ascii="Roboto" w:hAnsi="Roboto" w:cs="Segoe UI"/>
          <w:sz w:val="27"/>
          <w:szCs w:val="27"/>
          <w:lang w:val="de-CH"/>
        </w:rPr>
        <w:t>What events or milestones will change my costs and revenues? </w:t>
      </w:r>
    </w:p>
    <w:p w14:paraId="2135AF68" w14:textId="77777777" w:rsidR="003B3047" w:rsidRPr="003B3047" w:rsidRDefault="003B3047" w:rsidP="003B3047">
      <w:pPr>
        <w:textAlignment w:val="baseline"/>
        <w:rPr>
          <w:rFonts w:ascii="Segoe UI" w:hAnsi="Segoe UI" w:cs="Segoe UI"/>
          <w:sz w:val="18"/>
          <w:szCs w:val="18"/>
          <w:lang w:val="de-CH"/>
        </w:rPr>
      </w:pPr>
      <w:r w:rsidRPr="003B3047">
        <w:rPr>
          <w:rFonts w:ascii="Roboto" w:hAnsi="Roboto" w:cs="Segoe UI"/>
          <w:sz w:val="27"/>
          <w:szCs w:val="27"/>
          <w:lang w:val="de-CH"/>
        </w:rPr>
        <w:t>Are there similar companies that have gone down a similar path? Can we compare their experience with our plans for the future? </w:t>
      </w:r>
    </w:p>
    <w:p w14:paraId="2396DD28" w14:textId="77777777" w:rsidR="003B3047" w:rsidRPr="003B3047" w:rsidRDefault="003B3047" w:rsidP="003B3047">
      <w:pPr>
        <w:textAlignment w:val="baseline"/>
        <w:rPr>
          <w:rFonts w:ascii="Segoe UI" w:hAnsi="Segoe UI" w:cs="Segoe UI"/>
          <w:sz w:val="18"/>
          <w:szCs w:val="18"/>
          <w:lang w:val="de-CH"/>
        </w:rPr>
      </w:pPr>
      <w:r w:rsidRPr="003B3047">
        <w:rPr>
          <w:rFonts w:ascii="Roboto" w:hAnsi="Roboto" w:cs="Segoe UI"/>
          <w:sz w:val="27"/>
          <w:szCs w:val="27"/>
          <w:lang w:val="de-CH"/>
        </w:rPr>
        <w:t>What are the main drivers of my revenues and costs? </w:t>
      </w:r>
    </w:p>
    <w:p w14:paraId="6DAF2018" w14:textId="77777777" w:rsidR="003B3047" w:rsidRPr="003B3047" w:rsidRDefault="003B3047" w:rsidP="003B3047">
      <w:pPr>
        <w:textAlignment w:val="baseline"/>
        <w:rPr>
          <w:rFonts w:ascii="Segoe UI" w:hAnsi="Segoe UI" w:cs="Segoe UI"/>
          <w:sz w:val="18"/>
          <w:szCs w:val="18"/>
          <w:lang w:val="de-CH"/>
        </w:rPr>
      </w:pPr>
      <w:r w:rsidRPr="003B3047">
        <w:rPr>
          <w:rFonts w:ascii="Roboto Condensed" w:hAnsi="Roboto Condensed" w:cs="Segoe UI"/>
          <w:b/>
          <w:bCs/>
          <w:color w:val="CA5421"/>
          <w:sz w:val="45"/>
          <w:szCs w:val="45"/>
          <w:lang w:val="de-CH"/>
        </w:rPr>
        <w:t>Questions for Your Team</w:t>
      </w:r>
      <w:r w:rsidRPr="003B3047">
        <w:rPr>
          <w:rFonts w:ascii="Roboto Condensed" w:hAnsi="Roboto Condensed" w:cs="Segoe UI"/>
          <w:color w:val="CA5421"/>
          <w:sz w:val="45"/>
          <w:szCs w:val="45"/>
          <w:lang w:val="de-CH"/>
        </w:rPr>
        <w:t> </w:t>
      </w:r>
    </w:p>
    <w:p w14:paraId="726F2D61" w14:textId="77777777" w:rsidR="003B3047" w:rsidRPr="003B3047" w:rsidRDefault="003B3047" w:rsidP="003B3047">
      <w:pPr>
        <w:textAlignment w:val="baseline"/>
        <w:rPr>
          <w:rFonts w:ascii="Segoe UI" w:hAnsi="Segoe UI" w:cs="Segoe UI"/>
          <w:sz w:val="18"/>
          <w:szCs w:val="18"/>
          <w:lang w:val="de-CH"/>
        </w:rPr>
      </w:pPr>
      <w:r w:rsidRPr="003B3047">
        <w:rPr>
          <w:rFonts w:ascii="Roboto" w:hAnsi="Roboto" w:cs="Segoe UI"/>
          <w:sz w:val="27"/>
          <w:szCs w:val="27"/>
          <w:lang w:val="de-CH"/>
        </w:rPr>
        <w:t xml:space="preserve">How can we improve our </w:t>
      </w:r>
      <w:proofErr w:type="gramStart"/>
      <w:r w:rsidRPr="003B3047">
        <w:rPr>
          <w:rFonts w:ascii="Roboto" w:hAnsi="Roboto" w:cs="Segoe UI"/>
          <w:sz w:val="27"/>
          <w:szCs w:val="27"/>
          <w:lang w:val="de-CH"/>
        </w:rPr>
        <w:t>cash flow</w:t>
      </w:r>
      <w:proofErr w:type="gramEnd"/>
      <w:r w:rsidRPr="003B3047">
        <w:rPr>
          <w:rFonts w:ascii="Roboto" w:hAnsi="Roboto" w:cs="Segoe UI"/>
          <w:sz w:val="27"/>
          <w:szCs w:val="27"/>
          <w:lang w:val="de-CH"/>
        </w:rPr>
        <w:t>? </w:t>
      </w:r>
    </w:p>
    <w:p w14:paraId="2E2CDB66" w14:textId="77777777" w:rsidR="003B3047" w:rsidRPr="003B3047" w:rsidRDefault="003B3047" w:rsidP="003B3047">
      <w:pPr>
        <w:textAlignment w:val="baseline"/>
        <w:rPr>
          <w:rFonts w:ascii="Segoe UI" w:hAnsi="Segoe UI" w:cs="Segoe UI"/>
          <w:sz w:val="18"/>
          <w:szCs w:val="18"/>
          <w:lang w:val="de-CH"/>
        </w:rPr>
      </w:pPr>
      <w:r w:rsidRPr="003B3047">
        <w:rPr>
          <w:rFonts w:ascii="Roboto" w:hAnsi="Roboto" w:cs="Segoe UI"/>
          <w:sz w:val="27"/>
          <w:szCs w:val="27"/>
          <w:lang w:val="de-CH"/>
        </w:rPr>
        <w:lastRenderedPageBreak/>
        <w:t>Are we managing our receivables and payables as efficiently as possible? </w:t>
      </w:r>
    </w:p>
    <w:p w14:paraId="09E9A6F5" w14:textId="77777777" w:rsidR="003B3047" w:rsidRPr="003B3047" w:rsidRDefault="003B3047" w:rsidP="003B3047">
      <w:pPr>
        <w:textAlignment w:val="baseline"/>
        <w:rPr>
          <w:rFonts w:ascii="Segoe UI" w:hAnsi="Segoe UI" w:cs="Segoe UI"/>
          <w:sz w:val="18"/>
          <w:szCs w:val="18"/>
          <w:lang w:val="de-CH"/>
        </w:rPr>
      </w:pPr>
      <w:r w:rsidRPr="003B3047">
        <w:rPr>
          <w:rFonts w:ascii="Roboto" w:hAnsi="Roboto" w:cs="Segoe UI"/>
          <w:sz w:val="27"/>
          <w:szCs w:val="27"/>
          <w:lang w:val="de-CH"/>
        </w:rPr>
        <w:t>How can we improve the profitability of our business model? </w:t>
      </w:r>
    </w:p>
    <w:p w14:paraId="63B6C2BE" w14:textId="77777777" w:rsidR="003B3047" w:rsidRPr="003B3047" w:rsidRDefault="003B3047" w:rsidP="003B3047">
      <w:pPr>
        <w:textAlignment w:val="baseline"/>
        <w:rPr>
          <w:rFonts w:ascii="Segoe UI" w:hAnsi="Segoe UI" w:cs="Segoe UI"/>
          <w:sz w:val="18"/>
          <w:szCs w:val="18"/>
          <w:lang w:val="de-CH"/>
        </w:rPr>
      </w:pPr>
      <w:r w:rsidRPr="003B3047">
        <w:rPr>
          <w:rFonts w:ascii="Roboto" w:hAnsi="Roboto" w:cs="Segoe UI"/>
          <w:sz w:val="27"/>
          <w:szCs w:val="27"/>
          <w:lang w:val="de-CH"/>
        </w:rPr>
        <w:t>Where is the most leverage to improve our profitability? </w:t>
      </w:r>
    </w:p>
    <w:p w14:paraId="7559E6A3" w14:textId="77777777" w:rsidR="003B3047" w:rsidRPr="003B3047" w:rsidRDefault="003B3047" w:rsidP="003B3047">
      <w:pPr>
        <w:textAlignment w:val="baseline"/>
        <w:rPr>
          <w:rFonts w:ascii="Segoe UI" w:hAnsi="Segoe UI" w:cs="Segoe UI"/>
          <w:sz w:val="18"/>
          <w:szCs w:val="18"/>
          <w:lang w:val="de-CH"/>
        </w:rPr>
      </w:pPr>
      <w:r w:rsidRPr="003B3047">
        <w:rPr>
          <w:rFonts w:ascii="Roboto Condensed" w:hAnsi="Roboto Condensed" w:cs="Segoe UI"/>
          <w:b/>
          <w:bCs/>
          <w:color w:val="CA5421"/>
          <w:sz w:val="45"/>
          <w:szCs w:val="45"/>
          <w:lang w:val="de-CH"/>
        </w:rPr>
        <w:t>Tools and Exercises</w:t>
      </w:r>
      <w:r w:rsidRPr="003B3047">
        <w:rPr>
          <w:rFonts w:ascii="Roboto Condensed" w:hAnsi="Roboto Condensed" w:cs="Segoe UI"/>
          <w:color w:val="CA5421"/>
          <w:sz w:val="45"/>
          <w:szCs w:val="45"/>
          <w:lang w:val="de-CH"/>
        </w:rPr>
        <w:t> </w:t>
      </w:r>
    </w:p>
    <w:p w14:paraId="14F1DF79" w14:textId="77777777" w:rsidR="003B3047" w:rsidRPr="003B3047" w:rsidRDefault="003B3047" w:rsidP="003B3047">
      <w:pPr>
        <w:textAlignment w:val="baseline"/>
        <w:rPr>
          <w:rFonts w:ascii="Segoe UI" w:hAnsi="Segoe UI" w:cs="Segoe UI"/>
          <w:sz w:val="18"/>
          <w:szCs w:val="18"/>
          <w:lang w:val="de-CH"/>
        </w:rPr>
      </w:pPr>
      <w:r w:rsidRPr="003B3047">
        <w:rPr>
          <w:rFonts w:ascii="Roboto" w:hAnsi="Roboto" w:cs="Segoe UI"/>
          <w:sz w:val="27"/>
          <w:szCs w:val="27"/>
          <w:lang w:val="de-CH"/>
        </w:rPr>
        <w:t>Create a management dashboard for your key performance metrics in "</w:t>
      </w:r>
      <w:hyperlink r:id="rId12" w:tgtFrame="_blank" w:history="1">
        <w:r w:rsidRPr="003B3047">
          <w:rPr>
            <w:rFonts w:ascii="Roboto" w:hAnsi="Roboto" w:cs="Segoe UI"/>
            <w:color w:val="467886"/>
            <w:sz w:val="27"/>
            <w:szCs w:val="27"/>
            <w:lang w:val="de-CH"/>
          </w:rPr>
          <w:t>Financial Monitoring: Your Performance Metrics</w:t>
        </w:r>
      </w:hyperlink>
      <w:r w:rsidRPr="003B3047">
        <w:rPr>
          <w:rFonts w:ascii="Roboto" w:hAnsi="Roboto" w:cs="Segoe UI"/>
          <w:sz w:val="27"/>
          <w:szCs w:val="27"/>
          <w:lang w:val="de-CH"/>
        </w:rPr>
        <w:t>” with Bill Reichert </w:t>
      </w:r>
    </w:p>
    <w:p w14:paraId="1E16D9C9" w14:textId="77777777" w:rsidR="003B3047" w:rsidRPr="003B3047" w:rsidRDefault="003B3047" w:rsidP="003B3047">
      <w:pPr>
        <w:textAlignment w:val="baseline"/>
        <w:rPr>
          <w:rFonts w:ascii="Segoe UI" w:hAnsi="Segoe UI" w:cs="Segoe UI"/>
          <w:sz w:val="18"/>
          <w:szCs w:val="18"/>
          <w:lang w:val="de-CH"/>
        </w:rPr>
      </w:pPr>
      <w:hyperlink r:id="rId13" w:tgtFrame="_blank" w:history="1">
        <w:r w:rsidRPr="003B3047">
          <w:rPr>
            <w:rFonts w:ascii="Roboto" w:hAnsi="Roboto" w:cs="Segoe UI"/>
            <w:b/>
            <w:bCs/>
            <w:color w:val="467886"/>
            <w:sz w:val="24"/>
            <w:szCs w:val="24"/>
            <w:lang w:val="de-CH"/>
          </w:rPr>
          <w:t>Next in this series</w:t>
        </w:r>
      </w:hyperlink>
      <w:r w:rsidRPr="003B3047">
        <w:rPr>
          <w:rFonts w:ascii="Calibri" w:hAnsi="Calibri" w:cs="Calibri"/>
          <w:sz w:val="22"/>
          <w:szCs w:val="22"/>
          <w:lang w:val="de-CH"/>
        </w:rPr>
        <w:t> </w:t>
      </w:r>
    </w:p>
    <w:p w14:paraId="6DADA9AA" w14:textId="77777777" w:rsidR="003B3047" w:rsidRPr="003B3047" w:rsidRDefault="003B3047" w:rsidP="003B3047">
      <w:pPr>
        <w:textAlignment w:val="baseline"/>
        <w:rPr>
          <w:rFonts w:ascii="Segoe UI" w:hAnsi="Segoe UI" w:cs="Segoe UI"/>
          <w:sz w:val="18"/>
          <w:szCs w:val="18"/>
          <w:lang w:val="de-CH"/>
        </w:rPr>
      </w:pPr>
      <w:hyperlink r:id="rId14" w:tgtFrame="_blank" w:history="1">
        <w:r w:rsidRPr="003B3047">
          <w:rPr>
            <w:rFonts w:ascii="Roboto" w:hAnsi="Roboto" w:cs="Segoe UI"/>
            <w:color w:val="467886"/>
            <w:sz w:val="24"/>
            <w:szCs w:val="24"/>
            <w:lang w:val="de-CH"/>
          </w:rPr>
          <w:t>Funding Growth</w:t>
        </w:r>
      </w:hyperlink>
      <w:r w:rsidRPr="003B3047">
        <w:rPr>
          <w:rFonts w:ascii="Calibri" w:hAnsi="Calibri" w:cs="Calibri"/>
          <w:sz w:val="22"/>
          <w:szCs w:val="22"/>
          <w:lang w:val="de-CH"/>
        </w:rPr>
        <w:t> </w:t>
      </w:r>
    </w:p>
    <w:p w14:paraId="3A52E10F" w14:textId="77777777" w:rsidR="003B3047" w:rsidRPr="003B3047" w:rsidRDefault="003B3047" w:rsidP="003B3047">
      <w:pPr>
        <w:textAlignment w:val="baseline"/>
        <w:rPr>
          <w:rFonts w:ascii="Segoe UI" w:hAnsi="Segoe UI" w:cs="Segoe UI"/>
          <w:sz w:val="18"/>
          <w:szCs w:val="18"/>
          <w:lang w:val="de-CH"/>
        </w:rPr>
      </w:pPr>
      <w:r w:rsidRPr="003B3047">
        <w:rPr>
          <w:rFonts w:ascii="Roboto Condensed" w:hAnsi="Roboto Condensed" w:cs="Segoe UI"/>
          <w:b/>
          <w:bCs/>
          <w:color w:val="CA5421"/>
          <w:sz w:val="45"/>
          <w:szCs w:val="45"/>
          <w:lang w:val="de-CH"/>
        </w:rPr>
        <w:t>You may also be interested in…</w:t>
      </w:r>
      <w:r w:rsidRPr="003B3047">
        <w:rPr>
          <w:rFonts w:ascii="Roboto Condensed" w:hAnsi="Roboto Condensed" w:cs="Segoe UI"/>
          <w:color w:val="CA5421"/>
          <w:sz w:val="45"/>
          <w:szCs w:val="45"/>
          <w:lang w:val="de-CH"/>
        </w:rPr>
        <w:t> </w:t>
      </w:r>
    </w:p>
    <w:p w14:paraId="1890D17F" w14:textId="00A2F247" w:rsidR="003B3047" w:rsidRPr="003B3047" w:rsidRDefault="003B3047" w:rsidP="003B3047">
      <w:pPr>
        <w:rPr>
          <w:rFonts w:ascii="Segoe UI" w:hAnsi="Segoe UI" w:cs="Segoe UI"/>
          <w:color w:val="000000"/>
          <w:sz w:val="18"/>
          <w:szCs w:val="18"/>
        </w:rPr>
      </w:pPr>
      <w:r w:rsidRPr="003B3047">
        <w:rPr>
          <w:rFonts w:ascii="Segoe UI" w:hAnsi="Segoe UI" w:cs="Segoe UI"/>
          <w:noProof/>
          <w:color w:val="000000"/>
          <w:sz w:val="18"/>
          <w:szCs w:val="18"/>
        </w:rPr>
        <w:drawing>
          <wp:inline distT="0" distB="0" distL="0" distR="0" wp14:anchorId="46784A73" wp14:editId="2646AE8C">
            <wp:extent cx="2543810" cy="1901190"/>
            <wp:effectExtent l="0" t="0" r="0" b="3810"/>
            <wp:docPr id="252269586" name="Picture 4"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43810" cy="1901190"/>
                    </a:xfrm>
                    <a:prstGeom prst="rect">
                      <a:avLst/>
                    </a:prstGeom>
                    <a:noFill/>
                    <a:ln>
                      <a:noFill/>
                    </a:ln>
                  </pic:spPr>
                </pic:pic>
              </a:graphicData>
            </a:graphic>
          </wp:inline>
        </w:drawing>
      </w:r>
    </w:p>
    <w:p w14:paraId="06C1AED6" w14:textId="77777777" w:rsidR="003B3047" w:rsidRPr="003B3047" w:rsidRDefault="003B3047" w:rsidP="003B3047">
      <w:pPr>
        <w:textAlignment w:val="baseline"/>
        <w:rPr>
          <w:rFonts w:ascii="Segoe UI" w:hAnsi="Segoe UI" w:cs="Segoe UI"/>
          <w:sz w:val="18"/>
          <w:szCs w:val="18"/>
          <w:lang w:val="de-CH"/>
        </w:rPr>
      </w:pPr>
      <w:r w:rsidRPr="003B3047">
        <w:rPr>
          <w:rFonts w:ascii="Calibri" w:hAnsi="Calibri" w:cs="Calibri"/>
          <w:sz w:val="22"/>
          <w:szCs w:val="22"/>
          <w:lang w:val="de-CH"/>
        </w:rPr>
        <w:t> </w:t>
      </w:r>
    </w:p>
    <w:p w14:paraId="4F5CF5F9" w14:textId="097B97AE" w:rsidR="003B3047" w:rsidRPr="003B3047" w:rsidRDefault="003B3047" w:rsidP="003B3047">
      <w:pPr>
        <w:rPr>
          <w:rFonts w:ascii="Segoe UI" w:hAnsi="Segoe UI" w:cs="Segoe UI"/>
          <w:color w:val="000000"/>
          <w:sz w:val="18"/>
          <w:szCs w:val="18"/>
        </w:rPr>
      </w:pPr>
      <w:r w:rsidRPr="003B3047">
        <w:rPr>
          <w:rFonts w:ascii="Segoe UI" w:hAnsi="Segoe UI" w:cs="Segoe UI"/>
          <w:noProof/>
          <w:color w:val="000000"/>
          <w:sz w:val="18"/>
          <w:szCs w:val="18"/>
        </w:rPr>
        <w:drawing>
          <wp:inline distT="0" distB="0" distL="0" distR="0" wp14:anchorId="0FCD01A9" wp14:editId="6E713E9A">
            <wp:extent cx="2543810" cy="1901190"/>
            <wp:effectExtent l="0" t="0" r="0" b="3810"/>
            <wp:docPr id="1643192656" name="Picture 3"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43810" cy="1901190"/>
                    </a:xfrm>
                    <a:prstGeom prst="rect">
                      <a:avLst/>
                    </a:prstGeom>
                    <a:noFill/>
                    <a:ln>
                      <a:noFill/>
                    </a:ln>
                  </pic:spPr>
                </pic:pic>
              </a:graphicData>
            </a:graphic>
          </wp:inline>
        </w:drawing>
      </w:r>
    </w:p>
    <w:p w14:paraId="3C552E12" w14:textId="77777777" w:rsidR="003B3047" w:rsidRPr="003B3047" w:rsidRDefault="003B3047" w:rsidP="003B3047">
      <w:pPr>
        <w:textAlignment w:val="baseline"/>
        <w:rPr>
          <w:rFonts w:ascii="Segoe UI" w:hAnsi="Segoe UI" w:cs="Segoe UI"/>
          <w:sz w:val="18"/>
          <w:szCs w:val="18"/>
          <w:lang w:val="de-CH"/>
        </w:rPr>
      </w:pPr>
      <w:hyperlink r:id="rId16" w:tgtFrame="_blank" w:history="1">
        <w:r w:rsidRPr="003B3047">
          <w:rPr>
            <w:rFonts w:ascii="Roboto Condensed" w:hAnsi="Roboto Condensed" w:cs="Segoe UI"/>
            <w:b/>
            <w:bCs/>
            <w:color w:val="467886"/>
            <w:sz w:val="42"/>
            <w:szCs w:val="42"/>
            <w:lang w:val="de-CH"/>
          </w:rPr>
          <w:t>Startup CEO</w:t>
        </w:r>
      </w:hyperlink>
      <w:r w:rsidRPr="003B3047">
        <w:rPr>
          <w:rFonts w:ascii="Calibri" w:hAnsi="Calibri" w:cs="Calibri"/>
          <w:sz w:val="22"/>
          <w:szCs w:val="22"/>
          <w:lang w:val="de-CH"/>
        </w:rPr>
        <w:t> </w:t>
      </w:r>
    </w:p>
    <w:p w14:paraId="2AD52F7F" w14:textId="77777777" w:rsidR="003B3047" w:rsidRPr="003B3047" w:rsidRDefault="003B3047" w:rsidP="003B3047">
      <w:pPr>
        <w:textAlignment w:val="baseline"/>
        <w:rPr>
          <w:rFonts w:ascii="Segoe UI" w:hAnsi="Segoe UI" w:cs="Segoe UI"/>
          <w:sz w:val="18"/>
          <w:szCs w:val="18"/>
          <w:lang w:val="de-CH"/>
        </w:rPr>
      </w:pPr>
      <w:r w:rsidRPr="003B3047">
        <w:rPr>
          <w:rFonts w:ascii="Roboto" w:hAnsi="Roboto" w:cs="Segoe UI"/>
          <w:sz w:val="27"/>
          <w:szCs w:val="27"/>
          <w:lang w:val="de-CH"/>
        </w:rPr>
        <w:t>Matt Blumberg, founder and CEO, coaches entrepreneurs through the crucial transitions that turn a startup into a sustainable business and a founder into a CEO. </w:t>
      </w:r>
    </w:p>
    <w:p w14:paraId="4F8BF580" w14:textId="77777777" w:rsidR="003B3047" w:rsidRPr="003B3047" w:rsidRDefault="003B3047" w:rsidP="003B3047">
      <w:pPr>
        <w:textAlignment w:val="baseline"/>
        <w:rPr>
          <w:rFonts w:ascii="Segoe UI" w:hAnsi="Segoe UI" w:cs="Segoe UI"/>
          <w:sz w:val="18"/>
          <w:szCs w:val="18"/>
          <w:lang w:val="de-CH"/>
        </w:rPr>
      </w:pPr>
      <w:r w:rsidRPr="003B3047">
        <w:rPr>
          <w:rFonts w:ascii="Roboto" w:hAnsi="Roboto" w:cs="Segoe UI"/>
          <w:color w:val="979797"/>
          <w:sz w:val="21"/>
          <w:szCs w:val="21"/>
          <w:lang w:val="de-CH"/>
        </w:rPr>
        <w:t>Video|01:46to watch </w:t>
      </w:r>
    </w:p>
    <w:p w14:paraId="47560B96" w14:textId="3F774F82" w:rsidR="003B3047" w:rsidRPr="003B3047" w:rsidRDefault="003B3047" w:rsidP="003B3047">
      <w:pPr>
        <w:rPr>
          <w:rFonts w:ascii="Segoe UI" w:hAnsi="Segoe UI" w:cs="Segoe UI"/>
          <w:color w:val="000000"/>
          <w:sz w:val="18"/>
          <w:szCs w:val="18"/>
        </w:rPr>
      </w:pPr>
      <w:r w:rsidRPr="003B3047">
        <w:rPr>
          <w:rFonts w:ascii="Segoe UI" w:hAnsi="Segoe UI" w:cs="Segoe UI"/>
          <w:noProof/>
          <w:color w:val="000000"/>
          <w:sz w:val="18"/>
          <w:szCs w:val="18"/>
        </w:rPr>
        <w:lastRenderedPageBreak/>
        <w:drawing>
          <wp:inline distT="0" distB="0" distL="0" distR="0" wp14:anchorId="46C568BE" wp14:editId="13A1C10A">
            <wp:extent cx="2543810" cy="1901190"/>
            <wp:effectExtent l="0" t="0" r="0" b="3810"/>
            <wp:docPr id="566527263" name="Picture 2"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43810" cy="1901190"/>
                    </a:xfrm>
                    <a:prstGeom prst="rect">
                      <a:avLst/>
                    </a:prstGeom>
                    <a:noFill/>
                    <a:ln>
                      <a:noFill/>
                    </a:ln>
                  </pic:spPr>
                </pic:pic>
              </a:graphicData>
            </a:graphic>
          </wp:inline>
        </w:drawing>
      </w:r>
    </w:p>
    <w:p w14:paraId="4B075C66" w14:textId="77777777" w:rsidR="003B3047" w:rsidRPr="003B3047" w:rsidRDefault="003B3047" w:rsidP="003B3047">
      <w:pPr>
        <w:textAlignment w:val="baseline"/>
        <w:rPr>
          <w:rFonts w:ascii="Segoe UI" w:hAnsi="Segoe UI" w:cs="Segoe UI"/>
          <w:sz w:val="18"/>
          <w:szCs w:val="18"/>
          <w:lang w:val="de-CH"/>
        </w:rPr>
      </w:pPr>
      <w:r w:rsidRPr="003B3047">
        <w:rPr>
          <w:rFonts w:ascii="Calibri" w:hAnsi="Calibri" w:cs="Calibri"/>
          <w:sz w:val="22"/>
          <w:szCs w:val="22"/>
          <w:lang w:val="de-CH"/>
        </w:rPr>
        <w:t> </w:t>
      </w:r>
    </w:p>
    <w:p w14:paraId="747085E6" w14:textId="44DBBE07" w:rsidR="003B3047" w:rsidRPr="003B3047" w:rsidRDefault="003B3047" w:rsidP="003B3047">
      <w:pPr>
        <w:rPr>
          <w:rFonts w:ascii="Segoe UI" w:hAnsi="Segoe UI" w:cs="Segoe UI"/>
          <w:color w:val="000000"/>
          <w:sz w:val="18"/>
          <w:szCs w:val="18"/>
        </w:rPr>
      </w:pPr>
      <w:r w:rsidRPr="003B3047">
        <w:rPr>
          <w:rFonts w:ascii="Segoe UI" w:hAnsi="Segoe UI" w:cs="Segoe UI"/>
          <w:noProof/>
          <w:color w:val="000000"/>
          <w:sz w:val="18"/>
          <w:szCs w:val="18"/>
        </w:rPr>
        <w:drawing>
          <wp:inline distT="0" distB="0" distL="0" distR="0" wp14:anchorId="1E500B48" wp14:editId="240A93FB">
            <wp:extent cx="2543810" cy="1901190"/>
            <wp:effectExtent l="0" t="0" r="0" b="3810"/>
            <wp:docPr id="1056661836" name="Picture 1"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l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43810" cy="1901190"/>
                    </a:xfrm>
                    <a:prstGeom prst="rect">
                      <a:avLst/>
                    </a:prstGeom>
                    <a:noFill/>
                    <a:ln>
                      <a:noFill/>
                    </a:ln>
                  </pic:spPr>
                </pic:pic>
              </a:graphicData>
            </a:graphic>
          </wp:inline>
        </w:drawing>
      </w:r>
    </w:p>
    <w:p w14:paraId="1BCDC863" w14:textId="77777777" w:rsidR="003B3047" w:rsidRPr="003B3047" w:rsidRDefault="003B3047" w:rsidP="003B3047">
      <w:pPr>
        <w:textAlignment w:val="baseline"/>
        <w:rPr>
          <w:rFonts w:ascii="Segoe UI" w:hAnsi="Segoe UI" w:cs="Segoe UI"/>
          <w:sz w:val="18"/>
          <w:szCs w:val="18"/>
          <w:lang w:val="de-CH"/>
        </w:rPr>
      </w:pPr>
      <w:hyperlink r:id="rId18" w:tgtFrame="_blank" w:history="1">
        <w:r w:rsidRPr="003B3047">
          <w:rPr>
            <w:rFonts w:ascii="Roboto Condensed" w:hAnsi="Roboto Condensed" w:cs="Segoe UI"/>
            <w:b/>
            <w:bCs/>
            <w:color w:val="467886"/>
            <w:sz w:val="42"/>
            <w:szCs w:val="42"/>
            <w:lang w:val="de-CH"/>
          </w:rPr>
          <w:t>Scaling Your Company</w:t>
        </w:r>
      </w:hyperlink>
      <w:r w:rsidRPr="003B3047">
        <w:rPr>
          <w:rFonts w:ascii="Calibri" w:hAnsi="Calibri" w:cs="Calibri"/>
          <w:sz w:val="22"/>
          <w:szCs w:val="22"/>
          <w:lang w:val="de-CH"/>
        </w:rPr>
        <w:t> </w:t>
      </w:r>
    </w:p>
    <w:p w14:paraId="408D2CCC" w14:textId="77777777" w:rsidR="003B3047" w:rsidRPr="003B3047" w:rsidRDefault="003B3047" w:rsidP="003B3047">
      <w:pPr>
        <w:textAlignment w:val="baseline"/>
        <w:rPr>
          <w:rFonts w:ascii="Segoe UI" w:hAnsi="Segoe UI" w:cs="Segoe UI"/>
          <w:sz w:val="18"/>
          <w:szCs w:val="18"/>
          <w:lang w:val="de-CH"/>
        </w:rPr>
      </w:pPr>
      <w:r w:rsidRPr="003B3047">
        <w:rPr>
          <w:rFonts w:ascii="Roboto" w:hAnsi="Roboto" w:cs="Segoe UI"/>
          <w:sz w:val="27"/>
          <w:szCs w:val="27"/>
          <w:lang w:val="de-CH"/>
        </w:rPr>
        <w:t>Rory O’Driscoll and Kate Mitchell, partners at Scale Venture Partners, will explain how scaling differs from the startup phase, what kind of metrics you’ll need as you accelerate and what kind of team you’ll need. </w:t>
      </w:r>
    </w:p>
    <w:p w14:paraId="02FC55BF" w14:textId="77777777" w:rsidR="003B3047" w:rsidRPr="003B3047" w:rsidRDefault="003B3047" w:rsidP="003B3047">
      <w:pPr>
        <w:textAlignment w:val="baseline"/>
        <w:rPr>
          <w:rFonts w:ascii="Segoe UI" w:hAnsi="Segoe UI" w:cs="Segoe UI"/>
          <w:sz w:val="18"/>
          <w:szCs w:val="18"/>
          <w:lang w:val="de-CH"/>
        </w:rPr>
      </w:pPr>
      <w:r w:rsidRPr="003B3047">
        <w:rPr>
          <w:rFonts w:ascii="Roboto" w:hAnsi="Roboto" w:cs="Segoe UI"/>
          <w:color w:val="979797"/>
          <w:sz w:val="21"/>
          <w:szCs w:val="21"/>
          <w:lang w:val="de-CH"/>
        </w:rPr>
        <w:t>Video|02:27to watch </w:t>
      </w:r>
    </w:p>
    <w:p w14:paraId="25722661" w14:textId="77777777" w:rsidR="003B3047" w:rsidRPr="003B3047" w:rsidRDefault="003B3047" w:rsidP="003B3047">
      <w:pPr>
        <w:textAlignment w:val="baseline"/>
        <w:rPr>
          <w:rFonts w:ascii="Segoe UI" w:hAnsi="Segoe UI" w:cs="Segoe UI"/>
          <w:sz w:val="18"/>
          <w:szCs w:val="18"/>
        </w:rPr>
      </w:pPr>
      <w:r w:rsidRPr="003B3047">
        <w:rPr>
          <w:rFonts w:ascii="Calibri" w:hAnsi="Calibri" w:cs="Calibri"/>
          <w:sz w:val="22"/>
          <w:szCs w:val="22"/>
        </w:rPr>
        <w:t> </w:t>
      </w:r>
    </w:p>
    <w:p w14:paraId="27370E3D" w14:textId="77777777" w:rsidR="003B3047" w:rsidRPr="003B3047" w:rsidRDefault="003B3047" w:rsidP="003B3047">
      <w:pPr>
        <w:textAlignment w:val="baseline"/>
        <w:rPr>
          <w:rFonts w:ascii="Segoe UI" w:hAnsi="Segoe UI" w:cs="Segoe UI"/>
          <w:color w:val="595959"/>
          <w:sz w:val="18"/>
          <w:szCs w:val="18"/>
          <w:lang w:val="de-CH"/>
        </w:rPr>
      </w:pPr>
      <w:r w:rsidRPr="003B3047">
        <w:rPr>
          <w:rFonts w:ascii="Calibri" w:hAnsi="Calibri" w:cs="Calibri"/>
          <w:color w:val="595959"/>
          <w:sz w:val="18"/>
          <w:szCs w:val="18"/>
          <w:lang w:val="de-CH"/>
        </w:rPr>
        <w:t>Aus &lt;</w:t>
      </w:r>
      <w:hyperlink r:id="rId19" w:tgtFrame="_blank" w:history="1">
        <w:r w:rsidRPr="003B3047">
          <w:rPr>
            <w:rFonts w:ascii="Calibri" w:hAnsi="Calibri" w:cs="Calibri"/>
            <w:color w:val="467886"/>
            <w:sz w:val="18"/>
            <w:szCs w:val="18"/>
            <w:lang w:val="de-CH"/>
          </w:rPr>
          <w:t>https://www.entrepreneurship.org/videos/startup-ceo/getting-personal-with-your-finances</w:t>
        </w:r>
      </w:hyperlink>
      <w:r w:rsidRPr="003B3047">
        <w:rPr>
          <w:rFonts w:ascii="Calibri" w:hAnsi="Calibri" w:cs="Calibri"/>
          <w:color w:val="595959"/>
          <w:sz w:val="18"/>
          <w:szCs w:val="18"/>
          <w:lang w:val="de-CH"/>
        </w:rPr>
        <w:t>&gt;  </w:t>
      </w:r>
    </w:p>
    <w:p w14:paraId="4030346B" w14:textId="77777777" w:rsidR="003B3047" w:rsidRDefault="003B3047" w:rsidP="001B15C0">
      <w:pPr>
        <w:spacing w:before="60"/>
      </w:pPr>
    </w:p>
    <w:sectPr w:rsidR="003B304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Condensed">
    <w:panose1 w:val="02000000000000000000"/>
    <w:charset w:val="00"/>
    <w:family w:val="auto"/>
    <w:pitch w:val="variable"/>
    <w:sig w:usb0="E0000AFF" w:usb1="5000217F" w:usb2="00000021" w:usb3="00000000" w:csb0="0000019F" w:csb1="00000000"/>
  </w:font>
  <w:font w:name="Roboto">
    <w:panose1 w:val="02000000000000000000"/>
    <w:charset w:val="00"/>
    <w:family w:val="auto"/>
    <w:pitch w:val="variable"/>
    <w:sig w:usb0="E0000AFF" w:usb1="5000217F" w:usb2="0000002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3B3047"/>
    <w:rsid w:val="00745D37"/>
    <w:rsid w:val="00796F3F"/>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3B3047"/>
  </w:style>
  <w:style w:type="paragraph" w:customStyle="1" w:styleId="paragraph">
    <w:name w:val="paragraph"/>
    <w:basedOn w:val="Normal"/>
    <w:rsid w:val="003B3047"/>
    <w:pPr>
      <w:spacing w:before="100" w:beforeAutospacing="1" w:after="100" w:afterAutospacing="1"/>
    </w:pPr>
    <w:rPr>
      <w:sz w:val="24"/>
      <w:szCs w:val="24"/>
    </w:rPr>
  </w:style>
  <w:style w:type="character" w:customStyle="1" w:styleId="eop">
    <w:name w:val="eop"/>
    <w:basedOn w:val="DefaultParagraphFont"/>
    <w:rsid w:val="003B30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goodreads.com/book/show/22725860-startup-wealth" TargetMode="External"/><Relationship Id="rId13" Type="http://schemas.openxmlformats.org/officeDocument/2006/relationships/hyperlink" Target="https://www.entrepreneurship.org/learning-paths/startup-ceo/funding-growth" TargetMode="External"/><Relationship Id="rId18" Type="http://schemas.openxmlformats.org/officeDocument/2006/relationships/hyperlink" Target="https://www.entrepreneurship.org/learning-paths/scaling-your-company"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mckinsey.com/business-functions/strategy-and-corporate-finance/our-insights/the-ceos-guide-to-corporate-finance" TargetMode="External"/><Relationship Id="rId12" Type="http://schemas.openxmlformats.org/officeDocument/2006/relationships/hyperlink" Target="https://www.entrepreneurship.org/learning-paths/the-art-of-startup-finance/financial-monitoring-your-performance-metrics" TargetMode="Externa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www.entrepreneurship.org/learning-paths/startup-ceo"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entrepreneurship.org/-/media/entrepreneurship/foundersschool/pdf/startup-ceo/impactguide_startupceo_gettingpersonalwithyourfinances.ashx?la=en" TargetMode="External"/><Relationship Id="rId11" Type="http://schemas.openxmlformats.org/officeDocument/2006/relationships/hyperlink" Target="https://www.entrepreneurship.org/learning-paths/the-art-of-startup-finance/financial-budgeting-your-long-term-forecast" TargetMode="External"/><Relationship Id="rId5" Type="http://schemas.openxmlformats.org/officeDocument/2006/relationships/hyperlink" Target="https://www.entrepreneurship.org/learning-paths/startup-ceo/getting-personal-with-your-finances" TargetMode="External"/><Relationship Id="rId15" Type="http://schemas.openxmlformats.org/officeDocument/2006/relationships/image" Target="media/image1.png"/><Relationship Id="rId10" Type="http://schemas.openxmlformats.org/officeDocument/2006/relationships/hyperlink" Target="https://www.entrepreneurship.org/learning-paths/the-art-of-startup-finance/financial-processes-your-income-statement" TargetMode="External"/><Relationship Id="rId19" Type="http://schemas.openxmlformats.org/officeDocument/2006/relationships/hyperlink" Target="https://www.entrepreneurship.org/videos/startup-ceo/getting-personal-with-your-finances" TargetMode="External"/><Relationship Id="rId4" Type="http://schemas.openxmlformats.org/officeDocument/2006/relationships/webSettings" Target="webSettings.xml"/><Relationship Id="rId9" Type="http://schemas.openxmlformats.org/officeDocument/2006/relationships/hyperlink" Target="https://www.entrepreneurship.org/learning-paths/the-art-of-startup-finance/financial-foundations-your-balance-sheet" TargetMode="External"/><Relationship Id="rId14" Type="http://schemas.openxmlformats.org/officeDocument/2006/relationships/hyperlink" Target="https://www.entrepreneurship.org/learning-paths/startup-ceo/funding-grow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706</Words>
  <Characters>3729</Characters>
  <Application>Microsoft Office Word</Application>
  <DocSecurity>0</DocSecurity>
  <Lines>207</Lines>
  <Paragraphs>116</Paragraphs>
  <ScaleCrop>false</ScaleCrop>
  <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2026-08-28T16:45:00Z</dcterms:modified>
</cp:coreProperties>
</file>