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888CF5E" w14:textId="77777777" w:rsidR="006B437C" w:rsidRDefault="006B437C">
      <w:pPr>
        <w:pBdr>
          <w:bottom w:val="single" w:sz="12" w:space="0" w:color="0A0A0A"/>
        </w:pBdr>
        <w:spacing w:before="120" w:after="120"/>
      </w:pPr>
    </w:p>
    <w:p w14:paraId="0387FAC1" w14:textId="77777777" w:rsidR="006B437C" w:rsidRDefault="00000000">
      <w:pPr>
        <w:spacing w:after="40"/>
      </w:pPr>
      <w:r>
        <w:rPr>
          <w:b/>
          <w:bCs/>
          <w:sz w:val="44"/>
          <w:szCs w:val="44"/>
        </w:rPr>
        <w:t>How We Work</w:t>
      </w:r>
    </w:p>
    <w:p w14:paraId="12AB7B08" w14:textId="77777777" w:rsidR="006B437C" w:rsidRDefault="00000000">
      <w:r>
        <w:rPr>
          <w:color w:val="737373"/>
          <w:spacing w:val="40"/>
          <w:sz w:val="16"/>
          <w:szCs w:val="16"/>
        </w:rPr>
        <w:t>VORTEXDEEP  ·  AI AUTOMATION FOR SMALL BUSINESS</w:t>
      </w:r>
    </w:p>
    <w:p w14:paraId="579BAF3B" w14:textId="77777777" w:rsidR="006B437C" w:rsidRDefault="006B437C">
      <w:pPr>
        <w:pBdr>
          <w:bottom w:val="single" w:sz="4" w:space="0" w:color="D8D4CE"/>
        </w:pBdr>
        <w:spacing w:before="60" w:after="80"/>
      </w:pPr>
    </w:p>
    <w:p w14:paraId="0A9E55A9" w14:textId="77777777" w:rsidR="006B437C" w:rsidRDefault="00000000">
      <w:pPr>
        <w:spacing w:before="60" w:after="120"/>
      </w:pPr>
      <w:r>
        <w:rPr>
          <w:color w:val="737373"/>
          <w:sz w:val="18"/>
          <w:szCs w:val="18"/>
        </w:rPr>
        <w:t>Every project follows the same phase-gated structure. Each phase produces a written output. Nothing moves forward without your explicit sign-off. Human control is not a feature — it is the default.</w:t>
      </w:r>
    </w:p>
    <w:p w14:paraId="7748E518" w14:textId="77777777" w:rsidR="000A6694" w:rsidRDefault="000A6694">
      <w:pPr>
        <w:spacing w:before="160" w:after="60"/>
        <w:rPr>
          <w:color w:val="737373"/>
          <w:spacing w:val="60"/>
          <w:sz w:val="14"/>
          <w:szCs w:val="14"/>
        </w:rPr>
      </w:pPr>
    </w:p>
    <w:p w14:paraId="4289CC78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THE SIX PHASES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800"/>
        <w:gridCol w:w="6000"/>
      </w:tblGrid>
      <w:tr w:rsidR="006B437C" w14:paraId="381B4874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B75F016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01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6884353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01</w:t>
            </w:r>
          </w:p>
          <w:p w14:paraId="248B9DFF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Discovery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B39071F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listen before we propose. In a structured interview we map your current situation, pain points, data flows, and constraints — without assumptions.</w:t>
            </w:r>
          </w:p>
          <w:p w14:paraId="75D2EEAD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Discovery Summary (internal + client-facing excerpt)</w:t>
            </w:r>
          </w:p>
        </w:tc>
      </w:tr>
      <w:tr w:rsidR="000A6694" w14:paraId="629FBF51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9B7494F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578413E5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0FC1AE0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138B6C6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57B6C42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AF4D927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02</w:t>
            </w:r>
          </w:p>
          <w:p w14:paraId="6E3B50FB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Scope &amp; MVP Design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49EA6A4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Together we decide exactly what gets built first. Everything else is documented as Later — not lost, just protected from scope creep.</w:t>
            </w:r>
          </w:p>
          <w:p w14:paraId="056BCC5B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MVP Scope Confirmation — your written approval before build begins</w:t>
            </w:r>
          </w:p>
        </w:tc>
      </w:tr>
      <w:tr w:rsidR="000A6694" w14:paraId="7E5CF34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6CA0E0B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7089B467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DDACFA6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6F79E7C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4EEE2B95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03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220ADAE8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03</w:t>
            </w:r>
          </w:p>
          <w:p w14:paraId="157CBFB7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Solution Blueprint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6DD38341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design the automation in full detail: workflow steps, routing rules, tools, data fields, approvals, fallback logic. No surprises in build.</w:t>
            </w:r>
          </w:p>
          <w:p w14:paraId="665F4228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Blueprint Summary — signed off before a single line is configured</w:t>
            </w:r>
          </w:p>
        </w:tc>
      </w:tr>
      <w:tr w:rsidR="000A6694" w14:paraId="717DE2C9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2BE7333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4F562931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37772973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5510308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723A33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04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A2F6FB4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04</w:t>
            </w:r>
          </w:p>
          <w:p w14:paraId="58DCF035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Build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EF7F45A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build the agreed scope only. Nothing added without written agreement. Human review points are built in from the start.</w:t>
            </w:r>
          </w:p>
          <w:p w14:paraId="7965E507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Working MVP, ready for your validation</w:t>
            </w:r>
          </w:p>
        </w:tc>
      </w:tr>
      <w:tr w:rsidR="000A6694" w14:paraId="0F86CFE5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6923B0E5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9461DF5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31F7EE89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0DDF8693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41E23AAA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05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EF1679F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05</w:t>
            </w:r>
          </w:p>
          <w:p w14:paraId="2E210CC3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Validation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44F3720D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We test against normal cases, edge cases, and failure scenarios. You test against your real-world expectations. Go-live only on mutual agreement.</w:t>
            </w:r>
          </w:p>
          <w:p w14:paraId="4A6B3510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Test Results Summary — Go / No-Go decision</w:t>
            </w:r>
          </w:p>
        </w:tc>
      </w:tr>
      <w:tr w:rsidR="000A6694" w14:paraId="7C91FE2F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533A6E1F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039F885C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DE8"/>
          </w:tcPr>
          <w:p w14:paraId="1A3EF6E2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  <w:tr w:rsidR="006B437C" w14:paraId="180EE331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7D15939" w14:textId="77777777" w:rsidR="006B437C" w:rsidRDefault="00000000">
            <w:pPr>
              <w:spacing w:before="80" w:after="80"/>
              <w:jc w:val="center"/>
            </w:pPr>
            <w:r>
              <w:rPr>
                <w:b/>
                <w:bCs/>
                <w:color w:val="D8D4CE"/>
                <w:sz w:val="28"/>
                <w:szCs w:val="28"/>
              </w:rPr>
              <w:t>06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55894D6" w14:textId="77777777" w:rsidR="006B437C" w:rsidRDefault="00000000">
            <w:pPr>
              <w:spacing w:before="80" w:after="20"/>
            </w:pPr>
            <w:r>
              <w:rPr>
                <w:color w:val="737373"/>
                <w:spacing w:val="40"/>
                <w:sz w:val="14"/>
                <w:szCs w:val="14"/>
              </w:rPr>
              <w:t>PHASE 06</w:t>
            </w:r>
          </w:p>
          <w:p w14:paraId="325280E7" w14:textId="77777777" w:rsidR="006B437C" w:rsidRDefault="00000000">
            <w:pPr>
              <w:spacing w:after="80"/>
            </w:pPr>
            <w:r>
              <w:rPr>
                <w:b/>
                <w:bCs/>
              </w:rPr>
              <w:t>Go-live &amp; Managed Service</w:t>
            </w: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227E95F" w14:textId="77777777" w:rsidR="006B437C" w:rsidRDefault="00000000">
            <w:pPr>
              <w:spacing w:before="80" w:after="40"/>
            </w:pPr>
            <w:r>
              <w:rPr>
                <w:color w:val="737373"/>
                <w:sz w:val="17"/>
                <w:szCs w:val="17"/>
              </w:rPr>
              <w:t>Your automation goes live. We monitor, support, and improve it monthly. You receive a plain-language monthly report.</w:t>
            </w:r>
          </w:p>
          <w:p w14:paraId="7030B7FA" w14:textId="77777777" w:rsidR="006B437C" w:rsidRDefault="00000000">
            <w:pPr>
              <w:spacing w:after="80"/>
            </w:pPr>
            <w:r>
              <w:rPr>
                <w:i/>
                <w:iCs/>
                <w:color w:val="737373"/>
                <w:sz w:val="16"/>
                <w:szCs w:val="16"/>
              </w:rPr>
              <w:t>You receive: Monthly Service Report — every month, no technical jargon</w:t>
            </w:r>
          </w:p>
        </w:tc>
      </w:tr>
      <w:tr w:rsidR="000A6694" w14:paraId="7E8E0CBC" w14:textId="77777777">
        <w:tc>
          <w:tcPr>
            <w:tcW w:w="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0E2E7B89" w14:textId="77777777" w:rsidR="000A6694" w:rsidRDefault="000A6694">
            <w:pPr>
              <w:spacing w:before="80" w:after="80"/>
              <w:jc w:val="center"/>
              <w:rPr>
                <w:b/>
                <w:bCs/>
                <w:color w:val="D8D4CE"/>
                <w:sz w:val="28"/>
                <w:szCs w:val="28"/>
              </w:rPr>
            </w:pP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2845FB1B" w14:textId="77777777" w:rsidR="000A6694" w:rsidRDefault="000A6694">
            <w:pPr>
              <w:spacing w:before="80" w:after="20"/>
              <w:rPr>
                <w:color w:val="737373"/>
                <w:spacing w:val="40"/>
                <w:sz w:val="14"/>
                <w:szCs w:val="14"/>
              </w:rPr>
            </w:pPr>
          </w:p>
        </w:tc>
        <w:tc>
          <w:tcPr>
            <w:tcW w:w="6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</w:tcPr>
          <w:p w14:paraId="1FBF0776" w14:textId="77777777" w:rsidR="000A6694" w:rsidRDefault="000A6694">
            <w:pPr>
              <w:spacing w:before="80" w:after="40"/>
              <w:rPr>
                <w:color w:val="737373"/>
                <w:sz w:val="17"/>
                <w:szCs w:val="17"/>
              </w:rPr>
            </w:pPr>
          </w:p>
        </w:tc>
      </w:tr>
    </w:tbl>
    <w:p w14:paraId="2A8B8474" w14:textId="77777777" w:rsidR="006B437C" w:rsidRDefault="006B437C">
      <w:pPr>
        <w:spacing w:before="160"/>
      </w:pPr>
    </w:p>
    <w:p w14:paraId="45652F3B" w14:textId="77777777" w:rsidR="006B437C" w:rsidRDefault="006B437C">
      <w:pPr>
        <w:pBdr>
          <w:bottom w:val="single" w:sz="4" w:space="0" w:color="D8D4CE"/>
        </w:pBdr>
        <w:spacing w:before="60" w:after="8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B437C" w14:paraId="3417A4DA" w14:textId="77777777"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5D1C326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Phase-gated</w:t>
            </w:r>
          </w:p>
          <w:p w14:paraId="6B38650A" w14:textId="77777777" w:rsidR="006B437C" w:rsidRDefault="00000000">
            <w:r>
              <w:rPr>
                <w:color w:val="737373"/>
                <w:sz w:val="15"/>
                <w:szCs w:val="15"/>
              </w:rPr>
              <w:t>Nothing progresses without written sign-off.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892179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IP-protected</w:t>
            </w:r>
          </w:p>
          <w:p w14:paraId="40D60DED" w14:textId="77777777" w:rsidR="006B437C" w:rsidRDefault="00000000">
            <w:r>
              <w:rPr>
                <w:color w:val="737373"/>
                <w:sz w:val="15"/>
                <w:szCs w:val="15"/>
              </w:rPr>
              <w:t>Your data and our methodology stay separate.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EE11762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Human-first</w:t>
            </w:r>
          </w:p>
          <w:p w14:paraId="4C4B0615" w14:textId="77777777" w:rsidR="006B437C" w:rsidRDefault="00000000">
            <w:r>
              <w:rPr>
                <w:color w:val="737373"/>
                <w:sz w:val="15"/>
                <w:szCs w:val="15"/>
              </w:rPr>
              <w:t>Every automated action has a defined human override.</w:t>
            </w:r>
          </w:p>
        </w:tc>
        <w:tc>
          <w:tcPr>
            <w:tcW w:w="23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353AA7" w14:textId="77777777" w:rsidR="006B437C" w:rsidRDefault="00000000">
            <w:pPr>
              <w:spacing w:after="20"/>
            </w:pPr>
            <w:r>
              <w:rPr>
                <w:b/>
                <w:bCs/>
                <w:sz w:val="15"/>
                <w:szCs w:val="15"/>
              </w:rPr>
              <w:t>Plain language</w:t>
            </w:r>
          </w:p>
          <w:p w14:paraId="16180F82" w14:textId="77777777" w:rsidR="006B437C" w:rsidRDefault="00000000">
            <w:r>
              <w:rPr>
                <w:color w:val="737373"/>
                <w:sz w:val="15"/>
                <w:szCs w:val="15"/>
              </w:rPr>
              <w:t>Every deliverable is written for a business owner, not a developer.</w:t>
            </w:r>
          </w:p>
        </w:tc>
      </w:tr>
    </w:tbl>
    <w:p w14:paraId="02BF2149" w14:textId="77777777" w:rsidR="00BD111F" w:rsidRDefault="00BD111F">
      <w:pPr>
        <w:rPr>
          <w:color w:val="737373"/>
          <w:sz w:val="14"/>
          <w:szCs w:val="14"/>
        </w:rPr>
      </w:pPr>
    </w:p>
    <w:p w14:paraId="12D92CA3" w14:textId="62E19287" w:rsidR="006B437C" w:rsidRDefault="00000000">
      <w:r>
        <w:br w:type="page"/>
      </w:r>
    </w:p>
    <w:p w14:paraId="30921426" w14:textId="77777777" w:rsidR="006B437C" w:rsidRDefault="006B437C">
      <w:pPr>
        <w:pBdr>
          <w:bottom w:val="single" w:sz="12" w:space="0" w:color="0A0A0A"/>
        </w:pBdr>
        <w:spacing w:before="120" w:after="120"/>
      </w:pPr>
    </w:p>
    <w:p w14:paraId="6F1BD2B7" w14:textId="77777777" w:rsidR="006B437C" w:rsidRDefault="00000000">
      <w:pPr>
        <w:spacing w:after="40"/>
      </w:pPr>
      <w:r>
        <w:rPr>
          <w:b/>
          <w:bCs/>
          <w:sz w:val="44"/>
          <w:szCs w:val="44"/>
        </w:rPr>
        <w:t>Your Project</w:t>
      </w:r>
    </w:p>
    <w:p w14:paraId="196F9950" w14:textId="77777777" w:rsidR="006B437C" w:rsidRDefault="00000000">
      <w:r>
        <w:rPr>
          <w:color w:val="737373"/>
          <w:spacing w:val="40"/>
          <w:sz w:val="16"/>
          <w:szCs w:val="16"/>
        </w:rPr>
        <w:t>VORTEXDEEP  ·  PROJECT SUMMARY</w:t>
      </w:r>
    </w:p>
    <w:p w14:paraId="69595C04" w14:textId="77777777" w:rsidR="006B437C" w:rsidRDefault="006B437C">
      <w:pPr>
        <w:pBdr>
          <w:bottom w:val="single" w:sz="4" w:space="0" w:color="D8D4CE"/>
        </w:pBdr>
        <w:spacing w:before="60" w:after="80"/>
      </w:pPr>
    </w:p>
    <w:p w14:paraId="242BEA02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CLIENT &amp; PROJECT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6B437C" w14:paraId="37ECFD10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3BD1F6D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Client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96B6420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Company / Name ]</w:t>
            </w:r>
          </w:p>
        </w:tc>
      </w:tr>
      <w:tr w:rsidR="006B437C" w14:paraId="60171CA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19B515B3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Contact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30E210F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Name, Role ]</w:t>
            </w:r>
          </w:p>
        </w:tc>
      </w:tr>
      <w:tr w:rsidR="006B437C" w14:paraId="2F5F1C48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1B33B8F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Project type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400D7B0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Basic+AI Triage / Email Automation / Document Processing / Invoice Extraction / Content Automation ]</w:t>
            </w:r>
          </w:p>
        </w:tc>
      </w:tr>
      <w:tr w:rsidR="006B437C" w14:paraId="3A8622AD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6ECCC979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Fit Check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15A268F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GOOD FIT / PROCEED WITH CAUTION ]  —  [ Date ]</w:t>
            </w:r>
          </w:p>
        </w:tc>
      </w:tr>
      <w:tr w:rsidR="006B437C" w14:paraId="60955B6B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6ED21CF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Prepared by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1236EFAC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Maciek Szczech, VortexDeep</w:t>
            </w:r>
          </w:p>
        </w:tc>
      </w:tr>
      <w:tr w:rsidR="006B437C" w14:paraId="5082638A" w14:textId="77777777"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CE11214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Date</w:t>
            </w:r>
          </w:p>
        </w:tc>
        <w:tc>
          <w:tcPr>
            <w:tcW w:w="7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17F6CEC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Date ]</w:t>
            </w:r>
          </w:p>
        </w:tc>
      </w:tr>
    </w:tbl>
    <w:p w14:paraId="35317BC0" w14:textId="77777777" w:rsidR="006B437C" w:rsidRDefault="006B437C">
      <w:pPr>
        <w:spacing w:before="160"/>
      </w:pPr>
    </w:p>
    <w:p w14:paraId="46654DB1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AGREED SCOPE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437C" w14:paraId="0E6EFA1F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7624A14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What we automate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0C0C5BE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Incoming email triage → classification → routing / or: Invoice PDF extraction → validation → accounting log / or: Approval request → routing → notification ]</w:t>
            </w:r>
          </w:p>
        </w:tc>
      </w:tr>
      <w:tr w:rsidR="006B437C" w14:paraId="3F0C6323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27E208C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Out of scope (Phase 1)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4BB377EC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Outbound replies, CRM data entry / or: Automated posting to accounting without human confirmation ]</w:t>
            </w:r>
          </w:p>
        </w:tc>
      </w:tr>
      <w:tr w:rsidR="006B437C" w14:paraId="76AEC6B3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9441DB7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Tools / systems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534D3D1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Gmail, Google Sheets / or: Bexio, document storage, Mailchimp, approval channel ]</w:t>
            </w:r>
          </w:p>
        </w:tc>
      </w:tr>
      <w:tr w:rsidR="006B437C" w14:paraId="10D0E8A8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A09AFB3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Data handled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0A62471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Supplier emails / invoice PDFs / form data — defined per project; no personal data without explicit agreement ]</w:t>
            </w:r>
          </w:p>
        </w:tc>
      </w:tr>
      <w:tr w:rsidR="006B437C" w14:paraId="1C8CDBE4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97A3432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Human review points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03140BA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All flagged items reviewed before action ]</w:t>
            </w:r>
          </w:p>
        </w:tc>
      </w:tr>
    </w:tbl>
    <w:p w14:paraId="62DC75C5" w14:textId="77777777" w:rsidR="006B437C" w:rsidRDefault="006B437C">
      <w:pPr>
        <w:spacing w:before="160"/>
      </w:pPr>
    </w:p>
    <w:p w14:paraId="3E9EEC65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INDICATIVE TIMELINE &amp; INVESTMENT</w:t>
      </w:r>
    </w:p>
    <w:tbl>
      <w:tblPr>
        <w:tblW w:w="9360" w:type="dxa"/>
        <w:tblBorders>
          <w:top w:val="none" w:sz="0" w:space="0" w:color="FFFFFF"/>
          <w:left w:val="none" w:sz="0" w:space="0" w:color="FFFFFF"/>
          <w:bottom w:val="single" w:sz="4" w:space="0" w:color="D8D4CE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6B437C" w14:paraId="1402FE27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1DFB2C2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Estimated setup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DD9B50A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3–4 weeks ]</w:t>
            </w:r>
          </w:p>
        </w:tc>
      </w:tr>
      <w:tr w:rsidR="006B437C" w14:paraId="45F7DB51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1DCD683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Setup investment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201E5036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CHF 3,500 ]</w:t>
            </w:r>
          </w:p>
        </w:tc>
      </w:tr>
      <w:tr w:rsidR="006B437C" w14:paraId="15DC33AE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0A59900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Monthly managed service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BEB8863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[ e.g. CHF 1,600 / month ]</w:t>
            </w:r>
          </w:p>
        </w:tc>
      </w:tr>
      <w:tr w:rsidR="006B437C" w14:paraId="360797F2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3BB75B79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Payment terms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043D12D1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50% on Blueprint sign-off  ·  50% on Go-live</w:t>
            </w:r>
          </w:p>
        </w:tc>
      </w:tr>
      <w:tr w:rsidR="006B437C" w14:paraId="4A3C37BA" w14:textId="77777777"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5C5CE558" w14:textId="77777777" w:rsidR="006B437C" w:rsidRDefault="00000000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Contract</w:t>
            </w:r>
          </w:p>
        </w:tc>
        <w:tc>
          <w:tcPr>
            <w:tcW w:w="6160" w:type="dxa"/>
            <w:tcBorders>
              <w:top w:val="none" w:sz="0" w:space="0" w:color="FFFFFF"/>
              <w:left w:val="none" w:sz="0" w:space="0" w:color="FFFFFF"/>
              <w:bottom w:val="single" w:sz="4" w:space="0" w:color="D8D4CE"/>
              <w:right w:val="none" w:sz="0" w:space="0" w:color="FFFFFF"/>
            </w:tcBorders>
          </w:tcPr>
          <w:p w14:paraId="72D75747" w14:textId="77777777" w:rsidR="006B437C" w:rsidRDefault="00000000">
            <w:pPr>
              <w:spacing w:before="60" w:after="60"/>
            </w:pPr>
            <w:r>
              <w:rPr>
                <w:i/>
                <w:iCs/>
                <w:color w:val="737373"/>
                <w:sz w:val="18"/>
                <w:szCs w:val="18"/>
              </w:rPr>
              <w:t>Fixed scope setup  ·  Monthly with 1-month notice</w:t>
            </w:r>
          </w:p>
        </w:tc>
      </w:tr>
    </w:tbl>
    <w:p w14:paraId="0332BADB" w14:textId="77777777" w:rsidR="006B437C" w:rsidRDefault="006B437C">
      <w:pPr>
        <w:spacing w:before="160"/>
      </w:pPr>
    </w:p>
    <w:p w14:paraId="4C3726B2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NEXT STEP</w:t>
      </w:r>
    </w:p>
    <w:p w14:paraId="7AD44AE9" w14:textId="77777777" w:rsidR="006B437C" w:rsidRDefault="00000000">
      <w:pPr>
        <w:spacing w:before="60" w:after="80"/>
      </w:pPr>
      <w:r>
        <w:rPr>
          <w:i/>
          <w:iCs/>
          <w:color w:val="737373"/>
          <w:sz w:val="17"/>
          <w:szCs w:val="17"/>
        </w:rPr>
        <w:t>[ e.g. Discovery session scheduled for [ Date ] at [ Time ]. Duration: 60–90 minutes. We will send a brief preparation guide beforehand. ]</w:t>
      </w:r>
    </w:p>
    <w:p w14:paraId="3D4AD218" w14:textId="77777777" w:rsidR="006B437C" w:rsidRDefault="006B437C">
      <w:pPr>
        <w:spacing w:before="60"/>
      </w:pPr>
    </w:p>
    <w:p w14:paraId="7A6AA986" w14:textId="77777777" w:rsidR="006B437C" w:rsidRDefault="00000000">
      <w:pPr>
        <w:spacing w:before="160" w:after="60"/>
      </w:pPr>
      <w:r>
        <w:rPr>
          <w:color w:val="737373"/>
          <w:spacing w:val="60"/>
          <w:sz w:val="14"/>
          <w:szCs w:val="14"/>
        </w:rPr>
        <w:t>NOTES</w:t>
      </w:r>
    </w:p>
    <w:p w14:paraId="68F66C78" w14:textId="77777777" w:rsidR="006B437C" w:rsidRDefault="00000000">
      <w:pPr>
        <w:spacing w:before="60" w:after="200"/>
      </w:pPr>
      <w:r>
        <w:rPr>
          <w:i/>
          <w:iCs/>
          <w:color w:val="737373"/>
          <w:sz w:val="17"/>
          <w:szCs w:val="17"/>
        </w:rPr>
        <w:t>[ Any additional context, constraints, or agreed exceptions ]</w:t>
      </w:r>
    </w:p>
    <w:p w14:paraId="50AC1BEC" w14:textId="77777777" w:rsidR="006B437C" w:rsidRDefault="006B437C">
      <w:pPr>
        <w:spacing w:before="200"/>
      </w:pPr>
    </w:p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80"/>
        <w:gridCol w:w="400"/>
        <w:gridCol w:w="4480"/>
      </w:tblGrid>
      <w:tr w:rsidR="006B437C" w14:paraId="252ADADA" w14:textId="77777777">
        <w:tc>
          <w:tcPr>
            <w:tcW w:w="4480" w:type="dxa"/>
            <w:tcBorders>
              <w:top w:val="single" w:sz="12" w:space="0" w:color="0A0A0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5B80EE3" w14:textId="77777777" w:rsidR="006B437C" w:rsidRDefault="00000000">
            <w:pPr>
              <w:spacing w:before="60"/>
            </w:pPr>
            <w:r>
              <w:rPr>
                <w:color w:val="737373"/>
                <w:sz w:val="14"/>
                <w:szCs w:val="14"/>
              </w:rPr>
              <w:t>Client signature &amp; date</w:t>
            </w:r>
          </w:p>
        </w:tc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12018B8" w14:textId="77777777" w:rsidR="006B437C" w:rsidRDefault="006B437C"/>
        </w:tc>
        <w:tc>
          <w:tcPr>
            <w:tcW w:w="4480" w:type="dxa"/>
            <w:tcBorders>
              <w:top w:val="single" w:sz="12" w:space="0" w:color="0A0A0A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761273B" w14:textId="77777777" w:rsidR="006B437C" w:rsidRDefault="00000000">
            <w:pPr>
              <w:spacing w:before="60"/>
            </w:pPr>
            <w:r>
              <w:rPr>
                <w:color w:val="737373"/>
                <w:sz w:val="14"/>
                <w:szCs w:val="14"/>
              </w:rPr>
              <w:t>VortexDeep — Maciek Szczech</w:t>
            </w:r>
          </w:p>
        </w:tc>
      </w:tr>
    </w:tbl>
    <w:p w14:paraId="42F084B8" w14:textId="77777777" w:rsidR="00BD111F" w:rsidRDefault="00BD111F">
      <w:pPr>
        <w:rPr>
          <w:rFonts w:ascii="Arial" w:hAnsi="Arial"/>
          <w:i/>
          <w:color w:val="808080"/>
          <w:sz w:val="18"/>
        </w:rPr>
      </w:pPr>
    </w:p>
    <w:sectPr w:rsidR="00BD111F">
      <w:footerReference w:type="default" r:id="rId7"/>
      <w:pgSz w:w="11906" w:h="16838"/>
      <w:pgMar w:top="1134" w:right="1247" w:bottom="1134" w:left="124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17A060" w14:textId="77777777" w:rsidR="00836FE3" w:rsidRDefault="00836FE3" w:rsidP="00BD111F">
      <w:r>
        <w:separator/>
      </w:r>
    </w:p>
  </w:endnote>
  <w:endnote w:type="continuationSeparator" w:id="0">
    <w:p w14:paraId="0EF636FA" w14:textId="77777777" w:rsidR="00836FE3" w:rsidRDefault="00836FE3" w:rsidP="00BD11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D1DC46" w14:textId="77777777" w:rsidR="00BD111F" w:rsidRDefault="00BD111F" w:rsidP="00BD111F">
    <w:pPr>
      <w:pBdr>
        <w:bottom w:val="single" w:sz="12" w:space="0" w:color="0A0A0A"/>
      </w:pBdr>
      <w:spacing w:before="120" w:after="120"/>
    </w:pPr>
  </w:p>
  <w:p w14:paraId="139FE5CC" w14:textId="77777777" w:rsidR="00BD111F" w:rsidRDefault="00BD111F" w:rsidP="00BD111F">
    <w:pPr>
      <w:jc w:val="center"/>
      <w:rPr>
        <w:color w:val="737373"/>
        <w:sz w:val="14"/>
        <w:szCs w:val="14"/>
      </w:rPr>
    </w:pPr>
    <w:r>
      <w:rPr>
        <w:color w:val="737373"/>
        <w:sz w:val="14"/>
        <w:szCs w:val="14"/>
      </w:rPr>
      <w:t>This document is confidential and prepared for the named client only.</w:t>
    </w:r>
  </w:p>
  <w:p w14:paraId="350AD9C8" w14:textId="77777777" w:rsidR="00BD111F" w:rsidRDefault="00BD111F" w:rsidP="00BD111F">
    <w:pPr>
      <w:jc w:val="center"/>
      <w:rPr>
        <w:color w:val="737373"/>
        <w:sz w:val="14"/>
        <w:szCs w:val="14"/>
      </w:rPr>
    </w:pPr>
    <w:r w:rsidRPr="00BD111F">
      <w:rPr>
        <w:color w:val="737373"/>
        <w:sz w:val="14"/>
        <w:szCs w:val="14"/>
      </w:rPr>
      <w:t xml:space="preserve">Ownership is offered as a licence, not a transfer; see the IP &amp; Licensing Policy for the three access tiers </w:t>
    </w:r>
  </w:p>
  <w:p w14:paraId="70478031" w14:textId="5C654B69" w:rsidR="00BD111F" w:rsidRDefault="00BD111F" w:rsidP="00BD111F">
    <w:pPr>
      <w:jc w:val="center"/>
      <w:rPr>
        <w:color w:val="737373"/>
        <w:sz w:val="14"/>
        <w:szCs w:val="14"/>
      </w:rPr>
    </w:pPr>
    <w:r w:rsidRPr="00BD111F">
      <w:rPr>
        <w:color w:val="737373"/>
        <w:sz w:val="14"/>
        <w:szCs w:val="14"/>
      </w:rPr>
      <w:t>(Managed / Licence / Full transfer — internal information only).</w:t>
    </w:r>
  </w:p>
  <w:p w14:paraId="460C7BE0" w14:textId="7FA47320" w:rsidR="00BD111F" w:rsidRDefault="00BD111F" w:rsidP="00BD111F">
    <w:pPr>
      <w:jc w:val="center"/>
    </w:pPr>
    <w:r>
      <w:rPr>
        <w:color w:val="737373"/>
        <w:sz w:val="14"/>
        <w:szCs w:val="14"/>
      </w:rPr>
      <w:t>vortexdeep.ch  ·  info@vortexdeep.ch  ·  Kanton Zürich, Switzerland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A839637" w14:textId="77777777" w:rsidR="00836FE3" w:rsidRDefault="00836FE3" w:rsidP="00BD111F">
      <w:r>
        <w:separator/>
      </w:r>
    </w:p>
  </w:footnote>
  <w:footnote w:type="continuationSeparator" w:id="0">
    <w:p w14:paraId="7F692358" w14:textId="77777777" w:rsidR="00836FE3" w:rsidRDefault="00836FE3" w:rsidP="00BD11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313079"/>
    <w:multiLevelType w:val="hybridMultilevel"/>
    <w:tmpl w:val="9DDED75C"/>
    <w:lvl w:ilvl="0" w:tplc="94506BDC">
      <w:start w:val="1"/>
      <w:numFmt w:val="bullet"/>
      <w:lvlText w:val="●"/>
      <w:lvlJc w:val="left"/>
      <w:pPr>
        <w:ind w:left="720" w:hanging="360"/>
      </w:pPr>
    </w:lvl>
    <w:lvl w:ilvl="1" w:tplc="726ADA0E">
      <w:start w:val="1"/>
      <w:numFmt w:val="bullet"/>
      <w:lvlText w:val="○"/>
      <w:lvlJc w:val="left"/>
      <w:pPr>
        <w:ind w:left="1440" w:hanging="360"/>
      </w:pPr>
    </w:lvl>
    <w:lvl w:ilvl="2" w:tplc="E52E9C32">
      <w:start w:val="1"/>
      <w:numFmt w:val="bullet"/>
      <w:lvlText w:val="■"/>
      <w:lvlJc w:val="left"/>
      <w:pPr>
        <w:ind w:left="2160" w:hanging="360"/>
      </w:pPr>
    </w:lvl>
    <w:lvl w:ilvl="3" w:tplc="B9AC9814">
      <w:start w:val="1"/>
      <w:numFmt w:val="bullet"/>
      <w:lvlText w:val="●"/>
      <w:lvlJc w:val="left"/>
      <w:pPr>
        <w:ind w:left="2880" w:hanging="360"/>
      </w:pPr>
    </w:lvl>
    <w:lvl w:ilvl="4" w:tplc="BB5E9384">
      <w:start w:val="1"/>
      <w:numFmt w:val="bullet"/>
      <w:lvlText w:val="○"/>
      <w:lvlJc w:val="left"/>
      <w:pPr>
        <w:ind w:left="3600" w:hanging="360"/>
      </w:pPr>
    </w:lvl>
    <w:lvl w:ilvl="5" w:tplc="B4D6F0BA">
      <w:start w:val="1"/>
      <w:numFmt w:val="bullet"/>
      <w:lvlText w:val="■"/>
      <w:lvlJc w:val="left"/>
      <w:pPr>
        <w:ind w:left="4320" w:hanging="360"/>
      </w:pPr>
    </w:lvl>
    <w:lvl w:ilvl="6" w:tplc="C802ADA2">
      <w:start w:val="1"/>
      <w:numFmt w:val="bullet"/>
      <w:lvlText w:val="●"/>
      <w:lvlJc w:val="left"/>
      <w:pPr>
        <w:ind w:left="5040" w:hanging="360"/>
      </w:pPr>
    </w:lvl>
    <w:lvl w:ilvl="7" w:tplc="AD760EE2">
      <w:start w:val="1"/>
      <w:numFmt w:val="bullet"/>
      <w:lvlText w:val="●"/>
      <w:lvlJc w:val="left"/>
      <w:pPr>
        <w:ind w:left="5760" w:hanging="360"/>
      </w:pPr>
    </w:lvl>
    <w:lvl w:ilvl="8" w:tplc="40C4F97E">
      <w:start w:val="1"/>
      <w:numFmt w:val="bullet"/>
      <w:lvlText w:val="●"/>
      <w:lvlJc w:val="left"/>
      <w:pPr>
        <w:ind w:left="6480" w:hanging="360"/>
      </w:pPr>
    </w:lvl>
  </w:abstractNum>
  <w:num w:numId="1" w16cid:durableId="20784807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37C"/>
    <w:rsid w:val="000A6694"/>
    <w:rsid w:val="003318E3"/>
    <w:rsid w:val="005D13B6"/>
    <w:rsid w:val="006B437C"/>
    <w:rsid w:val="0077457F"/>
    <w:rsid w:val="00836FE3"/>
    <w:rsid w:val="00AD56F0"/>
    <w:rsid w:val="00BD111F"/>
    <w:rsid w:val="00BD1C9C"/>
    <w:rsid w:val="00F47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AF51CD"/>
  <w15:docId w15:val="{E01899E2-58C6-764B-A1E3-F5EA3981F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="Helvetica Neue" w:hAnsi="Helvetica Neue" w:cs="Helvetica Neue"/>
        <w:color w:val="0A0A0A"/>
        <w:lang w:val="en-CH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D111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111F"/>
  </w:style>
  <w:style w:type="paragraph" w:styleId="Footer">
    <w:name w:val="footer"/>
    <w:basedOn w:val="Normal"/>
    <w:link w:val="FooterChar"/>
    <w:uiPriority w:val="99"/>
    <w:unhideWhenUsed/>
    <w:rsid w:val="00BD11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11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560</Words>
  <Characters>2936</Characters>
  <Application>Microsoft Office Word</Application>
  <DocSecurity>0</DocSecurity>
  <Lines>133</Lines>
  <Paragraphs>97</Paragraphs>
  <ScaleCrop>false</ScaleCrop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maciek szczech</cp:lastModifiedBy>
  <cp:revision>5</cp:revision>
  <dcterms:created xsi:type="dcterms:W3CDTF">2026-07-03T11:33:00Z</dcterms:created>
  <dcterms:modified xsi:type="dcterms:W3CDTF">2026-09-21T16:30:00Z</dcterms:modified>
</cp:coreProperties>
</file>