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9CE864" w14:textId="77777777" w:rsidR="006D4012" w:rsidRDefault="00000000">
      <w:pPr>
        <w:spacing w:after="20"/>
      </w:pPr>
      <w:r>
        <w:rPr>
          <w:b/>
          <w:bCs/>
          <w:sz w:val="30"/>
          <w:szCs w:val="30"/>
        </w:rPr>
        <w:t>VortexDeep — Weekly Distribution Plan</w:t>
      </w:r>
    </w:p>
    <w:p w14:paraId="4F8C249D" w14:textId="77777777" w:rsidR="006D4012" w:rsidRDefault="00000000">
      <w:pPr>
        <w:spacing w:after="120"/>
      </w:pPr>
      <w:r>
        <w:rPr>
          <w:i/>
          <w:iCs/>
          <w:color w:val="6B7280"/>
          <w:sz w:val="18"/>
          <w:szCs w:val="18"/>
        </w:rPr>
        <w:t>One page. Distribution beats posting. Keep it where you’ll see it.</w:t>
      </w:r>
    </w:p>
    <w:p w14:paraId="4E65752C" w14:textId="77777777" w:rsidR="006D4012" w:rsidRDefault="00000000">
      <w:pPr>
        <w:pBdr>
          <w:bottom w:val="single" w:sz="6" w:space="3" w:color="2F8F7F"/>
        </w:pBdr>
        <w:spacing w:before="150" w:after="70"/>
      </w:pPr>
      <w:r>
        <w:rPr>
          <w:b/>
          <w:bCs/>
          <w:caps/>
          <w:color w:val="2F8F7F"/>
          <w:spacing w:val="30"/>
          <w:sz w:val="20"/>
          <w:szCs w:val="20"/>
        </w:rPr>
        <w:t>The focus</w:t>
      </w:r>
    </w:p>
    <w:p w14:paraId="353DD79C" w14:textId="77777777" w:rsidR="0031024D" w:rsidRDefault="00000000">
      <w:pPr>
        <w:pStyle w:val="ListParagraph"/>
        <w:numPr>
          <w:ilvl w:val="0"/>
          <w:numId w:val="2"/>
        </w:numPr>
        <w:spacing w:after="50"/>
      </w:pPr>
      <w:r>
        <w:t>Who (your beachhead): B2B operations owners &amp; managers in industrial, manufacturing and engineering-adjacent SMEs (~10–50 people) losing hours to repetitive admin.</w:t>
      </w:r>
    </w:p>
    <w:p w14:paraId="254D0688" w14:textId="507F0DB6" w:rsidR="006D4012" w:rsidRDefault="00000000" w:rsidP="0031024D">
      <w:pPr>
        <w:pStyle w:val="ListParagraph"/>
        <w:spacing w:after="50"/>
        <w:ind w:left="340"/>
      </w:pPr>
      <w:r>
        <w:rPr>
          <w:i/>
          <w:iCs/>
          <w:color w:val="6B7280"/>
        </w:rPr>
        <w:t xml:space="preserve">  English-first, open worldwide — your CH/LI network is the warm start, not the limit.</w:t>
      </w:r>
    </w:p>
    <w:p w14:paraId="17005850" w14:textId="77777777" w:rsidR="006D4012" w:rsidRDefault="00000000">
      <w:pPr>
        <w:pStyle w:val="ListParagraph"/>
        <w:numPr>
          <w:ilvl w:val="0"/>
          <w:numId w:val="2"/>
        </w:numPr>
        <w:spacing w:after="50"/>
      </w:pPr>
      <w:r>
        <w:t>The shift: reach comes from where you spend attention, not from how often you post.</w:t>
      </w:r>
    </w:p>
    <w:p w14:paraId="0348C4CA" w14:textId="77777777" w:rsidR="006D4012" w:rsidRDefault="00000000">
      <w:pPr>
        <w:pStyle w:val="ListParagraph"/>
        <w:numPr>
          <w:ilvl w:val="0"/>
          <w:numId w:val="2"/>
        </w:numPr>
        <w:spacing w:after="50"/>
      </w:pPr>
      <w:r>
        <w:t>The budget: ~45–60 min/day, five days a week. That effort IS the distribution.</w:t>
      </w:r>
    </w:p>
    <w:p w14:paraId="19B2370D" w14:textId="77777777" w:rsidR="006D4012" w:rsidRDefault="00000000">
      <w:pPr>
        <w:pBdr>
          <w:bottom w:val="single" w:sz="6" w:space="3" w:color="2F8F7F"/>
        </w:pBdr>
        <w:spacing w:before="150" w:after="70"/>
      </w:pPr>
      <w:r>
        <w:rPr>
          <w:b/>
          <w:bCs/>
          <w:caps/>
          <w:color w:val="2F8F7F"/>
          <w:spacing w:val="30"/>
          <w:sz w:val="20"/>
          <w:szCs w:val="20"/>
        </w:rPr>
        <w:t>Every day (Mon–Fri)</w:t>
      </w:r>
    </w:p>
    <w:p w14:paraId="1618FEE8" w14:textId="77777777" w:rsidR="0031024D" w:rsidRDefault="00000000">
      <w:pPr>
        <w:pStyle w:val="ListParagraph"/>
        <w:numPr>
          <w:ilvl w:val="0"/>
          <w:numId w:val="2"/>
        </w:numPr>
        <w:spacing w:after="50"/>
      </w:pPr>
      <w:r>
        <w:t>Engage (25–35 min): leave a substantive comment on 3–5 posts from target buyers and the voices they follow.</w:t>
      </w:r>
    </w:p>
    <w:p w14:paraId="64F6B401" w14:textId="5A15EC59" w:rsidR="006D4012" w:rsidRDefault="00000000" w:rsidP="0031024D">
      <w:pPr>
        <w:pStyle w:val="ListParagraph"/>
        <w:spacing w:after="50"/>
        <w:ind w:left="340"/>
      </w:pPr>
      <w:r>
        <w:rPr>
          <w:i/>
          <w:iCs/>
          <w:color w:val="6B7280"/>
        </w:rPr>
        <w:t xml:space="preserve">  this is your main reach engine — it puts you in front of their audiences.</w:t>
      </w:r>
    </w:p>
    <w:p w14:paraId="7DD0DB6E" w14:textId="77777777" w:rsidR="0031024D" w:rsidRDefault="00000000">
      <w:pPr>
        <w:pStyle w:val="ListParagraph"/>
        <w:numPr>
          <w:ilvl w:val="0"/>
          <w:numId w:val="2"/>
        </w:numPr>
        <w:spacing w:after="50"/>
      </w:pPr>
      <w:r>
        <w:t>Respond (as it happens): reply to every comment and DM within hours.</w:t>
      </w:r>
    </w:p>
    <w:p w14:paraId="676489BD" w14:textId="6AD16306" w:rsidR="006D4012" w:rsidRDefault="00000000" w:rsidP="0031024D">
      <w:pPr>
        <w:pStyle w:val="ListParagraph"/>
        <w:spacing w:after="50"/>
        <w:ind w:left="340"/>
      </w:pPr>
      <w:r>
        <w:rPr>
          <w:i/>
          <w:iCs/>
          <w:color w:val="6B7280"/>
        </w:rPr>
        <w:t xml:space="preserve">  your “wait to respond” strategy, working exactly as intended.</w:t>
      </w:r>
    </w:p>
    <w:p w14:paraId="17050FC6" w14:textId="77777777" w:rsidR="006D4012" w:rsidRDefault="00000000">
      <w:pPr>
        <w:pBdr>
          <w:bottom w:val="single" w:sz="6" w:space="3" w:color="2F8F7F"/>
        </w:pBdr>
        <w:spacing w:before="150" w:after="70"/>
      </w:pPr>
      <w:r>
        <w:rPr>
          <w:b/>
          <w:bCs/>
          <w:caps/>
          <w:color w:val="2F8F7F"/>
          <w:spacing w:val="30"/>
          <w:sz w:val="20"/>
          <w:szCs w:val="20"/>
        </w:rPr>
        <w:t>Every week (tick these off)</w:t>
      </w:r>
    </w:p>
    <w:p w14:paraId="383AD8ED" w14:textId="77777777" w:rsidR="006D4012" w:rsidRDefault="00000000">
      <w:pPr>
        <w:spacing w:after="60"/>
      </w:pPr>
      <w:r>
        <w:rPr>
          <w:color w:val="2F8F7F"/>
          <w:sz w:val="22"/>
          <w:szCs w:val="22"/>
        </w:rPr>
        <w:t xml:space="preserve">☐  </w:t>
      </w:r>
      <w:r>
        <w:t>Publish 1–2 posts from your library — offer footer under each; one offer-clarity card every third slot.</w:t>
      </w:r>
    </w:p>
    <w:p w14:paraId="44A0C634" w14:textId="77777777" w:rsidR="006D4012" w:rsidRDefault="00000000">
      <w:pPr>
        <w:spacing w:after="60"/>
      </w:pPr>
      <w:r>
        <w:rPr>
          <w:color w:val="2F8F7F"/>
          <w:sz w:val="22"/>
          <w:szCs w:val="22"/>
        </w:rPr>
        <w:t xml:space="preserve">☐  </w:t>
      </w:r>
      <w:r>
        <w:t>Send 3–5 warm outreach notes — personal, specific, about their world. Never a templated pitch.</w:t>
      </w:r>
    </w:p>
    <w:p w14:paraId="66E08504" w14:textId="77777777" w:rsidR="006D4012" w:rsidRDefault="00000000">
      <w:pPr>
        <w:spacing w:after="60"/>
      </w:pPr>
      <w:r>
        <w:rPr>
          <w:color w:val="2F8F7F"/>
          <w:sz w:val="22"/>
          <w:szCs w:val="22"/>
        </w:rPr>
        <w:t xml:space="preserve">☐  </w:t>
      </w:r>
      <w:r>
        <w:t>~15–25 thoughtful comments total across the week.</w:t>
      </w:r>
    </w:p>
    <w:p w14:paraId="4E5BD946" w14:textId="77777777" w:rsidR="006D4012" w:rsidRDefault="00000000">
      <w:pPr>
        <w:spacing w:after="60"/>
      </w:pPr>
      <w:r>
        <w:rPr>
          <w:color w:val="2F8F7F"/>
          <w:sz w:val="22"/>
          <w:szCs w:val="22"/>
        </w:rPr>
        <w:t xml:space="preserve">☐  </w:t>
      </w:r>
      <w:r>
        <w:t>Show up in 1–2 relevant groups or recurring threads.</w:t>
      </w:r>
    </w:p>
    <w:p w14:paraId="34AB1EB5" w14:textId="77777777" w:rsidR="006D4012" w:rsidRDefault="00000000">
      <w:pPr>
        <w:spacing w:after="60"/>
      </w:pPr>
      <w:r>
        <w:rPr>
          <w:color w:val="2F8F7F"/>
          <w:sz w:val="22"/>
          <w:szCs w:val="22"/>
        </w:rPr>
        <w:t xml:space="preserve">☐  </w:t>
      </w:r>
      <w:r>
        <w:t>Note every right-fit person who engaged — follow up warmly.</w:t>
      </w:r>
    </w:p>
    <w:p w14:paraId="23C5DC26" w14:textId="77777777" w:rsidR="006D4012" w:rsidRDefault="00000000">
      <w:pPr>
        <w:pBdr>
          <w:bottom w:val="single" w:sz="6" w:space="3" w:color="2F8F7F"/>
        </w:pBdr>
        <w:spacing w:before="150" w:after="70"/>
      </w:pPr>
      <w:r>
        <w:rPr>
          <w:b/>
          <w:bCs/>
          <w:caps/>
          <w:color w:val="2F8F7F"/>
          <w:spacing w:val="30"/>
          <w:sz w:val="20"/>
          <w:szCs w:val="20"/>
        </w:rPr>
        <w:t>Track the signals (jot a number each week)</w:t>
      </w:r>
    </w:p>
    <w:tbl>
      <w:tblPr>
        <w:tblW w:w="936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left w:w="10" w:type="dxa"/>
          <w:right w:w="10" w:type="dxa"/>
        </w:tblCellMar>
        <w:tblLook w:val="04A0" w:firstRow="1" w:lastRow="0" w:firstColumn="1" w:lastColumn="0" w:noHBand="0" w:noVBand="1"/>
      </w:tblPr>
      <w:tblGrid>
        <w:gridCol w:w="3960"/>
        <w:gridCol w:w="675"/>
        <w:gridCol w:w="675"/>
        <w:gridCol w:w="675"/>
        <w:gridCol w:w="675"/>
        <w:gridCol w:w="675"/>
        <w:gridCol w:w="675"/>
        <w:gridCol w:w="675"/>
        <w:gridCol w:w="675"/>
      </w:tblGrid>
      <w:tr w:rsidR="006D4012" w14:paraId="4999F9F5" w14:textId="77777777">
        <w:trPr>
          <w:tblHeader/>
        </w:trPr>
        <w:tc>
          <w:tcPr>
            <w:tcW w:w="3960" w:type="dxa"/>
            <w:shd w:val="clear" w:color="auto" w:fill="EEF7F4"/>
            <w:tcMar>
              <w:top w:w="40" w:type="dxa"/>
              <w:left w:w="70" w:type="dxa"/>
              <w:bottom w:w="40" w:type="dxa"/>
              <w:right w:w="70" w:type="dxa"/>
            </w:tcMar>
          </w:tcPr>
          <w:p w14:paraId="789B61D6" w14:textId="39A5EB09" w:rsidR="006D4012" w:rsidRDefault="00000000">
            <w:pPr>
              <w:jc w:val="center"/>
            </w:pPr>
            <w:r>
              <w:rPr>
                <w:b/>
                <w:bCs/>
                <w:color w:val="2F8F7F"/>
                <w:sz w:val="16"/>
                <w:szCs w:val="16"/>
              </w:rPr>
              <w:t>Signal</w:t>
            </w:r>
            <w:r w:rsidR="00B909CE">
              <w:rPr>
                <w:b/>
                <w:bCs/>
                <w:color w:val="2F8F7F"/>
                <w:sz w:val="16"/>
                <w:szCs w:val="16"/>
              </w:rPr>
              <w:t xml:space="preserve"> – start 2026.08.22 = W34</w:t>
            </w:r>
          </w:p>
        </w:tc>
        <w:tc>
          <w:tcPr>
            <w:tcW w:w="675" w:type="dxa"/>
            <w:shd w:val="clear" w:color="auto" w:fill="EEF7F4"/>
            <w:tcMar>
              <w:top w:w="40" w:type="dxa"/>
              <w:left w:w="70" w:type="dxa"/>
              <w:bottom w:w="40" w:type="dxa"/>
              <w:right w:w="70" w:type="dxa"/>
            </w:tcMar>
          </w:tcPr>
          <w:p w14:paraId="7C054C3E" w14:textId="51BD14E3" w:rsidR="006D4012" w:rsidRDefault="00000000">
            <w:pPr>
              <w:jc w:val="center"/>
            </w:pPr>
            <w:r>
              <w:rPr>
                <w:b/>
                <w:bCs/>
                <w:color w:val="2F8F7F"/>
                <w:sz w:val="16"/>
                <w:szCs w:val="16"/>
              </w:rPr>
              <w:t>W</w:t>
            </w:r>
            <w:r w:rsidR="0031024D">
              <w:rPr>
                <w:b/>
                <w:bCs/>
                <w:color w:val="2F8F7F"/>
                <w:sz w:val="16"/>
                <w:szCs w:val="16"/>
              </w:rPr>
              <w:t>34</w:t>
            </w:r>
          </w:p>
        </w:tc>
        <w:tc>
          <w:tcPr>
            <w:tcW w:w="675" w:type="dxa"/>
            <w:shd w:val="clear" w:color="auto" w:fill="EEF7F4"/>
            <w:tcMar>
              <w:top w:w="40" w:type="dxa"/>
              <w:left w:w="70" w:type="dxa"/>
              <w:bottom w:w="40" w:type="dxa"/>
              <w:right w:w="70" w:type="dxa"/>
            </w:tcMar>
          </w:tcPr>
          <w:p w14:paraId="724AF050" w14:textId="1B21ADF9" w:rsidR="006D4012" w:rsidRDefault="00000000">
            <w:pPr>
              <w:jc w:val="center"/>
            </w:pPr>
            <w:r>
              <w:rPr>
                <w:b/>
                <w:bCs/>
                <w:color w:val="2F8F7F"/>
                <w:sz w:val="16"/>
                <w:szCs w:val="16"/>
              </w:rPr>
              <w:t>W</w:t>
            </w:r>
            <w:r w:rsidR="0031024D">
              <w:rPr>
                <w:b/>
                <w:bCs/>
                <w:color w:val="2F8F7F"/>
                <w:sz w:val="16"/>
                <w:szCs w:val="16"/>
              </w:rPr>
              <w:t>35</w:t>
            </w:r>
          </w:p>
        </w:tc>
        <w:tc>
          <w:tcPr>
            <w:tcW w:w="675" w:type="dxa"/>
            <w:shd w:val="clear" w:color="auto" w:fill="EEF7F4"/>
            <w:tcMar>
              <w:top w:w="40" w:type="dxa"/>
              <w:left w:w="70" w:type="dxa"/>
              <w:bottom w:w="40" w:type="dxa"/>
              <w:right w:w="70" w:type="dxa"/>
            </w:tcMar>
          </w:tcPr>
          <w:p w14:paraId="3FF22EC4" w14:textId="7F2CD5C8" w:rsidR="006D4012" w:rsidRDefault="00000000">
            <w:pPr>
              <w:jc w:val="center"/>
            </w:pPr>
            <w:r>
              <w:rPr>
                <w:b/>
                <w:bCs/>
                <w:color w:val="2F8F7F"/>
                <w:sz w:val="16"/>
                <w:szCs w:val="16"/>
              </w:rPr>
              <w:t>W</w:t>
            </w:r>
            <w:r w:rsidR="0031024D">
              <w:rPr>
                <w:b/>
                <w:bCs/>
                <w:color w:val="2F8F7F"/>
                <w:sz w:val="16"/>
                <w:szCs w:val="16"/>
              </w:rPr>
              <w:t>36</w:t>
            </w:r>
          </w:p>
        </w:tc>
        <w:tc>
          <w:tcPr>
            <w:tcW w:w="675" w:type="dxa"/>
            <w:shd w:val="clear" w:color="auto" w:fill="EEF7F4"/>
            <w:tcMar>
              <w:top w:w="40" w:type="dxa"/>
              <w:left w:w="70" w:type="dxa"/>
              <w:bottom w:w="40" w:type="dxa"/>
              <w:right w:w="70" w:type="dxa"/>
            </w:tcMar>
          </w:tcPr>
          <w:p w14:paraId="48F8D8DD" w14:textId="54636051" w:rsidR="006D4012" w:rsidRDefault="00000000">
            <w:pPr>
              <w:jc w:val="center"/>
            </w:pPr>
            <w:r>
              <w:rPr>
                <w:b/>
                <w:bCs/>
                <w:color w:val="2F8F7F"/>
                <w:sz w:val="16"/>
                <w:szCs w:val="16"/>
              </w:rPr>
              <w:t>W</w:t>
            </w:r>
            <w:r w:rsidR="0031024D">
              <w:rPr>
                <w:b/>
                <w:bCs/>
                <w:color w:val="2F8F7F"/>
                <w:sz w:val="16"/>
                <w:szCs w:val="16"/>
              </w:rPr>
              <w:t>37</w:t>
            </w:r>
          </w:p>
        </w:tc>
        <w:tc>
          <w:tcPr>
            <w:tcW w:w="675" w:type="dxa"/>
            <w:shd w:val="clear" w:color="auto" w:fill="EEF7F4"/>
            <w:tcMar>
              <w:top w:w="40" w:type="dxa"/>
              <w:left w:w="70" w:type="dxa"/>
              <w:bottom w:w="40" w:type="dxa"/>
              <w:right w:w="70" w:type="dxa"/>
            </w:tcMar>
          </w:tcPr>
          <w:p w14:paraId="0DA470F4" w14:textId="280BA643" w:rsidR="006D4012" w:rsidRDefault="00000000">
            <w:pPr>
              <w:jc w:val="center"/>
            </w:pPr>
            <w:r>
              <w:rPr>
                <w:b/>
                <w:bCs/>
                <w:color w:val="2F8F7F"/>
                <w:sz w:val="16"/>
                <w:szCs w:val="16"/>
              </w:rPr>
              <w:t>W</w:t>
            </w:r>
            <w:r w:rsidR="0031024D">
              <w:rPr>
                <w:b/>
                <w:bCs/>
                <w:color w:val="2F8F7F"/>
                <w:sz w:val="16"/>
                <w:szCs w:val="16"/>
              </w:rPr>
              <w:t>38</w:t>
            </w:r>
          </w:p>
        </w:tc>
        <w:tc>
          <w:tcPr>
            <w:tcW w:w="675" w:type="dxa"/>
            <w:shd w:val="clear" w:color="auto" w:fill="EEF7F4"/>
            <w:tcMar>
              <w:top w:w="40" w:type="dxa"/>
              <w:left w:w="70" w:type="dxa"/>
              <w:bottom w:w="40" w:type="dxa"/>
              <w:right w:w="70" w:type="dxa"/>
            </w:tcMar>
          </w:tcPr>
          <w:p w14:paraId="788DEBDF" w14:textId="6C134AD9" w:rsidR="006D4012" w:rsidRDefault="00000000">
            <w:pPr>
              <w:jc w:val="center"/>
            </w:pPr>
            <w:r>
              <w:rPr>
                <w:b/>
                <w:bCs/>
                <w:color w:val="2F8F7F"/>
                <w:sz w:val="16"/>
                <w:szCs w:val="16"/>
              </w:rPr>
              <w:t>W</w:t>
            </w:r>
            <w:r w:rsidR="0031024D">
              <w:rPr>
                <w:b/>
                <w:bCs/>
                <w:color w:val="2F8F7F"/>
                <w:sz w:val="16"/>
                <w:szCs w:val="16"/>
              </w:rPr>
              <w:t>39</w:t>
            </w:r>
          </w:p>
        </w:tc>
        <w:tc>
          <w:tcPr>
            <w:tcW w:w="675" w:type="dxa"/>
            <w:shd w:val="clear" w:color="auto" w:fill="EEF7F4"/>
            <w:tcMar>
              <w:top w:w="40" w:type="dxa"/>
              <w:left w:w="70" w:type="dxa"/>
              <w:bottom w:w="40" w:type="dxa"/>
              <w:right w:w="70" w:type="dxa"/>
            </w:tcMar>
          </w:tcPr>
          <w:p w14:paraId="779EC2CB" w14:textId="2E3F0441" w:rsidR="006D4012" w:rsidRDefault="00000000">
            <w:pPr>
              <w:jc w:val="center"/>
            </w:pPr>
            <w:r>
              <w:rPr>
                <w:b/>
                <w:bCs/>
                <w:color w:val="2F8F7F"/>
                <w:sz w:val="16"/>
                <w:szCs w:val="16"/>
              </w:rPr>
              <w:t>W</w:t>
            </w:r>
            <w:r w:rsidR="0031024D">
              <w:rPr>
                <w:b/>
                <w:bCs/>
                <w:color w:val="2F8F7F"/>
                <w:sz w:val="16"/>
                <w:szCs w:val="16"/>
              </w:rPr>
              <w:t>40</w:t>
            </w:r>
          </w:p>
        </w:tc>
        <w:tc>
          <w:tcPr>
            <w:tcW w:w="675" w:type="dxa"/>
            <w:shd w:val="clear" w:color="auto" w:fill="EEF7F4"/>
            <w:tcMar>
              <w:top w:w="40" w:type="dxa"/>
              <w:left w:w="70" w:type="dxa"/>
              <w:bottom w:w="40" w:type="dxa"/>
              <w:right w:w="70" w:type="dxa"/>
            </w:tcMar>
          </w:tcPr>
          <w:p w14:paraId="20A3DE75" w14:textId="62BBCF8B" w:rsidR="006D4012" w:rsidRDefault="00000000">
            <w:pPr>
              <w:jc w:val="center"/>
            </w:pPr>
            <w:r>
              <w:rPr>
                <w:b/>
                <w:bCs/>
                <w:color w:val="2F8F7F"/>
                <w:sz w:val="16"/>
                <w:szCs w:val="16"/>
              </w:rPr>
              <w:t>W</w:t>
            </w:r>
            <w:r w:rsidR="0031024D">
              <w:rPr>
                <w:b/>
                <w:bCs/>
                <w:color w:val="2F8F7F"/>
                <w:sz w:val="16"/>
                <w:szCs w:val="16"/>
              </w:rPr>
              <w:t>41</w:t>
            </w:r>
          </w:p>
        </w:tc>
      </w:tr>
      <w:tr w:rsidR="006D4012" w14:paraId="27DA1328" w14:textId="77777777">
        <w:tc>
          <w:tcPr>
            <w:tcW w:w="3960" w:type="dxa"/>
            <w:tcMar>
              <w:top w:w="50" w:type="dxa"/>
              <w:left w:w="80" w:type="dxa"/>
              <w:bottom w:w="50" w:type="dxa"/>
              <w:right w:w="80" w:type="dxa"/>
            </w:tcMar>
          </w:tcPr>
          <w:p w14:paraId="33170279" w14:textId="77777777" w:rsidR="006D4012" w:rsidRDefault="00000000">
            <w:pPr>
              <w:spacing w:after="20"/>
            </w:pPr>
            <w:r>
              <w:rPr>
                <w:b/>
                <w:bCs/>
                <w:sz w:val="18"/>
                <w:szCs w:val="18"/>
              </w:rPr>
              <w:t>Leading — are the right people noticing?</w:t>
            </w:r>
          </w:p>
          <w:p w14:paraId="14C6A6F7" w14:textId="77777777" w:rsidR="006D4012" w:rsidRDefault="00000000">
            <w:r>
              <w:rPr>
                <w:i/>
                <w:iCs/>
                <w:color w:val="6B7280"/>
                <w:sz w:val="15"/>
                <w:szCs w:val="15"/>
              </w:rPr>
              <w:t>profile views ↑ · right-segment connections · “this is us” comments</w:t>
            </w:r>
          </w:p>
        </w:tc>
        <w:tc>
          <w:tcPr>
            <w:tcW w:w="675" w:type="dxa"/>
          </w:tcPr>
          <w:p w14:paraId="23FFFE64" w14:textId="77777777" w:rsidR="006D4012" w:rsidRDefault="006D4012" w:rsidP="0031024D">
            <w:pPr>
              <w:jc w:val="center"/>
            </w:pPr>
          </w:p>
        </w:tc>
        <w:tc>
          <w:tcPr>
            <w:tcW w:w="675" w:type="dxa"/>
          </w:tcPr>
          <w:p w14:paraId="2ECEFFB2" w14:textId="77777777" w:rsidR="006D4012" w:rsidRDefault="006D4012" w:rsidP="0031024D">
            <w:pPr>
              <w:jc w:val="center"/>
            </w:pPr>
          </w:p>
        </w:tc>
        <w:tc>
          <w:tcPr>
            <w:tcW w:w="675" w:type="dxa"/>
          </w:tcPr>
          <w:p w14:paraId="56342070" w14:textId="77777777" w:rsidR="006D4012" w:rsidRDefault="006D4012" w:rsidP="0031024D">
            <w:pPr>
              <w:jc w:val="center"/>
            </w:pPr>
          </w:p>
        </w:tc>
        <w:tc>
          <w:tcPr>
            <w:tcW w:w="675" w:type="dxa"/>
          </w:tcPr>
          <w:p w14:paraId="28CD3B2F" w14:textId="77777777" w:rsidR="006D4012" w:rsidRDefault="006D4012" w:rsidP="0031024D">
            <w:pPr>
              <w:jc w:val="center"/>
            </w:pPr>
          </w:p>
        </w:tc>
        <w:tc>
          <w:tcPr>
            <w:tcW w:w="675" w:type="dxa"/>
          </w:tcPr>
          <w:p w14:paraId="64645363" w14:textId="77777777" w:rsidR="006D4012" w:rsidRDefault="006D4012" w:rsidP="0031024D">
            <w:pPr>
              <w:jc w:val="center"/>
            </w:pPr>
          </w:p>
        </w:tc>
        <w:tc>
          <w:tcPr>
            <w:tcW w:w="675" w:type="dxa"/>
          </w:tcPr>
          <w:p w14:paraId="77DFEA95" w14:textId="77777777" w:rsidR="006D4012" w:rsidRDefault="006D4012" w:rsidP="0031024D">
            <w:pPr>
              <w:jc w:val="center"/>
            </w:pPr>
          </w:p>
        </w:tc>
        <w:tc>
          <w:tcPr>
            <w:tcW w:w="675" w:type="dxa"/>
          </w:tcPr>
          <w:p w14:paraId="64374C5D" w14:textId="77777777" w:rsidR="006D4012" w:rsidRDefault="006D4012" w:rsidP="0031024D">
            <w:pPr>
              <w:jc w:val="center"/>
            </w:pPr>
          </w:p>
        </w:tc>
        <w:tc>
          <w:tcPr>
            <w:tcW w:w="675" w:type="dxa"/>
          </w:tcPr>
          <w:p w14:paraId="38797DC0" w14:textId="77777777" w:rsidR="006D4012" w:rsidRDefault="006D4012" w:rsidP="0031024D">
            <w:pPr>
              <w:jc w:val="center"/>
            </w:pPr>
          </w:p>
        </w:tc>
      </w:tr>
      <w:tr w:rsidR="006D4012" w14:paraId="191EDFEA" w14:textId="77777777">
        <w:tc>
          <w:tcPr>
            <w:tcW w:w="3960" w:type="dxa"/>
            <w:tcMar>
              <w:top w:w="50" w:type="dxa"/>
              <w:left w:w="80" w:type="dxa"/>
              <w:bottom w:w="50" w:type="dxa"/>
              <w:right w:w="80" w:type="dxa"/>
            </w:tcMar>
          </w:tcPr>
          <w:p w14:paraId="741DA84A" w14:textId="77777777" w:rsidR="006D4012" w:rsidRDefault="00000000">
            <w:pPr>
              <w:spacing w:after="20"/>
            </w:pPr>
            <w:r>
              <w:rPr>
                <w:b/>
                <w:bCs/>
                <w:sz w:val="18"/>
                <w:szCs w:val="18"/>
              </w:rPr>
              <w:t>Middle — is there interest?</w:t>
            </w:r>
          </w:p>
          <w:p w14:paraId="30CE1904" w14:textId="77777777" w:rsidR="006D4012" w:rsidRDefault="00000000">
            <w:r>
              <w:rPr>
                <w:i/>
                <w:iCs/>
                <w:color w:val="6B7280"/>
                <w:sz w:val="15"/>
                <w:szCs w:val="15"/>
              </w:rPr>
              <w:t>Fit Check completions · DMs with questions · tags / shares</w:t>
            </w:r>
          </w:p>
        </w:tc>
        <w:tc>
          <w:tcPr>
            <w:tcW w:w="675" w:type="dxa"/>
          </w:tcPr>
          <w:p w14:paraId="6DA28B23" w14:textId="77777777" w:rsidR="006D4012" w:rsidRDefault="006D4012" w:rsidP="0031024D">
            <w:pPr>
              <w:jc w:val="center"/>
            </w:pPr>
          </w:p>
        </w:tc>
        <w:tc>
          <w:tcPr>
            <w:tcW w:w="675" w:type="dxa"/>
          </w:tcPr>
          <w:p w14:paraId="0FC0B202" w14:textId="77777777" w:rsidR="006D4012" w:rsidRDefault="006D4012" w:rsidP="0031024D">
            <w:pPr>
              <w:jc w:val="center"/>
            </w:pPr>
          </w:p>
        </w:tc>
        <w:tc>
          <w:tcPr>
            <w:tcW w:w="675" w:type="dxa"/>
          </w:tcPr>
          <w:p w14:paraId="6E79A69A" w14:textId="77777777" w:rsidR="006D4012" w:rsidRDefault="006D4012" w:rsidP="0031024D">
            <w:pPr>
              <w:jc w:val="center"/>
            </w:pPr>
          </w:p>
        </w:tc>
        <w:tc>
          <w:tcPr>
            <w:tcW w:w="675" w:type="dxa"/>
          </w:tcPr>
          <w:p w14:paraId="4BF964C5" w14:textId="77777777" w:rsidR="006D4012" w:rsidRDefault="006D4012" w:rsidP="0031024D">
            <w:pPr>
              <w:jc w:val="center"/>
            </w:pPr>
          </w:p>
        </w:tc>
        <w:tc>
          <w:tcPr>
            <w:tcW w:w="675" w:type="dxa"/>
          </w:tcPr>
          <w:p w14:paraId="399BB8F3" w14:textId="77777777" w:rsidR="006D4012" w:rsidRDefault="006D4012" w:rsidP="0031024D">
            <w:pPr>
              <w:jc w:val="center"/>
            </w:pPr>
          </w:p>
        </w:tc>
        <w:tc>
          <w:tcPr>
            <w:tcW w:w="675" w:type="dxa"/>
          </w:tcPr>
          <w:p w14:paraId="261324E3" w14:textId="77777777" w:rsidR="006D4012" w:rsidRDefault="006D4012" w:rsidP="0031024D">
            <w:pPr>
              <w:jc w:val="center"/>
            </w:pPr>
          </w:p>
        </w:tc>
        <w:tc>
          <w:tcPr>
            <w:tcW w:w="675" w:type="dxa"/>
          </w:tcPr>
          <w:p w14:paraId="477ACD70" w14:textId="77777777" w:rsidR="006D4012" w:rsidRDefault="006D4012" w:rsidP="0031024D">
            <w:pPr>
              <w:jc w:val="center"/>
            </w:pPr>
          </w:p>
        </w:tc>
        <w:tc>
          <w:tcPr>
            <w:tcW w:w="675" w:type="dxa"/>
          </w:tcPr>
          <w:p w14:paraId="4D282BA3" w14:textId="77777777" w:rsidR="006D4012" w:rsidRDefault="006D4012" w:rsidP="0031024D">
            <w:pPr>
              <w:jc w:val="center"/>
            </w:pPr>
          </w:p>
        </w:tc>
      </w:tr>
      <w:tr w:rsidR="006D4012" w14:paraId="4867B15C" w14:textId="77777777">
        <w:tc>
          <w:tcPr>
            <w:tcW w:w="3960" w:type="dxa"/>
            <w:tcMar>
              <w:top w:w="50" w:type="dxa"/>
              <w:left w:w="80" w:type="dxa"/>
              <w:bottom w:w="50" w:type="dxa"/>
              <w:right w:w="80" w:type="dxa"/>
            </w:tcMar>
          </w:tcPr>
          <w:p w14:paraId="5080C35D" w14:textId="77777777" w:rsidR="006D4012" w:rsidRDefault="00000000">
            <w:pPr>
              <w:spacing w:after="20"/>
            </w:pPr>
            <w:r>
              <w:rPr>
                <w:b/>
                <w:bCs/>
                <w:sz w:val="18"/>
                <w:szCs w:val="18"/>
              </w:rPr>
              <w:t>Lagging — is there pull?</w:t>
            </w:r>
          </w:p>
          <w:p w14:paraId="76D398D4" w14:textId="77777777" w:rsidR="006D4012" w:rsidRDefault="00000000">
            <w:r>
              <w:rPr>
                <w:i/>
                <w:iCs/>
                <w:color w:val="6B7280"/>
                <w:sz w:val="15"/>
                <w:szCs w:val="15"/>
              </w:rPr>
              <w:t>“can you help with X?” · “what would it cost?” · “can we try it?”</w:t>
            </w:r>
          </w:p>
        </w:tc>
        <w:tc>
          <w:tcPr>
            <w:tcW w:w="675" w:type="dxa"/>
          </w:tcPr>
          <w:p w14:paraId="2E9AF940" w14:textId="77777777" w:rsidR="006D4012" w:rsidRDefault="006D4012" w:rsidP="0031024D">
            <w:pPr>
              <w:jc w:val="center"/>
            </w:pPr>
          </w:p>
        </w:tc>
        <w:tc>
          <w:tcPr>
            <w:tcW w:w="675" w:type="dxa"/>
          </w:tcPr>
          <w:p w14:paraId="0A58C5E0" w14:textId="77777777" w:rsidR="006D4012" w:rsidRDefault="006D4012" w:rsidP="0031024D">
            <w:pPr>
              <w:jc w:val="center"/>
            </w:pPr>
          </w:p>
        </w:tc>
        <w:tc>
          <w:tcPr>
            <w:tcW w:w="675" w:type="dxa"/>
          </w:tcPr>
          <w:p w14:paraId="0AABC9A4" w14:textId="77777777" w:rsidR="006D4012" w:rsidRDefault="006D4012" w:rsidP="0031024D">
            <w:pPr>
              <w:jc w:val="center"/>
            </w:pPr>
          </w:p>
        </w:tc>
        <w:tc>
          <w:tcPr>
            <w:tcW w:w="675" w:type="dxa"/>
          </w:tcPr>
          <w:p w14:paraId="7B6352F2" w14:textId="77777777" w:rsidR="006D4012" w:rsidRDefault="006D4012" w:rsidP="0031024D">
            <w:pPr>
              <w:jc w:val="center"/>
            </w:pPr>
          </w:p>
        </w:tc>
        <w:tc>
          <w:tcPr>
            <w:tcW w:w="675" w:type="dxa"/>
          </w:tcPr>
          <w:p w14:paraId="2C71FADC" w14:textId="77777777" w:rsidR="006D4012" w:rsidRDefault="006D4012" w:rsidP="0031024D">
            <w:pPr>
              <w:jc w:val="center"/>
            </w:pPr>
          </w:p>
        </w:tc>
        <w:tc>
          <w:tcPr>
            <w:tcW w:w="675" w:type="dxa"/>
          </w:tcPr>
          <w:p w14:paraId="2BB1A7CF" w14:textId="77777777" w:rsidR="006D4012" w:rsidRDefault="006D4012" w:rsidP="0031024D">
            <w:pPr>
              <w:jc w:val="center"/>
            </w:pPr>
          </w:p>
        </w:tc>
        <w:tc>
          <w:tcPr>
            <w:tcW w:w="675" w:type="dxa"/>
          </w:tcPr>
          <w:p w14:paraId="597F7A87" w14:textId="77777777" w:rsidR="006D4012" w:rsidRDefault="006D4012" w:rsidP="0031024D">
            <w:pPr>
              <w:jc w:val="center"/>
            </w:pPr>
          </w:p>
        </w:tc>
        <w:tc>
          <w:tcPr>
            <w:tcW w:w="675" w:type="dxa"/>
          </w:tcPr>
          <w:p w14:paraId="0A8C6E14" w14:textId="77777777" w:rsidR="006D4012" w:rsidRDefault="006D4012" w:rsidP="0031024D">
            <w:pPr>
              <w:jc w:val="center"/>
            </w:pPr>
          </w:p>
        </w:tc>
      </w:tr>
    </w:tbl>
    <w:p w14:paraId="4D0BE3D3" w14:textId="77777777" w:rsidR="006D4012" w:rsidRDefault="00000000">
      <w:pPr>
        <w:pBdr>
          <w:bottom w:val="single" w:sz="6" w:space="3" w:color="2F8F7F"/>
        </w:pBdr>
        <w:spacing w:before="150" w:after="70"/>
      </w:pPr>
      <w:r>
        <w:rPr>
          <w:b/>
          <w:bCs/>
          <w:caps/>
          <w:color w:val="2F8F7F"/>
          <w:spacing w:val="30"/>
          <w:sz w:val="20"/>
          <w:szCs w:val="20"/>
        </w:rPr>
        <w:t>The 8-week read</w:t>
      </w:r>
    </w:p>
    <w:p w14:paraId="33685435" w14:textId="77777777" w:rsidR="0031024D" w:rsidRPr="0031024D" w:rsidRDefault="00000000">
      <w:pPr>
        <w:pStyle w:val="ListParagraph"/>
        <w:numPr>
          <w:ilvl w:val="0"/>
          <w:numId w:val="2"/>
        </w:numPr>
        <w:spacing w:after="50"/>
      </w:pPr>
      <w:r>
        <w:t>Run the full rhythm for 8 weeks before judging demand. If you’ve published consistently, engaged daily and sent ~30 warm notes, and the Middle/Lagging rows are still empty — revisit the segment or the message first.</w:t>
      </w:r>
      <w:r>
        <w:rPr>
          <w:i/>
          <w:iCs/>
          <w:color w:val="6B7280"/>
        </w:rPr>
        <w:t xml:space="preserve"> </w:t>
      </w:r>
    </w:p>
    <w:p w14:paraId="5C2FE17A" w14:textId="20854301" w:rsidR="006D4012" w:rsidRDefault="00000000" w:rsidP="0031024D">
      <w:pPr>
        <w:pStyle w:val="ListParagraph"/>
        <w:spacing w:after="50"/>
        <w:ind w:left="340"/>
      </w:pPr>
      <w:r>
        <w:rPr>
          <w:i/>
          <w:iCs/>
          <w:color w:val="6B7280"/>
        </w:rPr>
        <w:t xml:space="preserve"> “no response from a channel you haven’t really run” is not “no demand.”</w:t>
      </w:r>
    </w:p>
    <w:p w14:paraId="33E9FEA1" w14:textId="77777777" w:rsidR="006D4012" w:rsidRDefault="00000000">
      <w:pPr>
        <w:pStyle w:val="ListParagraph"/>
        <w:numPr>
          <w:ilvl w:val="0"/>
          <w:numId w:val="2"/>
        </w:numPr>
        <w:spacing w:after="50"/>
      </w:pPr>
      <w:r>
        <w:t>Prep-phase win = conversations started · the problem confirmed real · the right audience growing · their exact words collected.</w:t>
      </w:r>
    </w:p>
    <w:p w14:paraId="32DA4340" w14:textId="77777777" w:rsidR="006D4012" w:rsidRDefault="00000000">
      <w:pPr>
        <w:pBdr>
          <w:bottom w:val="single" w:sz="6" w:space="3" w:color="2F8F7F"/>
        </w:pBdr>
        <w:spacing w:before="150" w:after="70"/>
      </w:pPr>
      <w:r>
        <w:rPr>
          <w:b/>
          <w:bCs/>
          <w:caps/>
          <w:color w:val="2F8F7F"/>
          <w:spacing w:val="30"/>
          <w:sz w:val="20"/>
          <w:szCs w:val="20"/>
        </w:rPr>
        <w:t>Don’t</w:t>
      </w:r>
    </w:p>
    <w:p w14:paraId="7A52C324" w14:textId="77777777" w:rsidR="006D4012" w:rsidRDefault="00000000">
      <w:pPr>
        <w:pStyle w:val="ListParagraph"/>
        <w:numPr>
          <w:ilvl w:val="0"/>
          <w:numId w:val="2"/>
        </w:numPr>
        <w:spacing w:after="50"/>
      </w:pPr>
      <w:r>
        <w:t>Make more cards — you have enough.</w:t>
      </w:r>
    </w:p>
    <w:p w14:paraId="54153490" w14:textId="77777777" w:rsidR="006D4012" w:rsidRDefault="00000000">
      <w:pPr>
        <w:pStyle w:val="ListParagraph"/>
        <w:numPr>
          <w:ilvl w:val="0"/>
          <w:numId w:val="2"/>
        </w:numPr>
        <w:spacing w:after="50"/>
      </w:pPr>
      <w:r>
        <w:t>Post more often as a substitute for engaging.</w:t>
      </w:r>
    </w:p>
    <w:p w14:paraId="4C8E5526" w14:textId="77777777" w:rsidR="006D4012" w:rsidRDefault="00000000">
      <w:pPr>
        <w:pStyle w:val="ListParagraph"/>
        <w:numPr>
          <w:ilvl w:val="0"/>
          <w:numId w:val="2"/>
        </w:numPr>
        <w:spacing w:after="50"/>
      </w:pPr>
      <w:r>
        <w:t>Read “I posted and nothing happened” as market data — it isn’t, yet.</w:t>
      </w:r>
    </w:p>
    <w:p w14:paraId="73FE257C" w14:textId="77777777" w:rsidR="00182245" w:rsidRDefault="00182245" w:rsidP="00182245">
      <w:pPr>
        <w:spacing w:after="50"/>
      </w:pPr>
    </w:p>
    <w:p w14:paraId="08CBFE87" w14:textId="14F02948" w:rsidR="00182245" w:rsidRDefault="00182245">
      <w:r>
        <w:br w:type="page"/>
      </w:r>
    </w:p>
    <w:p w14:paraId="3EE4D0AB" w14:textId="77777777" w:rsidR="00182245" w:rsidRDefault="00182245" w:rsidP="00182245">
      <w:pPr>
        <w:pStyle w:val="NormalWeb"/>
      </w:pPr>
      <w:r>
        <w:lastRenderedPageBreak/>
        <w:t xml:space="preserve">Q: </w:t>
      </w:r>
      <w:r>
        <w:t>we have a few files _MSZ_VF-* DOC where we defined weekly LI posts. We assumed earlier posts but revised these and wanted to add, as I remember three posts explaining actually what VD is doing, for whom it is, its approach and how clients would benefit from it? We did not post last week anything and last post was on 26W33. Now I am lost what we planend and when to post it. Please analyse and provide clear weekply plan with just texts which will be on posts PNGs, then we can take care also of posts texts.</w:t>
      </w:r>
    </w:p>
    <w:p w14:paraId="5C6C7763" w14:textId="6B260011" w:rsidR="00182245" w:rsidRDefault="00182245" w:rsidP="00182245">
      <w:pPr>
        <w:spacing w:after="50"/>
      </w:pPr>
    </w:p>
    <w:p w14:paraId="6B5CFE96" w14:textId="77777777" w:rsidR="00182245" w:rsidRDefault="00182245" w:rsidP="00182245">
      <w:pPr>
        <w:pStyle w:val="NormalWeb"/>
      </w:pPr>
      <w:r>
        <w:t xml:space="preserve">I'll analyze your LinkedIn planning files to reconstruct what was planned. Let me read them.Let me read the main LinkedIn post document first.The files are actually plain text despite the .docx extension. Let me read them directly.It's markdown content. Let me read the full file.This file contains a lot of chat history. Let me read the truncated middle section where the actual post plan likely lives.Let me read the remaining sections to capture the full plan.Let me capture the two remaining truncated sections, then check the templates file and calendar.Now let me check the templates file and the calendar for the actual schedule.This templates file has the actual post texts by week. Let me read the large truncated section which contains the full sequence.Let me read the Weeks 5–11 philosophy posts section.Let me read the final planning section, then check the calendar spreadsheet.Let me read the "Energy × Alignment × Timing" post and the ops-system post text.Now let me check the calendar spreadsheet for any actual dated schedule.The calendar workbook is a general life/work calendar — the LinkedIn plan lives entirely in the two docs. Let me pin down exactly which calendar week we're in now so the forward plan is dated correctly.I've now reconstructed the whole thing from your two </w:t>
      </w:r>
      <w:r>
        <w:rPr>
          <w:rStyle w:val="HTMLCode"/>
        </w:rPr>
        <w:t>_MSZ_VD-LI-POST*</w:t>
      </w:r>
      <w:r>
        <w:t xml:space="preserve"> docs (the calendar </w:t>
      </w:r>
      <w:r>
        <w:rPr>
          <w:rStyle w:val="HTMLCode"/>
        </w:rPr>
        <w:t>.xlsx</w:t>
      </w:r>
      <w:r>
        <w:t xml:space="preserve"> turned out to be your general life/work calendar — the LinkedIn plan lives entirely in those two docs). Here's where you actually are and a clean way forward.</w:t>
      </w:r>
    </w:p>
    <w:p w14:paraId="699FA8CA" w14:textId="77777777" w:rsidR="00182245" w:rsidRDefault="00182245" w:rsidP="00182245">
      <w:pPr>
        <w:pStyle w:val="Heading2"/>
      </w:pPr>
      <w:r>
        <w:t>Where you are right now</w:t>
      </w:r>
    </w:p>
    <w:p w14:paraId="2D1B4798" w14:textId="77777777" w:rsidR="00182245" w:rsidRDefault="00182245" w:rsidP="00182245">
      <w:pPr>
        <w:pStyle w:val="NormalWeb"/>
      </w:pPr>
      <w:r>
        <w:t xml:space="preserve">Your week numbering maps like this: </w:t>
      </w:r>
      <w:r>
        <w:rPr>
          <w:rStyle w:val="Strong"/>
        </w:rPr>
        <w:t>Week N posts in calendar week 26W(31+N)</w:t>
      </w:r>
      <w:r>
        <w:t>. So:</w:t>
      </w:r>
    </w:p>
    <w:p w14:paraId="0A964F84" w14:textId="77777777" w:rsidR="00182245" w:rsidRDefault="00182245" w:rsidP="00182245">
      <w:pPr>
        <w:numPr>
          <w:ilvl w:val="0"/>
          <w:numId w:val="3"/>
        </w:numPr>
        <w:spacing w:before="100" w:beforeAutospacing="1" w:after="100" w:afterAutospacing="1"/>
      </w:pPr>
      <w:r>
        <w:rPr>
          <w:rStyle w:val="Strong"/>
        </w:rPr>
        <w:t>26W31</w:t>
      </w:r>
      <w:r>
        <w:t xml:space="preserve"> — Week 0 · "The site is live" (Fit Check launch) — </w:t>
      </w:r>
      <w:r>
        <w:rPr>
          <w:rFonts w:ascii="Apple Color Emoji" w:hAnsi="Apple Color Emoji" w:cs="Apple Color Emoji"/>
        </w:rPr>
        <w:t>✅</w:t>
      </w:r>
      <w:r>
        <w:t xml:space="preserve"> posted</w:t>
      </w:r>
    </w:p>
    <w:p w14:paraId="43751E65" w14:textId="77777777" w:rsidR="00182245" w:rsidRDefault="00182245" w:rsidP="00182245">
      <w:pPr>
        <w:numPr>
          <w:ilvl w:val="0"/>
          <w:numId w:val="3"/>
        </w:numPr>
        <w:spacing w:before="100" w:beforeAutospacing="1" w:after="100" w:afterAutospacing="1"/>
      </w:pPr>
      <w:r>
        <w:rPr>
          <w:rStyle w:val="Strong"/>
        </w:rPr>
        <w:t>26W32</w:t>
      </w:r>
      <w:r>
        <w:t xml:space="preserve"> — Week 1 · "AI with you, not for you" (contrarian) — </w:t>
      </w:r>
      <w:r>
        <w:rPr>
          <w:rFonts w:ascii="Apple Color Emoji" w:hAnsi="Apple Color Emoji" w:cs="Apple Color Emoji"/>
        </w:rPr>
        <w:t>✅</w:t>
      </w:r>
      <w:r>
        <w:t xml:space="preserve"> posted</w:t>
      </w:r>
    </w:p>
    <w:p w14:paraId="7F1BDF4E" w14:textId="77777777" w:rsidR="00182245" w:rsidRDefault="00182245" w:rsidP="00182245">
      <w:pPr>
        <w:numPr>
          <w:ilvl w:val="0"/>
          <w:numId w:val="3"/>
        </w:numPr>
        <w:spacing w:before="100" w:beforeAutospacing="1" w:after="100" w:afterAutospacing="1"/>
      </w:pPr>
      <w:r>
        <w:rPr>
          <w:rStyle w:val="Strong"/>
        </w:rPr>
        <w:t>26W33</w:t>
      </w:r>
      <w:r>
        <w:t xml:space="preserve"> — Week 2 · "Where the admin time actually goes" — </w:t>
      </w:r>
      <w:r>
        <w:rPr>
          <w:rFonts w:ascii="Apple Color Emoji" w:hAnsi="Apple Color Emoji" w:cs="Apple Color Emoji"/>
        </w:rPr>
        <w:t>✅</w:t>
      </w:r>
      <w:r>
        <w:t xml:space="preserve"> posted </w:t>
      </w:r>
      <w:r>
        <w:rPr>
          <w:rStyle w:val="Emphasis"/>
        </w:rPr>
        <w:t>(your last post)</w:t>
      </w:r>
    </w:p>
    <w:p w14:paraId="6B52B2A3" w14:textId="77777777" w:rsidR="00182245" w:rsidRDefault="00182245" w:rsidP="00182245">
      <w:pPr>
        <w:numPr>
          <w:ilvl w:val="0"/>
          <w:numId w:val="3"/>
        </w:numPr>
        <w:spacing w:before="100" w:beforeAutospacing="1" w:after="100" w:afterAutospacing="1"/>
      </w:pPr>
      <w:r>
        <w:rPr>
          <w:rStyle w:val="Strong"/>
        </w:rPr>
        <w:t>26W34</w:t>
      </w:r>
      <w:r>
        <w:t xml:space="preserve"> — Week 3 · "Prove the number first" — </w:t>
      </w:r>
      <w:r>
        <w:rPr>
          <w:rFonts w:ascii="Apple Color Emoji" w:hAnsi="Apple Color Emoji" w:cs="Apple Color Emoji"/>
        </w:rPr>
        <w:t>❌</w:t>
      </w:r>
      <w:r>
        <w:t xml:space="preserve"> this was </w:t>
      </w:r>
      <w:r>
        <w:rPr>
          <w:rStyle w:val="Strong"/>
        </w:rPr>
        <w:t>last week, the one you skipped</w:t>
      </w:r>
    </w:p>
    <w:p w14:paraId="5E9C086E" w14:textId="77777777" w:rsidR="00182245" w:rsidRDefault="00182245" w:rsidP="00182245">
      <w:pPr>
        <w:numPr>
          <w:ilvl w:val="0"/>
          <w:numId w:val="3"/>
        </w:numPr>
        <w:spacing w:before="100" w:beforeAutospacing="1" w:after="100" w:afterAutospacing="1"/>
      </w:pPr>
      <w:r>
        <w:rPr>
          <w:rStyle w:val="Strong"/>
        </w:rPr>
        <w:t>26W35</w:t>
      </w:r>
      <w:r>
        <w:t xml:space="preserve"> — </w:t>
      </w:r>
      <w:r>
        <w:rPr>
          <w:rStyle w:val="Strong"/>
          <w:rFonts w:ascii="Times New Roman" w:hAnsi="Times New Roman" w:cs="Times New Roman"/>
        </w:rPr>
        <w:t>←</w:t>
      </w:r>
      <w:r>
        <w:rPr>
          <w:rStyle w:val="Strong"/>
        </w:rPr>
        <w:t xml:space="preserve"> you are here</w:t>
      </w:r>
      <w:r>
        <w:t xml:space="preserve"> (today is Fri 28 Aug, ISO week 35). Nothing posted yet.</w:t>
      </w:r>
    </w:p>
    <w:p w14:paraId="22FC4F7C" w14:textId="77777777" w:rsidR="00182245" w:rsidRDefault="00182245" w:rsidP="00182245">
      <w:pPr>
        <w:pStyle w:val="NormalWeb"/>
      </w:pPr>
      <w:r>
        <w:t>So you haven't lost the plan — you dropped one week (W34) and drifted by one. Easy to reset.</w:t>
      </w:r>
    </w:p>
    <w:p w14:paraId="448214A0" w14:textId="77777777" w:rsidR="00182245" w:rsidRDefault="00182245" w:rsidP="00182245">
      <w:pPr>
        <w:pStyle w:val="Heading2"/>
      </w:pPr>
      <w:r>
        <w:t>The three posts you were trying to remember</w:t>
      </w:r>
    </w:p>
    <w:p w14:paraId="4D5E0A07" w14:textId="77777777" w:rsidR="00182245" w:rsidRDefault="00182245" w:rsidP="00182245">
      <w:pPr>
        <w:pStyle w:val="NormalWeb"/>
      </w:pPr>
      <w:r>
        <w:t xml:space="preserve">The "three posts explaining what VD is doing, for whom, its approach and how clients benefit" — </w:t>
      </w:r>
      <w:r>
        <w:rPr>
          <w:rStyle w:val="Strong"/>
        </w:rPr>
        <w:t>they exist</w:t>
      </w:r>
      <w:r>
        <w:t xml:space="preserve">. They're the three </w:t>
      </w:r>
      <w:r>
        <w:rPr>
          <w:rStyle w:val="Strong"/>
        </w:rPr>
        <w:t>offer-clarity cards</w:t>
      </w:r>
      <w:r>
        <w:t xml:space="preserve"> you had built, because a stranger reading your feed couldn't yet say what you sell:</w:t>
      </w:r>
    </w:p>
    <w:p w14:paraId="2BB38875" w14:textId="77777777" w:rsidR="00182245" w:rsidRDefault="00182245" w:rsidP="00182245">
      <w:pPr>
        <w:numPr>
          <w:ilvl w:val="0"/>
          <w:numId w:val="4"/>
        </w:numPr>
        <w:spacing w:before="100" w:beforeAutospacing="1" w:after="100" w:afterAutospacing="1"/>
      </w:pPr>
      <w:r>
        <w:rPr>
          <w:rStyle w:val="Strong"/>
        </w:rPr>
        <w:t>What VortexDeep is</w:t>
      </w:r>
      <w:r>
        <w:t xml:space="preserve"> — what it does + the benefit</w:t>
      </w:r>
    </w:p>
    <w:p w14:paraId="2186C925" w14:textId="77777777" w:rsidR="00182245" w:rsidRDefault="00182245" w:rsidP="00182245">
      <w:pPr>
        <w:numPr>
          <w:ilvl w:val="0"/>
          <w:numId w:val="4"/>
        </w:numPr>
        <w:spacing w:before="100" w:beforeAutospacing="1" w:after="100" w:afterAutospacing="1"/>
      </w:pPr>
      <w:r>
        <w:rPr>
          <w:rStyle w:val="Strong"/>
        </w:rPr>
        <w:t>Who it's for</w:t>
      </w:r>
      <w:r>
        <w:t xml:space="preserve"> — the cautious-middle team, so readers self-identify</w:t>
      </w:r>
    </w:p>
    <w:p w14:paraId="4ADF65B6" w14:textId="77777777" w:rsidR="00182245" w:rsidRDefault="00182245" w:rsidP="00182245">
      <w:pPr>
        <w:numPr>
          <w:ilvl w:val="0"/>
          <w:numId w:val="4"/>
        </w:numPr>
        <w:spacing w:before="100" w:beforeAutospacing="1" w:after="100" w:afterAutospacing="1"/>
      </w:pPr>
      <w:r>
        <w:rPr>
          <w:rStyle w:val="Strong"/>
        </w:rPr>
        <w:t>Six Phases</w:t>
      </w:r>
      <w:r>
        <w:t xml:space="preserve"> — the approach / how a project actually runs (the hexagon)</w:t>
      </w:r>
    </w:p>
    <w:p w14:paraId="774DC5B7" w14:textId="77777777" w:rsidR="00182245" w:rsidRDefault="00182245" w:rsidP="00182245">
      <w:pPr>
        <w:pStyle w:val="NormalWeb"/>
      </w:pPr>
      <w:r>
        <w:t xml:space="preserve">The guidance you'd landed on was: run </w:t>
      </w:r>
      <w:r>
        <w:rPr>
          <w:rStyle w:val="Strong"/>
        </w:rPr>
        <w:t>one offer-clarity post roughly every third slot</w:t>
      </w:r>
      <w:r>
        <w:t xml:space="preserve">, and put the one-line footer under </w:t>
      </w:r>
      <w:r>
        <w:rPr>
          <w:rStyle w:val="Strong"/>
        </w:rPr>
        <w:t>every</w:t>
      </w:r>
      <w:r>
        <w:t xml:space="preserve"> caption. Those three were never scheduled into specific weeks — which is exactly why it felt unfinished. Below I've slotted them in.</w:t>
      </w:r>
    </w:p>
    <w:p w14:paraId="7DA6EC12" w14:textId="77777777" w:rsidR="00182245" w:rsidRDefault="00182245" w:rsidP="00182245">
      <w:pPr>
        <w:pStyle w:val="Heading2"/>
      </w:pPr>
      <w:r>
        <w:t>The forward plan (1 post/week, on-card PNG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1974"/>
        <w:gridCol w:w="7549"/>
      </w:tblGrid>
      <w:tr w:rsidR="00182245" w14:paraId="33BB89BF" w14:textId="77777777">
        <w:trPr>
          <w:tblHeader/>
          <w:tblCellSpacing w:w="15" w:type="dxa"/>
        </w:trPr>
        <w:tc>
          <w:tcPr>
            <w:tcW w:w="0" w:type="auto"/>
            <w:vAlign w:val="center"/>
            <w:hideMark/>
          </w:tcPr>
          <w:p w14:paraId="07BB72A4" w14:textId="77777777" w:rsidR="00182245" w:rsidRDefault="00182245">
            <w:pPr>
              <w:jc w:val="center"/>
              <w:rPr>
                <w:b/>
                <w:bCs/>
              </w:rPr>
            </w:pPr>
            <w:r>
              <w:rPr>
                <w:b/>
                <w:bCs/>
              </w:rPr>
              <w:lastRenderedPageBreak/>
              <w:t>Wk (2026)</w:t>
            </w:r>
          </w:p>
        </w:tc>
        <w:tc>
          <w:tcPr>
            <w:tcW w:w="0" w:type="auto"/>
            <w:vAlign w:val="center"/>
            <w:hideMark/>
          </w:tcPr>
          <w:p w14:paraId="3D29BA0C" w14:textId="77777777" w:rsidR="00182245" w:rsidRDefault="00182245">
            <w:pPr>
              <w:jc w:val="center"/>
              <w:rPr>
                <w:b/>
                <w:bCs/>
              </w:rPr>
            </w:pPr>
            <w:r>
              <w:rPr>
                <w:b/>
                <w:bCs/>
              </w:rPr>
              <w:t>Post · lane</w:t>
            </w:r>
          </w:p>
        </w:tc>
        <w:tc>
          <w:tcPr>
            <w:tcW w:w="0" w:type="auto"/>
            <w:vAlign w:val="center"/>
            <w:hideMark/>
          </w:tcPr>
          <w:p w14:paraId="04D3283E" w14:textId="77777777" w:rsidR="00182245" w:rsidRDefault="00182245">
            <w:pPr>
              <w:jc w:val="center"/>
              <w:rPr>
                <w:b/>
                <w:bCs/>
              </w:rPr>
            </w:pPr>
            <w:r>
              <w:rPr>
                <w:b/>
                <w:bCs/>
              </w:rPr>
              <w:t>Text ON the PNG</w:t>
            </w:r>
          </w:p>
        </w:tc>
      </w:tr>
      <w:tr w:rsidR="00182245" w14:paraId="5AC0C525" w14:textId="77777777">
        <w:trPr>
          <w:tblCellSpacing w:w="15" w:type="dxa"/>
        </w:trPr>
        <w:tc>
          <w:tcPr>
            <w:tcW w:w="0" w:type="auto"/>
            <w:vAlign w:val="center"/>
            <w:hideMark/>
          </w:tcPr>
          <w:p w14:paraId="3CA03935" w14:textId="77777777" w:rsidR="00182245" w:rsidRDefault="00182245">
            <w:r>
              <w:rPr>
                <w:rStyle w:val="Strong"/>
              </w:rPr>
              <w:t>26W35</w:t>
            </w:r>
            <w:r>
              <w:t xml:space="preserve"> </w:t>
            </w:r>
            <w:r>
              <w:rPr>
                <w:rStyle w:val="Emphasis"/>
              </w:rPr>
              <w:t>(now)</w:t>
            </w:r>
          </w:p>
        </w:tc>
        <w:tc>
          <w:tcPr>
            <w:tcW w:w="0" w:type="auto"/>
            <w:vAlign w:val="center"/>
            <w:hideMark/>
          </w:tcPr>
          <w:p w14:paraId="69BF7168" w14:textId="77777777" w:rsidR="00182245" w:rsidRDefault="00182245">
            <w:r>
              <w:rPr>
                <w:rStyle w:val="Strong"/>
              </w:rPr>
              <w:t>Offer #1 — What VortexDeep is</w:t>
            </w:r>
          </w:p>
        </w:tc>
        <w:tc>
          <w:tcPr>
            <w:tcW w:w="0" w:type="auto"/>
            <w:vAlign w:val="center"/>
            <w:hideMark/>
          </w:tcPr>
          <w:p w14:paraId="706E83BC" w14:textId="77777777" w:rsidR="00182245" w:rsidRDefault="00182245">
            <w:r>
              <w:t xml:space="preserve">Eyebrow: </w:t>
            </w:r>
            <w:r>
              <w:rPr>
                <w:rStyle w:val="Emphasis"/>
              </w:rPr>
              <w:t>What VortexDeep is</w:t>
            </w:r>
            <w:r>
              <w:t xml:space="preserve"> · Title: </w:t>
            </w:r>
            <w:r>
              <w:rPr>
                <w:rStyle w:val="Strong"/>
              </w:rPr>
              <w:t>AI handles the admin. You keep the decisions.</w:t>
            </w:r>
            <w:r>
              <w:t xml:space="preserve"> · </w:t>
            </w:r>
            <w:r>
              <w:rPr>
                <w:rFonts w:ascii="Segoe UI Symbol" w:hAnsi="Segoe UI Symbol" w:cs="Segoe UI Symbol"/>
              </w:rPr>
              <w:t>✓</w:t>
            </w:r>
            <w:r>
              <w:t xml:space="preserve"> Takes the repetitive B2B admin off your team </w:t>
            </w:r>
            <w:r>
              <w:rPr>
                <w:rFonts w:ascii="Segoe UI Symbol" w:hAnsi="Segoe UI Symbol" w:cs="Segoe UI Symbol"/>
              </w:rPr>
              <w:t>✓</w:t>
            </w:r>
            <w:r>
              <w:t xml:space="preserve"> A human approves every step — nothing sent or filed on its own </w:t>
            </w:r>
            <w:r>
              <w:rPr>
                <w:rFonts w:ascii="Segoe UI Symbol" w:hAnsi="Segoe UI Symbol" w:cs="Segoe UI Symbol"/>
              </w:rPr>
              <w:t>✓</w:t>
            </w:r>
            <w:r>
              <w:t xml:space="preserve"> For teams too cautious for autopilot, too busy for DIY · Footer: vortexdeep.ch</w:t>
            </w:r>
          </w:p>
        </w:tc>
      </w:tr>
      <w:tr w:rsidR="00182245" w14:paraId="0B7B3C86" w14:textId="77777777">
        <w:trPr>
          <w:tblCellSpacing w:w="15" w:type="dxa"/>
        </w:trPr>
        <w:tc>
          <w:tcPr>
            <w:tcW w:w="0" w:type="auto"/>
            <w:vAlign w:val="center"/>
            <w:hideMark/>
          </w:tcPr>
          <w:p w14:paraId="30581467" w14:textId="77777777" w:rsidR="00182245" w:rsidRDefault="00182245">
            <w:r>
              <w:rPr>
                <w:rStyle w:val="Strong"/>
              </w:rPr>
              <w:t>26W36</w:t>
            </w:r>
          </w:p>
        </w:tc>
        <w:tc>
          <w:tcPr>
            <w:tcW w:w="0" w:type="auto"/>
            <w:vAlign w:val="center"/>
            <w:hideMark/>
          </w:tcPr>
          <w:p w14:paraId="3E1385D7" w14:textId="77777777" w:rsidR="00182245" w:rsidRDefault="00182245">
            <w:r>
              <w:rPr>
                <w:rStyle w:val="Strong"/>
              </w:rPr>
              <w:t>Week 3 — Prove the number first</w:t>
            </w:r>
            <w:r>
              <w:t xml:space="preserve"> </w:t>
            </w:r>
            <w:r>
              <w:rPr>
                <w:rStyle w:val="Emphasis"/>
              </w:rPr>
              <w:t>(credibility)</w:t>
            </w:r>
          </w:p>
        </w:tc>
        <w:tc>
          <w:tcPr>
            <w:tcW w:w="0" w:type="auto"/>
            <w:vAlign w:val="center"/>
            <w:hideMark/>
          </w:tcPr>
          <w:p w14:paraId="0E025B74" w14:textId="77777777" w:rsidR="00182245" w:rsidRDefault="00182245">
            <w:r>
              <w:t xml:space="preserve">Eyebrow: </w:t>
            </w:r>
            <w:r>
              <w:rPr>
                <w:rStyle w:val="Emphasis"/>
              </w:rPr>
              <w:t>20 years in industrial engineering</w:t>
            </w:r>
            <w:r>
              <w:t xml:space="preserve"> · Title: </w:t>
            </w:r>
            <w:r>
              <w:rPr>
                <w:rStyle w:val="Strong"/>
              </w:rPr>
              <w:t>Prove the number before you build.</w:t>
            </w:r>
            <w:r>
              <w:t xml:space="preserve"> · Measure it </w:t>
            </w:r>
            <w:r>
              <w:rPr>
                <w:rFonts w:ascii="Times New Roman" w:hAnsi="Times New Roman" w:cs="Times New Roman"/>
              </w:rPr>
              <w:t>→</w:t>
            </w:r>
            <w:r>
              <w:t xml:space="preserve"> Cost it </w:t>
            </w:r>
            <w:r>
              <w:rPr>
                <w:rFonts w:ascii="Times New Roman" w:hAnsi="Times New Roman" w:cs="Times New Roman"/>
              </w:rPr>
              <w:t>→</w:t>
            </w:r>
            <w:r>
              <w:t xml:space="preserve"> Automate only what pays back</w:t>
            </w:r>
          </w:p>
        </w:tc>
      </w:tr>
      <w:tr w:rsidR="00182245" w14:paraId="00C52467" w14:textId="77777777">
        <w:trPr>
          <w:tblCellSpacing w:w="15" w:type="dxa"/>
        </w:trPr>
        <w:tc>
          <w:tcPr>
            <w:tcW w:w="0" w:type="auto"/>
            <w:vAlign w:val="center"/>
            <w:hideMark/>
          </w:tcPr>
          <w:p w14:paraId="11CD89D2" w14:textId="77777777" w:rsidR="00182245" w:rsidRDefault="00182245">
            <w:r>
              <w:rPr>
                <w:rStyle w:val="Strong"/>
              </w:rPr>
              <w:t>26W37</w:t>
            </w:r>
          </w:p>
        </w:tc>
        <w:tc>
          <w:tcPr>
            <w:tcW w:w="0" w:type="auto"/>
            <w:vAlign w:val="center"/>
            <w:hideMark/>
          </w:tcPr>
          <w:p w14:paraId="152CE60E" w14:textId="77777777" w:rsidR="00182245" w:rsidRDefault="00182245">
            <w:r>
              <w:rPr>
                <w:rStyle w:val="Strong"/>
              </w:rPr>
              <w:t>6-part ops system</w:t>
            </w:r>
            <w:r>
              <w:t xml:space="preserve"> </w:t>
            </w:r>
            <w:r>
              <w:rPr>
                <w:rStyle w:val="Emphasis"/>
              </w:rPr>
              <w:t>(authority — hexagon)</w:t>
            </w:r>
          </w:p>
        </w:tc>
        <w:tc>
          <w:tcPr>
            <w:tcW w:w="0" w:type="auto"/>
            <w:vAlign w:val="center"/>
            <w:hideMark/>
          </w:tcPr>
          <w:p w14:paraId="7682535E" w14:textId="77777777" w:rsidR="00182245" w:rsidRDefault="00182245">
            <w:r>
              <w:t xml:space="preserve">Title: </w:t>
            </w:r>
            <w:r>
              <w:rPr>
                <w:rStyle w:val="Strong"/>
              </w:rPr>
              <w:t>Your ops run on a 6-part system.</w:t>
            </w:r>
            <w:r>
              <w:t xml:space="preserve"> · Intake · Routing · Execution · </w:t>
            </w:r>
            <w:r>
              <w:rPr>
                <w:rStyle w:val="Strong"/>
              </w:rPr>
              <w:t>Approval</w:t>
            </w:r>
            <w:r>
              <w:t xml:space="preserve"> · Record · </w:t>
            </w:r>
            <w:r>
              <w:rPr>
                <w:rStyle w:val="Strong"/>
              </w:rPr>
              <w:t>Trust</w:t>
            </w:r>
            <w:r>
              <w:t xml:space="preserve"> </w:t>
            </w:r>
            <w:r>
              <w:rPr>
                <w:rStyle w:val="Emphasis"/>
              </w:rPr>
              <w:t>(Approval &amp; Trust glowing)</w:t>
            </w:r>
            <w:r>
              <w:t xml:space="preserve"> · Close: </w:t>
            </w:r>
            <w:r>
              <w:rPr>
                <w:rStyle w:val="Strong"/>
              </w:rPr>
              <w:t>Which part is costing your team the most?</w:t>
            </w:r>
          </w:p>
        </w:tc>
      </w:tr>
      <w:tr w:rsidR="00182245" w14:paraId="47CBB172" w14:textId="77777777">
        <w:trPr>
          <w:tblCellSpacing w:w="15" w:type="dxa"/>
        </w:trPr>
        <w:tc>
          <w:tcPr>
            <w:tcW w:w="0" w:type="auto"/>
            <w:vAlign w:val="center"/>
            <w:hideMark/>
          </w:tcPr>
          <w:p w14:paraId="2612426F" w14:textId="77777777" w:rsidR="00182245" w:rsidRDefault="00182245">
            <w:r>
              <w:rPr>
                <w:rStyle w:val="Strong"/>
              </w:rPr>
              <w:t>26W38</w:t>
            </w:r>
          </w:p>
        </w:tc>
        <w:tc>
          <w:tcPr>
            <w:tcW w:w="0" w:type="auto"/>
            <w:vAlign w:val="center"/>
            <w:hideMark/>
          </w:tcPr>
          <w:p w14:paraId="258B6CF3" w14:textId="77777777" w:rsidR="00182245" w:rsidRDefault="00182245">
            <w:r>
              <w:rPr>
                <w:rStyle w:val="Strong"/>
              </w:rPr>
              <w:t>Offer #2 — Who it's for</w:t>
            </w:r>
          </w:p>
        </w:tc>
        <w:tc>
          <w:tcPr>
            <w:tcW w:w="0" w:type="auto"/>
            <w:vAlign w:val="center"/>
            <w:hideMark/>
          </w:tcPr>
          <w:p w14:paraId="70DF7656" w14:textId="77777777" w:rsidR="00182245" w:rsidRDefault="00182245">
            <w:r>
              <w:t xml:space="preserve">Eyebrow: </w:t>
            </w:r>
            <w:r>
              <w:rPr>
                <w:rStyle w:val="Emphasis"/>
              </w:rPr>
              <w:t>Who it's for</w:t>
            </w:r>
            <w:r>
              <w:t xml:space="preserve"> · Title: </w:t>
            </w:r>
            <w:r>
              <w:rPr>
                <w:rStyle w:val="Strong"/>
              </w:rPr>
              <w:t>Not everyone should automate. This is for the team in the middle.</w:t>
            </w:r>
            <w:r>
              <w:t xml:space="preserve"> · </w:t>
            </w:r>
            <w:r>
              <w:rPr>
                <w:rFonts w:ascii="Segoe UI Symbol" w:hAnsi="Segoe UI Symbol" w:cs="Segoe UI Symbol"/>
              </w:rPr>
              <w:t>✓</w:t>
            </w:r>
            <w:r>
              <w:t xml:space="preserve"> Repetitive admin eats your team's week </w:t>
            </w:r>
            <w:r>
              <w:rPr>
                <w:rFonts w:ascii="Segoe UI Symbol" w:hAnsi="Segoe UI Symbol" w:cs="Segoe UI Symbol"/>
              </w:rPr>
              <w:t>✓</w:t>
            </w:r>
            <w:r>
              <w:t xml:space="preserve"> You want AI's help, not its autonomy </w:t>
            </w:r>
            <w:r>
              <w:rPr>
                <w:rFonts w:ascii="Segoe UI Symbol" w:hAnsi="Segoe UI Symbol" w:cs="Segoe UI Symbol"/>
              </w:rPr>
              <w:t>✓</w:t>
            </w:r>
            <w:r>
              <w:t xml:space="preserve"> You won't hand data to a black box </w:t>
            </w:r>
            <w:r>
              <w:rPr>
                <w:rFonts w:ascii="Segoe UI Symbol" w:hAnsi="Segoe UI Symbol" w:cs="Segoe UI Symbol"/>
              </w:rPr>
              <w:t>✓</w:t>
            </w:r>
            <w:r>
              <w:t xml:space="preserve"> No time to build it yourself · Takeaway: </w:t>
            </w:r>
            <w:r>
              <w:rPr>
                <w:rStyle w:val="Strong"/>
              </w:rPr>
              <w:t>Too cautious for autopilot. Too busy for DIY.</w:t>
            </w:r>
          </w:p>
        </w:tc>
      </w:tr>
      <w:tr w:rsidR="00182245" w14:paraId="0A44A598" w14:textId="77777777">
        <w:trPr>
          <w:tblCellSpacing w:w="15" w:type="dxa"/>
        </w:trPr>
        <w:tc>
          <w:tcPr>
            <w:tcW w:w="0" w:type="auto"/>
            <w:vAlign w:val="center"/>
            <w:hideMark/>
          </w:tcPr>
          <w:p w14:paraId="6C634FBB" w14:textId="77777777" w:rsidR="00182245" w:rsidRDefault="00182245">
            <w:r>
              <w:rPr>
                <w:rStyle w:val="Strong"/>
              </w:rPr>
              <w:t>26W39</w:t>
            </w:r>
          </w:p>
        </w:tc>
        <w:tc>
          <w:tcPr>
            <w:tcW w:w="0" w:type="auto"/>
            <w:vAlign w:val="center"/>
            <w:hideMark/>
          </w:tcPr>
          <w:p w14:paraId="38F6B9A9" w14:textId="77777777" w:rsidR="00182245" w:rsidRDefault="00182245">
            <w:r>
              <w:rPr>
                <w:rStyle w:val="Strong"/>
              </w:rPr>
              <w:t>Week 5 — The pause</w:t>
            </w:r>
            <w:r>
              <w:t xml:space="preserve"> </w:t>
            </w:r>
            <w:r>
              <w:rPr>
                <w:rStyle w:val="Emphasis"/>
              </w:rPr>
              <w:t>(Frankl)</w:t>
            </w:r>
          </w:p>
        </w:tc>
        <w:tc>
          <w:tcPr>
            <w:tcW w:w="0" w:type="auto"/>
            <w:vAlign w:val="center"/>
            <w:hideMark/>
          </w:tcPr>
          <w:p w14:paraId="6C3D647B" w14:textId="77777777" w:rsidR="00182245" w:rsidRDefault="00182245">
            <w:r>
              <w:t xml:space="preserve">Title: </w:t>
            </w:r>
            <w:r>
              <w:rPr>
                <w:rStyle w:val="Strong"/>
              </w:rPr>
              <w:t>"Between stimulus and response, there is a space."</w:t>
            </w:r>
            <w:r>
              <w:t xml:space="preserve"> · STIMULUS </w:t>
            </w:r>
            <w:r>
              <w:rPr>
                <w:rFonts w:ascii="Times New Roman" w:hAnsi="Times New Roman" w:cs="Times New Roman"/>
              </w:rPr>
              <w:t>→</w:t>
            </w:r>
            <w:r>
              <w:t xml:space="preserve"> ( space ) </w:t>
            </w:r>
            <w:r>
              <w:rPr>
                <w:rFonts w:ascii="Times New Roman" w:hAnsi="Times New Roman" w:cs="Times New Roman"/>
              </w:rPr>
              <w:t>→</w:t>
            </w:r>
            <w:r>
              <w:t xml:space="preserve"> RESPONSE </w:t>
            </w:r>
            <w:r>
              <w:rPr>
                <w:rStyle w:val="Emphasis"/>
              </w:rPr>
              <w:t>(accent dot = the approval step)</w:t>
            </w:r>
            <w:r>
              <w:t xml:space="preserve"> · Source: Viktor Frankl</w:t>
            </w:r>
          </w:p>
        </w:tc>
      </w:tr>
      <w:tr w:rsidR="00182245" w14:paraId="2317CDBF" w14:textId="77777777">
        <w:trPr>
          <w:tblCellSpacing w:w="15" w:type="dxa"/>
        </w:trPr>
        <w:tc>
          <w:tcPr>
            <w:tcW w:w="0" w:type="auto"/>
            <w:vAlign w:val="center"/>
            <w:hideMark/>
          </w:tcPr>
          <w:p w14:paraId="069162B5" w14:textId="77777777" w:rsidR="00182245" w:rsidRDefault="00182245">
            <w:r>
              <w:rPr>
                <w:rStyle w:val="Strong"/>
              </w:rPr>
              <w:t>26W40</w:t>
            </w:r>
          </w:p>
        </w:tc>
        <w:tc>
          <w:tcPr>
            <w:tcW w:w="0" w:type="auto"/>
            <w:vAlign w:val="center"/>
            <w:hideMark/>
          </w:tcPr>
          <w:p w14:paraId="12846CDC" w14:textId="77777777" w:rsidR="00182245" w:rsidRDefault="00182245">
            <w:r>
              <w:rPr>
                <w:rStyle w:val="Strong"/>
              </w:rPr>
              <w:t>5.1 — The human router</w:t>
            </w:r>
            <w:r>
              <w:t xml:space="preserve"> </w:t>
            </w:r>
            <w:r>
              <w:rPr>
                <w:rStyle w:val="Emphasis"/>
              </w:rPr>
              <w:t>(breath)</w:t>
            </w:r>
          </w:p>
        </w:tc>
        <w:tc>
          <w:tcPr>
            <w:tcW w:w="0" w:type="auto"/>
            <w:vAlign w:val="center"/>
            <w:hideMark/>
          </w:tcPr>
          <w:p w14:paraId="7D50E2C0" w14:textId="77777777" w:rsidR="00182245" w:rsidRDefault="00182245">
            <w:r>
              <w:t xml:space="preserve">Requests in </w:t>
            </w:r>
            <w:r>
              <w:rPr>
                <w:rFonts w:ascii="Times New Roman" w:hAnsi="Times New Roman" w:cs="Times New Roman"/>
              </w:rPr>
              <w:t>→</w:t>
            </w:r>
            <w:r>
              <w:t xml:space="preserve"> </w:t>
            </w:r>
            <w:r>
              <w:rPr>
                <w:rStyle w:val="Strong"/>
              </w:rPr>
              <w:t>you sort / route / chase</w:t>
            </w:r>
            <w:r>
              <w:t xml:space="preserve"> </w:t>
            </w:r>
            <w:r>
              <w:rPr>
                <w:rFonts w:ascii="Times New Roman" w:hAnsi="Times New Roman" w:cs="Times New Roman"/>
              </w:rPr>
              <w:t>→</w:t>
            </w:r>
            <w:r>
              <w:t xml:space="preserve"> work · Label: </w:t>
            </w:r>
            <w:r>
              <w:rPr>
                <w:rStyle w:val="Strong"/>
              </w:rPr>
              <w:t>You've become the human router.</w:t>
            </w:r>
            <w:r>
              <w:t xml:space="preserve"> · Fix: structure the request at the door</w:t>
            </w:r>
          </w:p>
        </w:tc>
      </w:tr>
      <w:tr w:rsidR="00182245" w14:paraId="6FC0E23B" w14:textId="77777777">
        <w:trPr>
          <w:tblCellSpacing w:w="15" w:type="dxa"/>
        </w:trPr>
        <w:tc>
          <w:tcPr>
            <w:tcW w:w="0" w:type="auto"/>
            <w:vAlign w:val="center"/>
            <w:hideMark/>
          </w:tcPr>
          <w:p w14:paraId="633CE4BD" w14:textId="77777777" w:rsidR="00182245" w:rsidRDefault="00182245">
            <w:r>
              <w:rPr>
                <w:rStyle w:val="Strong"/>
              </w:rPr>
              <w:t>26W41</w:t>
            </w:r>
          </w:p>
        </w:tc>
        <w:tc>
          <w:tcPr>
            <w:tcW w:w="0" w:type="auto"/>
            <w:vAlign w:val="center"/>
            <w:hideMark/>
          </w:tcPr>
          <w:p w14:paraId="32200406" w14:textId="77777777" w:rsidR="00182245" w:rsidRDefault="00182245">
            <w:r>
              <w:rPr>
                <w:rStyle w:val="Strong"/>
              </w:rPr>
              <w:t>Offer #3 — Six Phases</w:t>
            </w:r>
            <w:r>
              <w:t xml:space="preserve"> </w:t>
            </w:r>
            <w:r>
              <w:rPr>
                <w:rStyle w:val="Emphasis"/>
              </w:rPr>
              <w:t>(hexagon)</w:t>
            </w:r>
          </w:p>
        </w:tc>
        <w:tc>
          <w:tcPr>
            <w:tcW w:w="0" w:type="auto"/>
            <w:vAlign w:val="center"/>
            <w:hideMark/>
          </w:tcPr>
          <w:p w14:paraId="11471A19" w14:textId="77777777" w:rsidR="00182245" w:rsidRDefault="00182245">
            <w:r>
              <w:t xml:space="preserve">Eyebrow: </w:t>
            </w:r>
            <w:r>
              <w:rPr>
                <w:rStyle w:val="Emphasis"/>
              </w:rPr>
              <w:t>How a project runs</w:t>
            </w:r>
            <w:r>
              <w:t xml:space="preserve"> · Title: </w:t>
            </w:r>
            <w:r>
              <w:rPr>
                <w:rStyle w:val="Strong"/>
              </w:rPr>
              <w:t>The Six Phases</w:t>
            </w:r>
            <w:r>
              <w:t xml:space="preserve"> · Discovery · Scope · Solution · Build · Validation · Live · Center: </w:t>
            </w:r>
            <w:r>
              <w:rPr>
                <w:rStyle w:val="Strong"/>
              </w:rPr>
              <w:t>You approve every phase.</w:t>
            </w:r>
          </w:p>
        </w:tc>
      </w:tr>
      <w:tr w:rsidR="00182245" w14:paraId="5AF0C5E5" w14:textId="77777777">
        <w:trPr>
          <w:tblCellSpacing w:w="15" w:type="dxa"/>
        </w:trPr>
        <w:tc>
          <w:tcPr>
            <w:tcW w:w="0" w:type="auto"/>
            <w:vAlign w:val="center"/>
            <w:hideMark/>
          </w:tcPr>
          <w:p w14:paraId="55B3F7A1" w14:textId="77777777" w:rsidR="00182245" w:rsidRDefault="00182245">
            <w:r>
              <w:rPr>
                <w:rStyle w:val="Strong"/>
              </w:rPr>
              <w:t>26W42</w:t>
            </w:r>
          </w:p>
        </w:tc>
        <w:tc>
          <w:tcPr>
            <w:tcW w:w="0" w:type="auto"/>
            <w:vAlign w:val="center"/>
            <w:hideMark/>
          </w:tcPr>
          <w:p w14:paraId="742FC19D" w14:textId="77777777" w:rsidR="00182245" w:rsidRDefault="00182245">
            <w:r>
              <w:rPr>
                <w:rStyle w:val="Strong"/>
              </w:rPr>
              <w:t>Week 6 — Whose feedback</w:t>
            </w:r>
            <w:r>
              <w:t xml:space="preserve"> </w:t>
            </w:r>
            <w:r>
              <w:rPr>
                <w:rStyle w:val="Emphasis"/>
              </w:rPr>
              <w:t>(Stoics)</w:t>
            </w:r>
          </w:p>
        </w:tc>
        <w:tc>
          <w:tcPr>
            <w:tcW w:w="0" w:type="auto"/>
            <w:vAlign w:val="center"/>
            <w:hideMark/>
          </w:tcPr>
          <w:p w14:paraId="672393FA" w14:textId="77777777" w:rsidR="00182245" w:rsidRDefault="00182245">
            <w:r>
              <w:t xml:space="preserve">Title: </w:t>
            </w:r>
            <w:r>
              <w:rPr>
                <w:rStyle w:val="Strong"/>
              </w:rPr>
              <w:t>Competence over volume.</w:t>
            </w:r>
            <w:r>
              <w:t xml:space="preserve"> · Two columns: Volume </w:t>
            </w:r>
            <w:r>
              <w:rPr>
                <w:rStyle w:val="Emphasis"/>
              </w:rPr>
              <w:t>(muted)</w:t>
            </w:r>
            <w:r>
              <w:t xml:space="preserve"> vs Competence </w:t>
            </w:r>
            <w:r>
              <w:rPr>
                <w:rStyle w:val="Emphasis"/>
              </w:rPr>
              <w:t>(accent)</w:t>
            </w:r>
            <w:r>
              <w:t xml:space="preserve"> · Source: the Stoics</w:t>
            </w:r>
          </w:p>
        </w:tc>
      </w:tr>
      <w:tr w:rsidR="00182245" w14:paraId="45BF16C8" w14:textId="77777777">
        <w:trPr>
          <w:tblCellSpacing w:w="15" w:type="dxa"/>
        </w:trPr>
        <w:tc>
          <w:tcPr>
            <w:tcW w:w="0" w:type="auto"/>
            <w:vAlign w:val="center"/>
            <w:hideMark/>
          </w:tcPr>
          <w:p w14:paraId="61E4C77E" w14:textId="77777777" w:rsidR="00182245" w:rsidRDefault="00182245">
            <w:r>
              <w:rPr>
                <w:rStyle w:val="Strong"/>
              </w:rPr>
              <w:t>26W43</w:t>
            </w:r>
          </w:p>
        </w:tc>
        <w:tc>
          <w:tcPr>
            <w:tcW w:w="0" w:type="auto"/>
            <w:vAlign w:val="center"/>
            <w:hideMark/>
          </w:tcPr>
          <w:p w14:paraId="20C61CCB" w14:textId="77777777" w:rsidR="00182245" w:rsidRDefault="00182245">
            <w:r>
              <w:rPr>
                <w:rStyle w:val="Strong"/>
              </w:rPr>
              <w:t>6.1 — Don't automate this (yet)</w:t>
            </w:r>
            <w:r>
              <w:t xml:space="preserve"> </w:t>
            </w:r>
            <w:r>
              <w:rPr>
                <w:rStyle w:val="Emphasis"/>
              </w:rPr>
              <w:t>(anti-sell)</w:t>
            </w:r>
          </w:p>
        </w:tc>
        <w:tc>
          <w:tcPr>
            <w:tcW w:w="0" w:type="auto"/>
            <w:vAlign w:val="center"/>
            <w:hideMark/>
          </w:tcPr>
          <w:p w14:paraId="6B4B606D" w14:textId="77777777" w:rsidR="00182245" w:rsidRDefault="00182245">
            <w:r>
              <w:t xml:space="preserve">Title: </w:t>
            </w:r>
            <w:r>
              <w:rPr>
                <w:rStyle w:val="Strong"/>
              </w:rPr>
              <w:t>Sometimes the answer is: don't.</w:t>
            </w:r>
            <w:r>
              <w:t xml:space="preserve"> </w:t>
            </w:r>
            <w:r>
              <w:rPr>
                <w:rStyle w:val="Emphasis"/>
              </w:rPr>
              <w:t>(hollow "avoid" markers)</w:t>
            </w:r>
            <w:r>
              <w:t xml:space="preserve"> </w:t>
            </w:r>
            <w:r>
              <w:rPr>
                <w:rFonts w:ascii="Times New Roman" w:hAnsi="Times New Roman" w:cs="Times New Roman"/>
              </w:rPr>
              <w:t>○</w:t>
            </w:r>
            <w:r>
              <w:t xml:space="preserve"> Needs judgment every time </w:t>
            </w:r>
            <w:r>
              <w:rPr>
                <w:rFonts w:ascii="Times New Roman" w:hAnsi="Times New Roman" w:cs="Times New Roman"/>
              </w:rPr>
              <w:t>○</w:t>
            </w:r>
            <w:r>
              <w:t xml:space="preserve"> Changes constantly </w:t>
            </w:r>
            <w:r>
              <w:rPr>
                <w:rFonts w:ascii="Times New Roman" w:hAnsi="Times New Roman" w:cs="Times New Roman"/>
              </w:rPr>
              <w:t>○</w:t>
            </w:r>
            <w:r>
              <w:t xml:space="preserve"> Happens rarely </w:t>
            </w:r>
            <w:r>
              <w:rPr>
                <w:rFonts w:ascii="Times New Roman" w:hAnsi="Times New Roman" w:cs="Times New Roman"/>
              </w:rPr>
              <w:t>○</w:t>
            </w:r>
            <w:r>
              <w:t xml:space="preserve"> Costly &amp; hard to catch a mistake</w:t>
            </w:r>
          </w:p>
        </w:tc>
      </w:tr>
      <w:tr w:rsidR="00182245" w14:paraId="2364BB80" w14:textId="77777777">
        <w:trPr>
          <w:tblCellSpacing w:w="15" w:type="dxa"/>
        </w:trPr>
        <w:tc>
          <w:tcPr>
            <w:tcW w:w="0" w:type="auto"/>
            <w:vAlign w:val="center"/>
            <w:hideMark/>
          </w:tcPr>
          <w:p w14:paraId="4ED9C0C2" w14:textId="77777777" w:rsidR="00182245" w:rsidRDefault="00182245">
            <w:r>
              <w:rPr>
                <w:rStyle w:val="Strong"/>
              </w:rPr>
              <w:t>26W44</w:t>
            </w:r>
          </w:p>
        </w:tc>
        <w:tc>
          <w:tcPr>
            <w:tcW w:w="0" w:type="auto"/>
            <w:vAlign w:val="center"/>
            <w:hideMark/>
          </w:tcPr>
          <w:p w14:paraId="12C4C4F8" w14:textId="77777777" w:rsidR="00182245" w:rsidRDefault="00182245">
            <w:r>
              <w:rPr>
                <w:rStyle w:val="Strong"/>
              </w:rPr>
              <w:t>Week 7 — The effort curve</w:t>
            </w:r>
            <w:r>
              <w:t xml:space="preserve"> </w:t>
            </w:r>
            <w:r>
              <w:rPr>
                <w:rStyle w:val="Emphasis"/>
              </w:rPr>
              <w:t>(Wu-wei / Watts)</w:t>
            </w:r>
          </w:p>
        </w:tc>
        <w:tc>
          <w:tcPr>
            <w:tcW w:w="0" w:type="auto"/>
            <w:vAlign w:val="center"/>
            <w:hideMark/>
          </w:tcPr>
          <w:p w14:paraId="21C5268D" w14:textId="77777777" w:rsidR="00182245" w:rsidRDefault="00182245">
            <w:r>
              <w:t xml:space="preserve">Title: </w:t>
            </w:r>
            <w:r>
              <w:rPr>
                <w:rStyle w:val="Strong"/>
              </w:rPr>
              <w:t>The law of reversed effort.</w:t>
            </w:r>
            <w:r>
              <w:t xml:space="preserve"> · 3 curves: linear / diminishing / reversed — </w:t>
            </w:r>
            <w:r>
              <w:rPr>
                <w:rStyle w:val="Emphasis"/>
              </w:rPr>
              <w:t>"automate here"</w:t>
            </w:r>
            <w:r>
              <w:t xml:space="preserve"> on the linear · Source: Wu-wei · Alan Watts</w:t>
            </w:r>
          </w:p>
        </w:tc>
      </w:tr>
      <w:tr w:rsidR="00182245" w14:paraId="0CC99EFA" w14:textId="77777777">
        <w:trPr>
          <w:tblCellSpacing w:w="15" w:type="dxa"/>
        </w:trPr>
        <w:tc>
          <w:tcPr>
            <w:tcW w:w="0" w:type="auto"/>
            <w:vAlign w:val="center"/>
            <w:hideMark/>
          </w:tcPr>
          <w:p w14:paraId="6A79F3E4" w14:textId="77777777" w:rsidR="00182245" w:rsidRDefault="00182245">
            <w:r>
              <w:rPr>
                <w:rStyle w:val="Strong"/>
              </w:rPr>
              <w:t>26W45</w:t>
            </w:r>
          </w:p>
        </w:tc>
        <w:tc>
          <w:tcPr>
            <w:tcW w:w="0" w:type="auto"/>
            <w:vAlign w:val="center"/>
            <w:hideMark/>
          </w:tcPr>
          <w:p w14:paraId="638E5C39" w14:textId="77777777" w:rsidR="00182245" w:rsidRDefault="00182245">
            <w:r>
              <w:rPr>
                <w:rStyle w:val="Strong"/>
              </w:rPr>
              <w:t>7.1 — The copy-paste tax</w:t>
            </w:r>
            <w:r>
              <w:t xml:space="preserve"> </w:t>
            </w:r>
            <w:r>
              <w:rPr>
                <w:rStyle w:val="Emphasis"/>
              </w:rPr>
              <w:t>(breath)</w:t>
            </w:r>
          </w:p>
        </w:tc>
        <w:tc>
          <w:tcPr>
            <w:tcW w:w="0" w:type="auto"/>
            <w:vAlign w:val="center"/>
            <w:hideMark/>
          </w:tcPr>
          <w:p w14:paraId="6774F436" w14:textId="77777777" w:rsidR="00182245" w:rsidRDefault="00182245">
            <w:r>
              <w:t xml:space="preserve">Tool A </w:t>
            </w:r>
            <w:r>
              <w:rPr>
                <w:rFonts w:ascii="Times New Roman" w:hAnsi="Times New Roman" w:cs="Times New Roman"/>
              </w:rPr>
              <w:t>→</w:t>
            </w:r>
            <w:r>
              <w:t xml:space="preserve"> </w:t>
            </w:r>
            <w:r>
              <w:rPr>
                <w:rStyle w:val="Strong"/>
              </w:rPr>
              <w:t>you retype</w:t>
            </w:r>
            <w:r>
              <w:t xml:space="preserve"> </w:t>
            </w:r>
            <w:r>
              <w:rPr>
                <w:rFonts w:ascii="Times New Roman" w:hAnsi="Times New Roman" w:cs="Times New Roman"/>
              </w:rPr>
              <w:t>→</w:t>
            </w:r>
            <w:r>
              <w:t xml:space="preserve"> Tool B · Label: </w:t>
            </w:r>
            <w:r>
              <w:rPr>
                <w:rStyle w:val="Strong"/>
              </w:rPr>
              <w:t>The copy-paste tax.</w:t>
            </w:r>
            <w:r>
              <w:t xml:space="preserve"> · The tell: your tools don't talk, so a human is the integration</w:t>
            </w:r>
          </w:p>
        </w:tc>
      </w:tr>
      <w:tr w:rsidR="00182245" w14:paraId="56F43E14" w14:textId="77777777">
        <w:trPr>
          <w:tblCellSpacing w:w="15" w:type="dxa"/>
        </w:trPr>
        <w:tc>
          <w:tcPr>
            <w:tcW w:w="0" w:type="auto"/>
            <w:vAlign w:val="center"/>
            <w:hideMark/>
          </w:tcPr>
          <w:p w14:paraId="2DE48AC1" w14:textId="77777777" w:rsidR="00182245" w:rsidRDefault="00182245">
            <w:r>
              <w:rPr>
                <w:rStyle w:val="Strong"/>
              </w:rPr>
              <w:t>26W46</w:t>
            </w:r>
          </w:p>
        </w:tc>
        <w:tc>
          <w:tcPr>
            <w:tcW w:w="0" w:type="auto"/>
            <w:vAlign w:val="center"/>
            <w:hideMark/>
          </w:tcPr>
          <w:p w14:paraId="33ABCEDA" w14:textId="77777777" w:rsidR="00182245" w:rsidRDefault="00182245">
            <w:r>
              <w:rPr>
                <w:rStyle w:val="Strong"/>
              </w:rPr>
              <w:t>+Extra — Energy × Alignment × Timing</w:t>
            </w:r>
          </w:p>
        </w:tc>
        <w:tc>
          <w:tcPr>
            <w:tcW w:w="0" w:type="auto"/>
            <w:vAlign w:val="center"/>
            <w:hideMark/>
          </w:tcPr>
          <w:p w14:paraId="612B58A3" w14:textId="77777777" w:rsidR="00182245" w:rsidRDefault="00182245">
            <w:r>
              <w:t xml:space="preserve">Title: </w:t>
            </w:r>
            <w:r>
              <w:rPr>
                <w:rStyle w:val="Strong"/>
              </w:rPr>
              <w:t>Effectiveness = Energy × Alignment × Timing</w:t>
            </w:r>
            <w:r>
              <w:t xml:space="preserve"> · Energy </w:t>
            </w:r>
            <w:r>
              <w:rPr>
                <w:rStyle w:val="Emphasis"/>
              </w:rPr>
              <w:t>lit</w:t>
            </w:r>
            <w:r>
              <w:t xml:space="preserve"> · Alignment </w:t>
            </w:r>
            <w:r>
              <w:rPr>
                <w:rFonts w:ascii="Times New Roman" w:hAnsi="Times New Roman" w:cs="Times New Roman"/>
              </w:rPr>
              <w:t>○</w:t>
            </w:r>
            <w:r>
              <w:t xml:space="preserve"> · Timing </w:t>
            </w:r>
            <w:r>
              <w:rPr>
                <w:rFonts w:ascii="Times New Roman" w:hAnsi="Times New Roman" w:cs="Times New Roman"/>
              </w:rPr>
              <w:t>○</w:t>
            </w:r>
            <w:r>
              <w:t xml:space="preserve"> · Takeaway: </w:t>
            </w:r>
            <w:r>
              <w:rPr>
                <w:rStyle w:val="Strong"/>
              </w:rPr>
              <w:t>Multipliers, not addends. Automation removes the zeros.</w:t>
            </w:r>
          </w:p>
        </w:tc>
      </w:tr>
      <w:tr w:rsidR="00182245" w14:paraId="45AF7B55" w14:textId="77777777">
        <w:trPr>
          <w:tblCellSpacing w:w="15" w:type="dxa"/>
        </w:trPr>
        <w:tc>
          <w:tcPr>
            <w:tcW w:w="0" w:type="auto"/>
            <w:vAlign w:val="center"/>
            <w:hideMark/>
          </w:tcPr>
          <w:p w14:paraId="72FE6F70" w14:textId="77777777" w:rsidR="00182245" w:rsidRDefault="00182245">
            <w:r>
              <w:rPr>
                <w:rStyle w:val="Strong"/>
              </w:rPr>
              <w:t>26W47</w:t>
            </w:r>
          </w:p>
        </w:tc>
        <w:tc>
          <w:tcPr>
            <w:tcW w:w="0" w:type="auto"/>
            <w:vAlign w:val="center"/>
            <w:hideMark/>
          </w:tcPr>
          <w:p w14:paraId="2606044A" w14:textId="77777777" w:rsidR="00182245" w:rsidRDefault="00182245">
            <w:r>
              <w:rPr>
                <w:rStyle w:val="Strong"/>
              </w:rPr>
              <w:t xml:space="preserve">Week 8 — Reactive </w:t>
            </w:r>
            <w:r>
              <w:rPr>
                <w:rStyle w:val="Strong"/>
                <w:rFonts w:ascii="Times New Roman" w:hAnsi="Times New Roman" w:cs="Times New Roman"/>
              </w:rPr>
              <w:t>→</w:t>
            </w:r>
            <w:r>
              <w:rPr>
                <w:rStyle w:val="Strong"/>
              </w:rPr>
              <w:t xml:space="preserve"> creative</w:t>
            </w:r>
            <w:r>
              <w:t xml:space="preserve"> </w:t>
            </w:r>
            <w:r>
              <w:rPr>
                <w:rStyle w:val="Emphasis"/>
              </w:rPr>
              <w:t>(Aurelius)</w:t>
            </w:r>
          </w:p>
        </w:tc>
        <w:tc>
          <w:tcPr>
            <w:tcW w:w="0" w:type="auto"/>
            <w:vAlign w:val="center"/>
            <w:hideMark/>
          </w:tcPr>
          <w:p w14:paraId="4FDF543D" w14:textId="77777777" w:rsidR="00182245" w:rsidRDefault="00182245">
            <w:r>
              <w:t xml:space="preserve">Title: </w:t>
            </w:r>
            <w:r>
              <w:rPr>
                <w:rStyle w:val="Strong"/>
              </w:rPr>
              <w:t>"Be like the rock the waves break on."</w:t>
            </w:r>
            <w:r>
              <w:t xml:space="preserve"> · REACTING </w:t>
            </w:r>
            <w:r>
              <w:rPr>
                <w:rFonts w:ascii="Times New Roman" w:hAnsi="Times New Roman" w:cs="Times New Roman"/>
              </w:rPr>
              <w:t>→</w:t>
            </w:r>
            <w:r>
              <w:t xml:space="preserve"> CREATING · Source: Marcus Aurelius</w:t>
            </w:r>
          </w:p>
        </w:tc>
      </w:tr>
      <w:tr w:rsidR="00182245" w14:paraId="140090DC" w14:textId="77777777">
        <w:trPr>
          <w:tblCellSpacing w:w="15" w:type="dxa"/>
        </w:trPr>
        <w:tc>
          <w:tcPr>
            <w:tcW w:w="0" w:type="auto"/>
            <w:vAlign w:val="center"/>
            <w:hideMark/>
          </w:tcPr>
          <w:p w14:paraId="781B372E" w14:textId="77777777" w:rsidR="00182245" w:rsidRDefault="00182245">
            <w:r>
              <w:rPr>
                <w:rStyle w:val="Strong"/>
              </w:rPr>
              <w:t>26W48</w:t>
            </w:r>
          </w:p>
        </w:tc>
        <w:tc>
          <w:tcPr>
            <w:tcW w:w="0" w:type="auto"/>
            <w:vAlign w:val="center"/>
            <w:hideMark/>
          </w:tcPr>
          <w:p w14:paraId="4720CE9B" w14:textId="77777777" w:rsidR="00182245" w:rsidRDefault="00182245">
            <w:r>
              <w:rPr>
                <w:rStyle w:val="Strong"/>
              </w:rPr>
              <w:t>8.1 — The status-update tax</w:t>
            </w:r>
            <w:r>
              <w:t xml:space="preserve"> </w:t>
            </w:r>
            <w:r>
              <w:rPr>
                <w:rStyle w:val="Emphasis"/>
              </w:rPr>
              <w:t>(breath)</w:t>
            </w:r>
          </w:p>
        </w:tc>
        <w:tc>
          <w:tcPr>
            <w:tcW w:w="0" w:type="auto"/>
            <w:vAlign w:val="center"/>
            <w:hideMark/>
          </w:tcPr>
          <w:p w14:paraId="50A2E38E" w14:textId="77777777" w:rsidR="00182245" w:rsidRDefault="00182245">
            <w:r>
              <w:rPr>
                <w:rStyle w:val="Emphasis"/>
              </w:rPr>
              <w:t>"Any update on X?"</w:t>
            </w:r>
            <w:r>
              <w:t xml:space="preserve"> · Label: </w:t>
            </w:r>
            <w:r>
              <w:rPr>
                <w:rStyle w:val="Strong"/>
              </w:rPr>
              <w:t>The status-update tax.</w:t>
            </w:r>
            <w:r>
              <w:t xml:space="preserve"> · Status should be a byproduct of the work, not assembled on demand</w:t>
            </w:r>
          </w:p>
        </w:tc>
      </w:tr>
      <w:tr w:rsidR="00182245" w14:paraId="10CFA26C" w14:textId="77777777">
        <w:trPr>
          <w:tblCellSpacing w:w="15" w:type="dxa"/>
        </w:trPr>
        <w:tc>
          <w:tcPr>
            <w:tcW w:w="0" w:type="auto"/>
            <w:vAlign w:val="center"/>
            <w:hideMark/>
          </w:tcPr>
          <w:p w14:paraId="74C20C54" w14:textId="77777777" w:rsidR="00182245" w:rsidRDefault="00182245">
            <w:r>
              <w:rPr>
                <w:rStyle w:val="Strong"/>
              </w:rPr>
              <w:t>26W49</w:t>
            </w:r>
          </w:p>
        </w:tc>
        <w:tc>
          <w:tcPr>
            <w:tcW w:w="0" w:type="auto"/>
            <w:vAlign w:val="center"/>
            <w:hideMark/>
          </w:tcPr>
          <w:p w14:paraId="535FEC7F" w14:textId="77777777" w:rsidR="00182245" w:rsidRDefault="00182245">
            <w:r>
              <w:rPr>
                <w:rStyle w:val="Strong"/>
              </w:rPr>
              <w:t>Week 9 — Wade in</w:t>
            </w:r>
            <w:r>
              <w:t xml:space="preserve"> </w:t>
            </w:r>
            <w:r>
              <w:rPr>
                <w:rStyle w:val="Emphasis"/>
              </w:rPr>
              <w:t>(T. J. Watson)</w:t>
            </w:r>
          </w:p>
        </w:tc>
        <w:tc>
          <w:tcPr>
            <w:tcW w:w="0" w:type="auto"/>
            <w:vAlign w:val="center"/>
            <w:hideMark/>
          </w:tcPr>
          <w:p w14:paraId="2200B940" w14:textId="77777777" w:rsidR="00182245" w:rsidRDefault="00182245">
            <w:r>
              <w:t xml:space="preserve">Title: </w:t>
            </w:r>
            <w:r>
              <w:rPr>
                <w:rStyle w:val="Strong"/>
              </w:rPr>
              <w:t>Don't cannonball. Wade in.</w:t>
            </w:r>
            <w:r>
              <w:t xml:space="preserve"> · toe </w:t>
            </w:r>
            <w:r>
              <w:rPr>
                <w:rFonts w:ascii="Times New Roman" w:hAnsi="Times New Roman" w:cs="Times New Roman"/>
              </w:rPr>
              <w:t>→</w:t>
            </w:r>
            <w:r>
              <w:t xml:space="preserve"> knee </w:t>
            </w:r>
            <w:r>
              <w:rPr>
                <w:rFonts w:ascii="Times New Roman" w:hAnsi="Times New Roman" w:cs="Times New Roman"/>
              </w:rPr>
              <w:t>→</w:t>
            </w:r>
            <w:r>
              <w:t xml:space="preserve"> waist </w:t>
            </w:r>
            <w:r>
              <w:rPr>
                <w:rFonts w:ascii="Times New Roman" w:hAnsi="Times New Roman" w:cs="Times New Roman"/>
              </w:rPr>
              <w:t>→</w:t>
            </w:r>
            <w:r>
              <w:t xml:space="preserve"> swim · Source: T. J. Watson · IBM</w:t>
            </w:r>
          </w:p>
        </w:tc>
      </w:tr>
    </w:tbl>
    <w:p w14:paraId="0896B85E" w14:textId="77777777" w:rsidR="00182245" w:rsidRDefault="00182245" w:rsidP="00182245">
      <w:pPr>
        <w:pStyle w:val="NormalWeb"/>
      </w:pPr>
      <w:r>
        <w:t xml:space="preserve">That's a full spine to year-end. The remaining pieces — </w:t>
      </w:r>
      <w:r>
        <w:rPr>
          <w:rStyle w:val="Strong"/>
        </w:rPr>
        <w:t>Week 10 (When X, then Y)</w:t>
      </w:r>
      <w:r>
        <w:t xml:space="preserve">, </w:t>
      </w:r>
      <w:r>
        <w:rPr>
          <w:rStyle w:val="Strong"/>
        </w:rPr>
        <w:t>Week 11 (flow)</w:t>
      </w:r>
      <w:r>
        <w:t xml:space="preserve">, and breath posts </w:t>
      </w:r>
      <w:r>
        <w:rPr>
          <w:rStyle w:val="Strong"/>
        </w:rPr>
        <w:t>9.1 / 10.1 / 11.1</w:t>
      </w:r>
      <w:r>
        <w:t xml:space="preserve"> — carry into January (I deliberately left Week 10 far from Week 3 and Week 9, per your own spacing notes). I'd also pause over the year-end holiday weeks rather than post into dead air.</w:t>
      </w:r>
    </w:p>
    <w:p w14:paraId="192BAB4B" w14:textId="77777777" w:rsidR="00182245" w:rsidRDefault="00182245" w:rsidP="00182245">
      <w:pPr>
        <w:pStyle w:val="Heading2"/>
      </w:pPr>
      <w:r>
        <w:t>Three rules baked in (so it stays coherent)</w:t>
      </w:r>
    </w:p>
    <w:p w14:paraId="3B57181D" w14:textId="77777777" w:rsidR="00182245" w:rsidRDefault="00182245" w:rsidP="00182245">
      <w:pPr>
        <w:numPr>
          <w:ilvl w:val="0"/>
          <w:numId w:val="5"/>
        </w:numPr>
        <w:spacing w:before="100" w:beforeAutospacing="1" w:after="100" w:afterAutospacing="1"/>
      </w:pPr>
      <w:r>
        <w:rPr>
          <w:rStyle w:val="Strong"/>
        </w:rPr>
        <w:t>Footer under every caption:</w:t>
      </w:r>
      <w:r>
        <w:t xml:space="preserve"> </w:t>
      </w:r>
      <w:r>
        <w:rPr>
          <w:rStyle w:val="Emphasis"/>
        </w:rPr>
        <w:t xml:space="preserve">"— VortexDeep: AI handles the repetitive B2B admin, a human approves every step. Still in preparation </w:t>
      </w:r>
      <w:r>
        <w:rPr>
          <w:rStyle w:val="Emphasis"/>
          <w:rFonts w:ascii="Times New Roman" w:hAnsi="Times New Roman" w:cs="Times New Roman"/>
        </w:rPr>
        <w:t>→</w:t>
      </w:r>
      <w:r>
        <w:rPr>
          <w:rStyle w:val="Emphasis"/>
        </w:rPr>
        <w:t xml:space="preserve"> vortexdeep.ch"</w:t>
      </w:r>
      <w:r>
        <w:t xml:space="preserve"> — this single repeated line is what turns a philosophy feed into a legible offer.</w:t>
      </w:r>
    </w:p>
    <w:p w14:paraId="1744EF66" w14:textId="77777777" w:rsidR="00182245" w:rsidRDefault="00182245" w:rsidP="00182245">
      <w:pPr>
        <w:numPr>
          <w:ilvl w:val="0"/>
          <w:numId w:val="5"/>
        </w:numPr>
        <w:spacing w:before="100" w:beforeAutospacing="1" w:after="100" w:afterAutospacing="1"/>
      </w:pPr>
      <w:r>
        <w:rPr>
          <w:rStyle w:val="Strong"/>
        </w:rPr>
        <w:t>Never two philosophy posts back-to-back</w:t>
      </w:r>
      <w:r>
        <w:t xml:space="preserve"> — each is followed by a breath (.1) or an offer post.</w:t>
      </w:r>
    </w:p>
    <w:p w14:paraId="4AA0CDE2" w14:textId="77777777" w:rsidR="00182245" w:rsidRDefault="00182245" w:rsidP="00182245">
      <w:pPr>
        <w:numPr>
          <w:ilvl w:val="0"/>
          <w:numId w:val="5"/>
        </w:numPr>
        <w:spacing w:before="100" w:beforeAutospacing="1" w:after="100" w:afterAutospacing="1"/>
      </w:pPr>
      <w:r>
        <w:rPr>
          <w:rStyle w:val="Strong"/>
        </w:rPr>
        <w:t>Offer-clarity roughly every third slot</w:t>
      </w:r>
      <w:r>
        <w:t xml:space="preserve"> early on (W35, W38, W41), then the 6-part system + footer keep you legible after that.</w:t>
      </w:r>
    </w:p>
    <w:p w14:paraId="160728ED" w14:textId="77777777" w:rsidR="00182245" w:rsidRDefault="00182245" w:rsidP="00182245">
      <w:pPr>
        <w:pStyle w:val="NormalWeb"/>
      </w:pPr>
      <w:r>
        <w:t xml:space="preserve">Two honest flags on my reconstruction: the on-card text above is </w:t>
      </w:r>
      <w:r>
        <w:rPr>
          <w:rStyle w:val="Strong"/>
        </w:rPr>
        <w:t>rebuilt from the design descriptions</w:t>
      </w:r>
      <w:r>
        <w:t xml:space="preserve"> in your docs (the logs describe the cards more than they spell out final card faces), so treat these as clean drafts </w:t>
      </w:r>
      <w:r>
        <w:lastRenderedPageBreak/>
        <w:t xml:space="preserve">to confirm, not gospel. And your original </w:t>
      </w:r>
      <w:r>
        <w:rPr>
          <w:rStyle w:val="Strong"/>
        </w:rPr>
        <w:t>Week 4 "the market everyone skips" (Blue Ocean)</w:t>
      </w:r>
      <w:r>
        <w:t xml:space="preserve"> overlaps heavily with Week 1 — so I swapped it out for the stronger </w:t>
      </w:r>
      <w:r>
        <w:rPr>
          <w:rStyle w:val="Strong"/>
        </w:rPr>
        <w:t>6-part ops hexagon</w:t>
      </w:r>
      <w:r>
        <w:t xml:space="preserve"> at W37; say the word if you'd rather keep Week 4.</w:t>
      </w:r>
    </w:p>
    <w:p w14:paraId="2BB9CD10" w14:textId="77777777" w:rsidR="00182245" w:rsidRDefault="00182245" w:rsidP="00182245">
      <w:pPr>
        <w:pStyle w:val="NormalWeb"/>
      </w:pPr>
      <w:r>
        <w:t>If the mapping and sequence look right, I can hand this back as a clean one-page calendar doc you keep beside you — or go straight to rendering the missing card faces (the offer cards and the 6-part system) as the actual PNGs. Which is more useful next?</w:t>
      </w:r>
    </w:p>
    <w:p w14:paraId="6B1D6D5C" w14:textId="77777777" w:rsidR="00182245" w:rsidRDefault="00182245" w:rsidP="00182245">
      <w:pPr>
        <w:spacing w:after="50"/>
      </w:pPr>
    </w:p>
    <w:sectPr w:rsidR="00182245">
      <w:pgSz w:w="12240" w:h="15840"/>
      <w:pgMar w:top="720" w:right="900" w:bottom="6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1E4C4C"/>
    <w:multiLevelType w:val="multilevel"/>
    <w:tmpl w:val="8248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83689"/>
    <w:multiLevelType w:val="hybridMultilevel"/>
    <w:tmpl w:val="D016982A"/>
    <w:lvl w:ilvl="0" w:tplc="23107D70">
      <w:start w:val="1"/>
      <w:numFmt w:val="bullet"/>
      <w:lvlText w:val="●"/>
      <w:lvlJc w:val="left"/>
      <w:pPr>
        <w:ind w:left="720" w:hanging="360"/>
      </w:pPr>
    </w:lvl>
    <w:lvl w:ilvl="1" w:tplc="C30C1A16">
      <w:start w:val="1"/>
      <w:numFmt w:val="bullet"/>
      <w:lvlText w:val="○"/>
      <w:lvlJc w:val="left"/>
      <w:pPr>
        <w:ind w:left="1440" w:hanging="360"/>
      </w:pPr>
    </w:lvl>
    <w:lvl w:ilvl="2" w:tplc="3210E568">
      <w:start w:val="1"/>
      <w:numFmt w:val="bullet"/>
      <w:lvlText w:val="■"/>
      <w:lvlJc w:val="left"/>
      <w:pPr>
        <w:ind w:left="2160" w:hanging="360"/>
      </w:pPr>
    </w:lvl>
    <w:lvl w:ilvl="3" w:tplc="4E2A0AEE">
      <w:start w:val="1"/>
      <w:numFmt w:val="bullet"/>
      <w:lvlText w:val="●"/>
      <w:lvlJc w:val="left"/>
      <w:pPr>
        <w:ind w:left="2880" w:hanging="360"/>
      </w:pPr>
    </w:lvl>
    <w:lvl w:ilvl="4" w:tplc="B816AF86">
      <w:start w:val="1"/>
      <w:numFmt w:val="bullet"/>
      <w:lvlText w:val="○"/>
      <w:lvlJc w:val="left"/>
      <w:pPr>
        <w:ind w:left="3600" w:hanging="360"/>
      </w:pPr>
    </w:lvl>
    <w:lvl w:ilvl="5" w:tplc="528C45F0">
      <w:start w:val="1"/>
      <w:numFmt w:val="bullet"/>
      <w:lvlText w:val="■"/>
      <w:lvlJc w:val="left"/>
      <w:pPr>
        <w:ind w:left="4320" w:hanging="360"/>
      </w:pPr>
    </w:lvl>
    <w:lvl w:ilvl="6" w:tplc="6A6AD39E">
      <w:start w:val="1"/>
      <w:numFmt w:val="bullet"/>
      <w:lvlText w:val="●"/>
      <w:lvlJc w:val="left"/>
      <w:pPr>
        <w:ind w:left="5040" w:hanging="360"/>
      </w:pPr>
    </w:lvl>
    <w:lvl w:ilvl="7" w:tplc="D9CE5C50">
      <w:start w:val="1"/>
      <w:numFmt w:val="bullet"/>
      <w:lvlText w:val="●"/>
      <w:lvlJc w:val="left"/>
      <w:pPr>
        <w:ind w:left="5760" w:hanging="360"/>
      </w:pPr>
    </w:lvl>
    <w:lvl w:ilvl="8" w:tplc="05B09F72">
      <w:start w:val="1"/>
      <w:numFmt w:val="bullet"/>
      <w:lvlText w:val="●"/>
      <w:lvlJc w:val="left"/>
      <w:pPr>
        <w:ind w:left="6480" w:hanging="360"/>
      </w:pPr>
    </w:lvl>
  </w:abstractNum>
  <w:abstractNum w:abstractNumId="2" w15:restartNumberingAfterBreak="0">
    <w:nsid w:val="40292017"/>
    <w:multiLevelType w:val="multilevel"/>
    <w:tmpl w:val="B10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A4E93"/>
    <w:multiLevelType w:val="hybridMultilevel"/>
    <w:tmpl w:val="4BC8A648"/>
    <w:lvl w:ilvl="0" w:tplc="B30A148A">
      <w:start w:val="1"/>
      <w:numFmt w:val="bullet"/>
      <w:lvlText w:val="–"/>
      <w:lvlJc w:val="left"/>
      <w:pPr>
        <w:ind w:left="340" w:hanging="200"/>
      </w:pPr>
      <w:rPr>
        <w:color w:val="2F8F7F"/>
      </w:rPr>
    </w:lvl>
    <w:lvl w:ilvl="1" w:tplc="65748E3A">
      <w:numFmt w:val="decimal"/>
      <w:lvlText w:val=""/>
      <w:lvlJc w:val="left"/>
    </w:lvl>
    <w:lvl w:ilvl="2" w:tplc="E976FE0A">
      <w:numFmt w:val="decimal"/>
      <w:lvlText w:val=""/>
      <w:lvlJc w:val="left"/>
    </w:lvl>
    <w:lvl w:ilvl="3" w:tplc="93AEE692">
      <w:numFmt w:val="decimal"/>
      <w:lvlText w:val=""/>
      <w:lvlJc w:val="left"/>
    </w:lvl>
    <w:lvl w:ilvl="4" w:tplc="05C6E502">
      <w:numFmt w:val="decimal"/>
      <w:lvlText w:val=""/>
      <w:lvlJc w:val="left"/>
    </w:lvl>
    <w:lvl w:ilvl="5" w:tplc="2902A408">
      <w:numFmt w:val="decimal"/>
      <w:lvlText w:val=""/>
      <w:lvlJc w:val="left"/>
    </w:lvl>
    <w:lvl w:ilvl="6" w:tplc="3808D558">
      <w:numFmt w:val="decimal"/>
      <w:lvlText w:val=""/>
      <w:lvlJc w:val="left"/>
    </w:lvl>
    <w:lvl w:ilvl="7" w:tplc="31609C1C">
      <w:numFmt w:val="decimal"/>
      <w:lvlText w:val=""/>
      <w:lvlJc w:val="left"/>
    </w:lvl>
    <w:lvl w:ilvl="8" w:tplc="46467358">
      <w:numFmt w:val="decimal"/>
      <w:lvlText w:val=""/>
      <w:lvlJc w:val="left"/>
    </w:lvl>
  </w:abstractNum>
  <w:abstractNum w:abstractNumId="4" w15:restartNumberingAfterBreak="0">
    <w:nsid w:val="73BB1A12"/>
    <w:multiLevelType w:val="multilevel"/>
    <w:tmpl w:val="9B941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141368">
    <w:abstractNumId w:val="1"/>
    <w:lvlOverride w:ilvl="0">
      <w:startOverride w:val="1"/>
    </w:lvlOverride>
  </w:num>
  <w:num w:numId="2" w16cid:durableId="1792822297">
    <w:abstractNumId w:val="3"/>
    <w:lvlOverride w:ilvl="0">
      <w:startOverride w:val="1"/>
    </w:lvlOverride>
  </w:num>
  <w:num w:numId="3" w16cid:durableId="864253822">
    <w:abstractNumId w:val="2"/>
  </w:num>
  <w:num w:numId="4" w16cid:durableId="794560220">
    <w:abstractNumId w:val="4"/>
  </w:num>
  <w:num w:numId="5" w16cid:durableId="15538807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012"/>
    <w:rsid w:val="00114751"/>
    <w:rsid w:val="00182245"/>
    <w:rsid w:val="0031024D"/>
    <w:rsid w:val="006D4012"/>
    <w:rsid w:val="00B909CE"/>
    <w:rsid w:val="00DF04E0"/>
    <w:rsid w:val="00FD2CB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45F9C43B"/>
  <w15:docId w15:val="{C39307EF-257C-514D-89B0-680111A70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A2230"/>
        <w:sz w:val="19"/>
        <w:szCs w:val="19"/>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82245"/>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182245"/>
    <w:rPr>
      <w:rFonts w:ascii="Courier New" w:eastAsia="Times New Roman" w:hAnsi="Courier New" w:cs="Courier New"/>
      <w:sz w:val="20"/>
      <w:szCs w:val="20"/>
    </w:rPr>
  </w:style>
  <w:style w:type="character" w:styleId="Strong">
    <w:name w:val="Strong"/>
    <w:basedOn w:val="DefaultParagraphFont"/>
    <w:uiPriority w:val="22"/>
    <w:qFormat/>
    <w:rsid w:val="00182245"/>
    <w:rPr>
      <w:b/>
      <w:bCs/>
    </w:rPr>
  </w:style>
  <w:style w:type="character" w:styleId="Emphasis">
    <w:name w:val="Emphasis"/>
    <w:basedOn w:val="DefaultParagraphFont"/>
    <w:uiPriority w:val="20"/>
    <w:qFormat/>
    <w:rsid w:val="001822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1713</Words>
  <Characters>8448</Characters>
  <Application>Microsoft Office Word</Application>
  <DocSecurity>0</DocSecurity>
  <Lines>337</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2026-08-17T16:54:00Z</dcterms:created>
  <dcterms:modified xsi:type="dcterms:W3CDTF">2026-08-28T12:06:00Z</dcterms:modified>
</cp:coreProperties>
</file>