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0"/>
      </w:pPr>
      <w:r>
        <w:rPr>
          <w:b/>
          <w:bCs/>
          <w:color w:val="2E75B6"/>
          <w:sz w:val="36"/>
          <w:szCs w:val="36"/>
        </w:rPr>
        <w:t xml:space="preserve">Test Results Summary</w:t>
      </w:r>
    </w:p>
    <w:p>
      <w:pPr>
        <w:spacing w:after="240" w:before="0"/>
      </w:pPr>
      <w:r>
        <w:rPr>
          <w:i/>
          <w:iCs/>
          <w:color w:val="5B6770"/>
          <w:sz w:val="22"/>
          <w:szCs w:val="22"/>
        </w:rPr>
        <w:t xml:space="preserve">This document presents test results and a Go / No-Go recommendation for go-live. Approval here authorizes production launch.</w:t>
      </w:r>
    </w:p>
    <w:p>
      <w:pPr>
        <w:spacing w:after="40" w:before="0"/>
      </w:pPr>
      <w:r>
        <w:rPr>
          <w:b/>
          <w:bCs/>
          <w:color w:val="5B6770"/>
          <w:sz w:val="22"/>
          <w:szCs w:val="22"/>
        </w:rPr>
        <w:t xml:space="preserve">Client: </w:t>
      </w:r>
      <w:r>
        <w:rPr>
          <w:sz w:val="22"/>
          <w:szCs w:val="22"/>
        </w:rPr>
        <w:t xml:space="preserve">[CLIENT NAME]</w:t>
      </w:r>
    </w:p>
    <w:p>
      <w:pPr>
        <w:spacing w:after="40" w:before="0"/>
      </w:pPr>
      <w:r>
        <w:rPr>
          <w:b/>
          <w:bCs/>
          <w:color w:val="5B6770"/>
          <w:sz w:val="22"/>
          <w:szCs w:val="22"/>
        </w:rPr>
        <w:t xml:space="preserve">Project: </w:t>
      </w:r>
      <w:r>
        <w:rPr>
          <w:sz w:val="22"/>
          <w:szCs w:val="22"/>
        </w:rPr>
        <w:t xml:space="preserve">[PROJECT NAME]</w:t>
      </w:r>
    </w:p>
    <w:p>
      <w:pPr>
        <w:spacing w:after="40" w:before="0"/>
      </w:pPr>
      <w:r>
        <w:rPr>
          <w:b/>
          <w:bCs/>
          <w:color w:val="5B6770"/>
          <w:sz w:val="22"/>
          <w:szCs w:val="22"/>
        </w:rPr>
        <w:t xml:space="preserve">Testing period: </w:t>
      </w:r>
      <w:r>
        <w:rPr>
          <w:sz w:val="22"/>
          <w:szCs w:val="22"/>
        </w:rPr>
        <w:t xml:space="preserve">[START DATE] – [END DATE]</w:t>
      </w:r>
    </w:p>
    <w:p>
      <w:pPr>
        <w:spacing w:after="40" w:before="0"/>
      </w:pPr>
      <w:r>
        <w:rPr>
          <w:b/>
          <w:bCs/>
          <w:color w:val="5B6770"/>
          <w:sz w:val="22"/>
          <w:szCs w:val="22"/>
        </w:rPr>
        <w:t xml:space="preserve">Prepared by: </w:t>
      </w:r>
      <w:r>
        <w:rPr>
          <w:sz w:val="22"/>
          <w:szCs w:val="22"/>
        </w:rPr>
        <w:t xml:space="preserve">[YOUR NAME]</w:t>
      </w:r>
    </w:p>
    <w:p>
      <w:pPr>
        <w:pStyle w:val="Heading2"/>
        <w:pBdr>
          <w:bottom w:val="single" w:color="2E75B6" w:sz="6" w:space="6"/>
        </w:pBdr>
        <w:spacing w:after="140" w:before="320"/>
      </w:pPr>
      <w:r>
        <w:rPr>
          <w:b/>
          <w:bCs/>
          <w:color w:val="2E75B6"/>
          <w:sz w:val="26"/>
          <w:szCs w:val="26"/>
        </w:rPr>
        <w:t xml:space="preserve">1. Executive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526"/>
      </w:tblGrid>
      <w:tr>
        <w:trPr>
          <w:tblHeader/>
        </w:trPr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Count</w:t>
            </w:r>
          </w:p>
        </w:tc>
      </w:tr>
      <w:tr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Test cases executed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[N]</w:t>
            </w:r>
          </w:p>
        </w:tc>
      </w:tr>
      <w:tr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Passed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[N]</w:t>
            </w:r>
          </w:p>
        </w:tc>
      </w:tr>
      <w:tr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Failed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[N]</w:t>
            </w:r>
          </w:p>
        </w:tc>
      </w:tr>
      <w:tr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Partial pass / with notes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[N]</w:t>
            </w:r>
          </w:p>
        </w:tc>
      </w:tr>
      <w:tr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Blocked or not testable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[N]</w:t>
            </w:r>
          </w:p>
        </w:tc>
      </w:tr>
      <w:tr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Defects open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[N]</w:t>
            </w:r>
          </w:p>
        </w:tc>
      </w:tr>
      <w:tr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Go-live blockers open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[N]</w:t>
            </w:r>
          </w:p>
        </w:tc>
      </w:tr>
    </w:tbl>
    <w:p>
      <w:pPr>
        <w:pStyle w:val="Heading2"/>
        <w:pBdr>
          <w:bottom w:val="single" w:color="2E75B6" w:sz="6" w:space="6"/>
        </w:pBdr>
        <w:spacing w:after="140" w:before="320"/>
      </w:pPr>
      <w:r>
        <w:rPr>
          <w:b/>
          <w:bCs/>
          <w:color w:val="2E75B6"/>
          <w:sz w:val="26"/>
          <w:szCs w:val="26"/>
        </w:rPr>
        <w:t xml:space="preserve">2. Test Coverage by Category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1200"/>
        <w:gridCol w:w="3026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Tests run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Passed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Failed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[Normal cases]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[N]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[N]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[N]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[Notes]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[Edge cases]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[N]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[N]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[N]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[Notes]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[Risk / sensitive cases]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[N]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[N]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[N]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[Notes]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[Failure simulation]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[N]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[N]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[N]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[Notes]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[Approval / escalation]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[N]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[N]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[N]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[Notes]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[Error / monitoring]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[N]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[N]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[N]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[Notes]</w:t>
            </w:r>
          </w:p>
        </w:tc>
      </w:tr>
    </w:tbl>
    <w:p>
      <w:pPr>
        <w:pStyle w:val="Heading2"/>
        <w:pBdr>
          <w:bottom w:val="single" w:color="2E75B6" w:sz="6" w:space="6"/>
        </w:pBdr>
        <w:spacing w:after="140" w:before="320"/>
      </w:pPr>
      <w:r>
        <w:rPr>
          <w:b/>
          <w:bCs/>
          <w:color w:val="2E75B6"/>
          <w:sz w:val="26"/>
          <w:szCs w:val="26"/>
        </w:rPr>
        <w:t xml:space="preserve">3. Defects Affecting Go-Live</w:t>
      </w:r>
    </w:p>
    <w:p>
      <w:pPr>
        <w:spacing w:after="60" w:before="60" w:line="300"/>
        <w:rPr>
          <w:i/>
          <w:iCs/>
          <w:color w:val="5B6770"/>
        </w:rPr>
      </w:pPr>
      <w:r>
        <w:rPr>
          <w:i/>
          <w:iCs/>
          <w:color w:val="5B6770"/>
        </w:rPr>
        <w:t xml:space="preserve">Defects that must be resolved or explicitly accepted before launch.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1500"/>
        <w:gridCol w:w="1500"/>
        <w:gridCol w:w="2126"/>
      </w:tblGrid>
      <w:tr>
        <w:trPr>
          <w:tblHeader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Action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[D-001]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[Defect description]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[Critical / High / Medium / Low]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[Open / Fixing / Retest / Closed]</w:t>
            </w:r>
          </w:p>
        </w:tc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[Fix before launch / Accept risk / Workaround]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[D-002]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[Description]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[Severity]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[Status]</w:t>
            </w:r>
          </w:p>
        </w:tc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[Action]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[Add or remove rows]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2"/>
        <w:pBdr>
          <w:bottom w:val="single" w:color="2E75B6" w:sz="6" w:space="6"/>
        </w:pBdr>
        <w:spacing w:after="140" w:before="320"/>
      </w:pPr>
      <w:r>
        <w:rPr>
          <w:b/>
          <w:bCs/>
          <w:color w:val="2E75B6"/>
          <w:sz w:val="26"/>
          <w:szCs w:val="26"/>
        </w:rPr>
        <w:t xml:space="preserve">4. Accepted Risks</w:t>
      </w:r>
    </w:p>
    <w:p>
      <w:pPr>
        <w:spacing w:after="60" w:before="60" w:line="300"/>
        <w:rPr>
          <w:i/>
          <w:iCs/>
          <w:color w:val="5B6770"/>
        </w:rPr>
      </w:pPr>
      <w:r>
        <w:rPr>
          <w:i/>
          <w:iCs/>
          <w:color w:val="5B6770"/>
        </w:rPr>
        <w:t xml:space="preserve">Known issues we are launching with, by mutual agreement. Each has a documented mitigation.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2400"/>
        <w:gridCol w:w="2326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Risk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Likelihood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Impact if it happens</w:t>
            </w:r>
          </w:p>
        </w:tc>
        <w:tc>
          <w:tcPr>
            <w:tcW w:type="dxa" w:w="2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[Risk description]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[Low / Med / High]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[Description]</w:t>
            </w:r>
          </w:p>
        </w:tc>
        <w:tc>
          <w:tcPr>
            <w:tcW w:type="dxa" w:w="2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[Mitigation in place]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[Add or remove rows]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2"/>
        <w:pBdr>
          <w:bottom w:val="single" w:color="2E75B6" w:sz="6" w:space="6"/>
        </w:pBdr>
        <w:spacing w:after="140" w:before="320"/>
      </w:pPr>
      <w:r>
        <w:rPr>
          <w:b/>
          <w:bCs/>
          <w:color w:val="2E75B6"/>
          <w:sz w:val="26"/>
          <w:szCs w:val="26"/>
        </w:rPr>
        <w:t xml:space="preserve">5. Go / No-Go Recommendation</w:t>
      </w:r>
    </w:p>
    <w:p>
      <w:pPr>
        <w:spacing w:after="40" w:before="0"/>
      </w:pPr>
      <w:r>
        <w:rPr>
          <w:b/>
          <w:bCs/>
          <w:color w:val="5B6770"/>
          <w:sz w:val="22"/>
          <w:szCs w:val="22"/>
        </w:rPr>
        <w:t xml:space="preserve">Recommendation: </w:t>
      </w:r>
      <w:r>
        <w:rPr>
          <w:sz w:val="22"/>
          <w:szCs w:val="22"/>
        </w:rPr>
        <w:t xml:space="preserve">[GO / GO WITH CONDITIONS / NO-GO]</w:t>
      </w:r>
    </w:p>
    <w:p>
      <w:pPr>
        <w:spacing w:after="60" w:before="60" w:line="300"/>
      </w:pPr>
      <w:r>
        <w:t xml:space="preserve"/>
      </w:r>
    </w:p>
    <w:p>
      <w:pPr>
        <w:spacing w:after="60" w:before="60" w:line="300"/>
        <w:rPr>
          <w:b/>
          <w:bCs/>
        </w:rPr>
      </w:pPr>
      <w:r>
        <w:rPr>
          <w:b/>
          <w:bCs/>
        </w:rPr>
        <w:t xml:space="preserve">Reasoning:</w:t>
      </w:r>
    </w:p>
    <w:p>
      <w:pPr>
        <w:spacing w:after="60" w:before="60" w:line="300"/>
      </w:pPr>
      <w:r>
        <w:rPr>
          <w:i/>
          <w:iCs/>
          <w:color w:val="888888"/>
        </w:rPr>
        <w:t xml:space="preserve">[2–3 sentences. Connect the test results to the recommendation. If GO WITH CONDITIONS, list the conditions explicitly below.]</w:t>
      </w:r>
    </w:p>
    <w:p>
      <w:pPr>
        <w:spacing w:after="60" w:before="60" w:line="300"/>
      </w:pPr>
      <w:r>
        <w:t xml:space="preserve"/>
      </w:r>
    </w:p>
    <w:p>
      <w:pPr>
        <w:spacing w:after="60" w:before="60" w:line="300"/>
        <w:rPr>
          <w:b/>
          <w:bCs/>
        </w:rPr>
      </w:pPr>
      <w:r>
        <w:rPr>
          <w:b/>
          <w:bCs/>
        </w:rPr>
        <w:t xml:space="preserve">Conditions (if applicable):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[Condition 1 — e.g. Defect D-003 must be retested green within 48 hours]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[Condition 2]</w:t>
      </w:r>
    </w:p>
    <w:p>
      <w:pPr>
        <w:pStyle w:val="Heading2"/>
        <w:pBdr>
          <w:bottom w:val="single" w:color="2E75B6" w:sz="6" w:space="6"/>
        </w:pBdr>
        <w:spacing w:after="140" w:before="320"/>
      </w:pPr>
      <w:r>
        <w:rPr>
          <w:b/>
          <w:bCs/>
          <w:color w:val="2E75B6"/>
          <w:sz w:val="26"/>
          <w:szCs w:val="26"/>
        </w:rPr>
        <w:t xml:space="preserve">6. Go-Live Plan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2426"/>
      </w:tblGrid>
      <w:tr>
        <w:trPr>
          <w:tblHeader/>
        </w:trP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Step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When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Owner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Final retest of any blockers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[DATE]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[Owner]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Client final approval (this document)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[DATE]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[Owner]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Production deployment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[DATE / TIME]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[Owner]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Initial monitoring period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[First 48-72 hours]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[Owner]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First go-live check-in with client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[DATE]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[Owner]</w:t>
            </w:r>
          </w:p>
        </w:tc>
      </w:tr>
    </w:tbl>
    <w:p>
      <w:pPr>
        <w:pStyle w:val="Heading2"/>
        <w:pBdr>
          <w:bottom w:val="single" w:color="2E75B6" w:sz="6" w:space="6"/>
        </w:pBdr>
        <w:spacing w:after="140" w:before="320"/>
      </w:pPr>
      <w:r>
        <w:rPr>
          <w:b/>
          <w:bCs/>
          <w:color w:val="2E75B6"/>
          <w:sz w:val="26"/>
          <w:szCs w:val="26"/>
        </w:rPr>
        <w:t xml:space="preserve">Go-Live Approval</w:t>
      </w:r>
    </w:p>
    <w:p>
      <w:pPr>
        <w:spacing w:after="60" w:before="60" w:line="300"/>
        <w:rPr>
          <w:i/>
          <w:iCs/>
        </w:rPr>
      </w:pPr>
      <w:r>
        <w:rPr>
          <w:i/>
          <w:iCs/>
        </w:rPr>
        <w:t xml:space="preserve">By approving below, both parties authorize production launch under the conditions and accepted risks above.</w:t>
      </w:r>
    </w:p>
    <w:p>
      <w:pPr>
        <w:spacing w:after="60" w:before="60" w:line="3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1626"/>
        <w:gridCol w:w="140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W w:type="dxa" w:w="1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Signature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Client (decision-maker)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</w:rPr>
              <w:t xml:space="preserve">[NAME]</w:t>
            </w:r>
          </w:p>
        </w:tc>
        <w:tc>
          <w:tcPr>
            <w:tcW w:type="dxa" w:w="1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</w:rPr>
              <w:t xml:space="preserve">[DATE]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</w:rPr>
              <w:t xml:space="preserve">[SIGNATURE]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Service Provider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</w:rPr>
              <w:t xml:space="preserve">[NAME]</w:t>
            </w:r>
          </w:p>
        </w:tc>
        <w:tc>
          <w:tcPr>
            <w:tcW w:type="dxa" w:w="1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</w:rPr>
              <w:t xml:space="preserve">[DATE]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</w:rPr>
              <w:t xml:space="preserve">[SIGNATURE]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770"/>
        <w:sz w:val="18"/>
        <w:szCs w:val="18"/>
      </w:rPr>
      <w:t xml:space="preserve">Page </w:t>
    </w:r>
    <w:r>
      <w:rPr>
        <w:color w:val="5B677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B6770"/>
        <w:sz w:val="18"/>
        <w:szCs w:val="18"/>
      </w:rPr>
      <w:t xml:space="preserve"> of </w:t>
    </w:r>
    <w:r>
      <w:rPr>
        <w:color w:val="5B677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770"/>
        <w:sz w:val="18"/>
        <w:szCs w:val="18"/>
      </w:rPr>
      <w:t xml:space="preserve">Test Results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2026-06-28T18:12:11.774Z</dcterms:created>
  <dcterms:modified xsi:type="dcterms:W3CDTF">2026-06-28T18:12:11.774Z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