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b/>
          <w:bCs/>
          <w:color w:val="2E75B6"/>
          <w:sz w:val="36"/>
          <w:szCs w:val="36"/>
        </w:rPr>
        <w:t xml:space="preserve">MVP Scope Confirmation</w:t>
      </w:r>
    </w:p>
    <w:p>
      <w:pPr>
        <w:spacing w:after="240" w:before="0"/>
      </w:pPr>
      <w:r>
        <w:rPr>
          <w:i/>
          <w:iCs/>
          <w:color w:val="5B6770"/>
          <w:sz w:val="22"/>
          <w:szCs w:val="22"/>
        </w:rPr>
        <w:t xml:space="preserve">This document locks down what version 1 will include, what is deferred, and what is explicitly excluded. Approval here triggers the next phase: Solution Blueprint.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Client: </w:t>
      </w:r>
      <w:r>
        <w:rPr>
          <w:sz w:val="22"/>
          <w:szCs w:val="22"/>
        </w:rPr>
        <w:t xml:space="preserve">[CLIENT NAME]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Project: </w:t>
      </w:r>
      <w:r>
        <w:rPr>
          <w:sz w:val="22"/>
          <w:szCs w:val="22"/>
        </w:rPr>
        <w:t xml:space="preserve">[PROJECT NAME]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Scope date: </w:t>
      </w:r>
      <w:r>
        <w:rPr>
          <w:sz w:val="22"/>
          <w:szCs w:val="22"/>
        </w:rPr>
        <w:t xml:space="preserve">[DATE]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Prepared by: </w:t>
      </w:r>
      <w:r>
        <w:rPr>
          <w:sz w:val="22"/>
          <w:szCs w:val="22"/>
        </w:rPr>
        <w:t xml:space="preserve">[YOUR NAME]</w:t>
      </w:r>
    </w:p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1. MVP Goal</w:t>
      </w:r>
    </w:p>
    <w:p>
      <w:pPr>
        <w:spacing w:after="60" w:before="60" w:line="300"/>
      </w:pPr>
      <w:r>
        <w:rPr>
          <w:i/>
          <w:iCs/>
          <w:color w:val="888888"/>
        </w:rPr>
        <w:t xml:space="preserve">[One sentence. The single most important outcome version 1 must achieve. Example: "Triage all incoming intake messages within 5 minutes, route LEAD/SEEKER/SPAM correctly, and draft replies for human approval." or: "Extract key fields from all supplier invoices within 24 hours, validate against purchase orders, and log confirmed records to the accounting system with human sign-off."]</w:t>
      </w:r>
    </w:p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2. Included in MVP</w:t>
      </w:r>
    </w:p>
    <w:p>
      <w:pPr>
        <w:spacing w:after="60" w:before="60" w:line="300"/>
        <w:rPr>
          <w:i/>
          <w:iCs/>
          <w:color w:val="5B6770"/>
        </w:rPr>
      </w:pPr>
      <w:r>
        <w:rPr>
          <w:i/>
          <w:iCs/>
          <w:color w:val="5B6770"/>
        </w:rPr>
        <w:t xml:space="preserve">These are the features version 1 will deliver. Each is approved and in scope.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26"/>
        <w:gridCol w:w="150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Why included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Priority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[Feature 1]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[Business reason]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Must have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[Feature 2]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[Business reason]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Must have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[Feature 3]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[Business reason]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Should have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[Feature 4]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[Business reason]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Should have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[Add or remove rows as needed]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3. Deferred to Later (Phase 2)</w:t>
      </w:r>
    </w:p>
    <w:p>
      <w:pPr>
        <w:spacing w:after="60" w:before="60" w:line="300"/>
        <w:rPr>
          <w:i/>
          <w:iCs/>
          <w:color w:val="5B6770"/>
        </w:rPr>
      </w:pPr>
      <w:r>
        <w:rPr>
          <w:i/>
          <w:iCs/>
          <w:color w:val="5B6770"/>
        </w:rPr>
        <w:t xml:space="preserve">These features are valuable but not in version 1. Most can be added later as a managed-service improvement or scope expansion.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26"/>
        <w:gridCol w:w="150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Why deferred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Likely timing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[Feature]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[Reason — e.g. needs more data, depends on another tool]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[After go-live / Q+1]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[Feature]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[Reason]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[Timing]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[Add or remove rows]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4. Explicitly Excluded</w:t>
      </w:r>
    </w:p>
    <w:p>
      <w:pPr>
        <w:spacing w:after="60" w:before="60" w:line="300"/>
        <w:rPr>
          <w:i/>
          <w:iCs/>
          <w:color w:val="5B6770"/>
        </w:rPr>
      </w:pPr>
      <w:r>
        <w:rPr>
          <w:i/>
          <w:iCs/>
          <w:color w:val="5B6770"/>
        </w:rPr>
        <w:t xml:space="preserve">These are intentionally not in scope. Stating them prevents misunderstanding later.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Excluded item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Why excluded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[e.g. Auto-send of all replies / or: Automated write to accounting without human confirmation]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[Reason — e.g. business risk, client preference]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[e.g. Direct booking by AI / or: Auto-publish content without editorial review]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[Reason]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[Add or remove rows]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5. AI Boundaries</w:t>
      </w:r>
    </w:p>
    <w:p>
      <w:pPr>
        <w:spacing w:after="60" w:before="60" w:line="300"/>
        <w:rPr>
          <w:i/>
          <w:iCs/>
          <w:color w:val="5B6770"/>
        </w:rPr>
      </w:pPr>
      <w:r>
        <w:rPr>
          <w:i/>
          <w:iCs/>
          <w:color w:val="5B6770"/>
        </w:rPr>
        <w:t xml:space="preserve">What the AI is and is not allowed to do in version 1.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026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AI capability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Allowed?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Notes / conditions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Classify / extract from inputs (messages, documents, or data records)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[Yes / No]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[Conditions]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Generate outputs for human approval (reply drafts, extracted fields, repurposed content)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[Yes / No]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[Conditions]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Auto-send / auto-post / auto-write without approval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[Yes / Safe categories only / No]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[Conditions]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Move / route / archive / label items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[Yes / No]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[Conditions]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Take actions on calendar / CRM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[Yes / No]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[Conditions]</w:t>
            </w:r>
          </w:p>
        </w:tc>
      </w:tr>
    </w:tbl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6. Setup &amp; Monthly Cost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Setup fee: </w:t>
      </w:r>
      <w:r>
        <w:rPr>
          <w:sz w:val="22"/>
          <w:szCs w:val="22"/>
        </w:rPr>
        <w:t xml:space="preserve">CHF [AMOUNT]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Monthly managed service: </w:t>
      </w:r>
      <w:r>
        <w:rPr>
          <w:sz w:val="22"/>
          <w:szCs w:val="22"/>
        </w:rPr>
        <w:t xml:space="preserve">CHF [AMOUNT] / month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Access model: </w:t>
      </w:r>
      <w:r>
        <w:rPr>
          <w:sz w:val="22"/>
          <w:szCs w:val="22"/>
        </w:rPr>
        <w:t xml:space="preserve">[Managed / Hybrid / Client-owned / Build-and-transfer]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Support model: </w:t>
      </w:r>
      <w:r>
        <w:rPr>
          <w:sz w:val="22"/>
          <w:szCs w:val="22"/>
        </w:rPr>
        <w:t xml:space="preserve">[No / Light / Normal / High-responsibility / Premium / Critical]</w:t>
      </w:r>
    </w:p>
    <w:p>
      <w:pPr>
        <w:spacing w:after="60" w:before="60" w:line="300"/>
      </w:pPr>
      <w:r>
        <w:t xml:space="preserve"/>
      </w:r>
    </w:p>
    <w:p>
      <w:pPr>
        <w:spacing w:after="60" w:before="60" w:line="300"/>
        <w:rPr>
          <w:b/>
          <w:bCs/>
        </w:rPr>
      </w:pPr>
      <w:r>
        <w:rPr>
          <w:b/>
          <w:bCs/>
        </w:rPr>
        <w:t xml:space="preserve">What's included in setup: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[Item 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[Item 2]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[Item 3]</w:t>
      </w:r>
    </w:p>
    <w:p>
      <w:pPr>
        <w:spacing w:after="60" w:before="60" w:line="300"/>
      </w:pPr>
      <w:r>
        <w:t xml:space="preserve"/>
      </w:r>
    </w:p>
    <w:p>
      <w:pPr>
        <w:spacing w:after="60" w:before="60" w:line="300"/>
        <w:rPr>
          <w:b/>
          <w:bCs/>
        </w:rPr>
      </w:pPr>
      <w:r>
        <w:rPr>
          <w:b/>
          <w:bCs/>
        </w:rPr>
        <w:t xml:space="preserve">What's included monthly: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[Monitoring, error response, monthly report, etc.]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[Item 2]</w:t>
      </w:r>
    </w:p>
    <w:p>
      <w:pPr>
        <w:spacing w:after="60" w:before="60" w:line="300"/>
      </w:pPr>
      <w:r>
        <w:t xml:space="preserve"/>
      </w:r>
    </w:p>
    <w:p>
      <w:pPr>
        <w:spacing w:after="60" w:before="60" w:line="300"/>
        <w:rPr>
          <w:i/>
          <w:iCs/>
          <w:color w:val="5B6770"/>
        </w:rPr>
      </w:pPr>
      <w:r>
        <w:rPr>
          <w:i/>
          <w:iCs/>
          <w:color w:val="5B6770"/>
        </w:rPr>
        <w:t xml:space="preserve">Not included (third-party costs):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Third-party tool subscriptions (OpenAI / Make / etc.) — billed to client directly or passed through with markup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[Other exclusions]</w:t>
      </w:r>
    </w:p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7. Timeline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rPr>
          <w:tblHeader/>
        </w:trP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Target date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Scope approval (this document)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[DATE]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Solution Blueprint approval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[DATE]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Build complete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[DATE]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Testing complete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[DATE]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Go-live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[DATE]</w:t>
            </w:r>
          </w:p>
        </w:tc>
      </w:tr>
    </w:tbl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Approval to Proceed to Phase 3 (Solution Blueprint)</w:t>
      </w:r>
    </w:p>
    <w:p>
      <w:pPr>
        <w:spacing w:after="60" w:before="60" w:line="300"/>
        <w:rPr>
          <w:i/>
          <w:iCs/>
        </w:rPr>
      </w:pPr>
      <w:r>
        <w:rPr>
          <w:i/>
          <w:iCs/>
        </w:rPr>
        <w:t xml:space="preserve">By approving below, both parties agree to the MVP scope, deferred items, exclusions, AI boundaries, and pricing above.</w:t>
      </w:r>
    </w:p>
    <w:p>
      <w:pPr>
        <w:spacing w:after="60" w:before="60" w:line="3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26"/>
        <w:gridCol w:w="14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Signature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Client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[NAME]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[DATE]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[SIGNATURE]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Service Provider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[NAME]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[DATE]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[SIGNATURE]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0"/>
        <w:sz w:val="18"/>
        <w:szCs w:val="18"/>
      </w:rPr>
      <w:t xml:space="preserve">Page </w:t>
    </w:r>
    <w:r>
      <w:rPr>
        <w:color w:val="5B677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B6770"/>
        <w:sz w:val="18"/>
        <w:szCs w:val="18"/>
      </w:rPr>
      <w:t xml:space="preserve"> of </w:t>
    </w:r>
    <w:r>
      <w:rPr>
        <w:color w:val="5B677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770"/>
        <w:sz w:val="18"/>
        <w:szCs w:val="18"/>
      </w:rPr>
      <w:t xml:space="preserve">MVP Scope Confirmation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2026-06-28T18:12:11.639Z</dcterms:created>
  <dcterms:modified xsi:type="dcterms:W3CDTF">2026-06-28T18:12:11.639Z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