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CBC86" w14:textId="7A456D33" w:rsidR="00F322F9" w:rsidRPr="00B5332F" w:rsidRDefault="00F322F9" w:rsidP="00F322F9">
      <w:pPr>
        <w:spacing w:after="0"/>
        <w:rPr>
          <w:rFonts w:ascii="Times New Roman" w:hAnsi="Times New Roman" w:cs="Times New Roman"/>
          <w:sz w:val="24"/>
          <w:szCs w:val="24"/>
        </w:rPr>
      </w:pPr>
      <w:r w:rsidRPr="00B5332F">
        <w:rPr>
          <w:rFonts w:ascii="Times New Roman" w:hAnsi="Times New Roman" w:cs="Times New Roman"/>
          <w:sz w:val="24"/>
          <w:szCs w:val="24"/>
        </w:rPr>
        <w:t>Matt Maloney</w:t>
      </w:r>
    </w:p>
    <w:p w14:paraId="547B3C28" w14:textId="70310FE1" w:rsidR="00F322F9" w:rsidRPr="00B5332F" w:rsidRDefault="00F322F9" w:rsidP="00F322F9">
      <w:pPr>
        <w:spacing w:after="0"/>
        <w:rPr>
          <w:rFonts w:ascii="Times New Roman" w:hAnsi="Times New Roman" w:cs="Times New Roman"/>
          <w:sz w:val="24"/>
          <w:szCs w:val="24"/>
        </w:rPr>
      </w:pPr>
      <w:r w:rsidRPr="00B5332F">
        <w:rPr>
          <w:rFonts w:ascii="Times New Roman" w:hAnsi="Times New Roman" w:cs="Times New Roman"/>
          <w:sz w:val="24"/>
          <w:szCs w:val="24"/>
        </w:rPr>
        <w:t>IST 618</w:t>
      </w:r>
    </w:p>
    <w:p w14:paraId="3AE8B23B" w14:textId="253B2865" w:rsidR="00F322F9" w:rsidRPr="00B5332F" w:rsidRDefault="00F322F9" w:rsidP="00F322F9">
      <w:pPr>
        <w:spacing w:after="0"/>
        <w:rPr>
          <w:rFonts w:ascii="Times New Roman" w:hAnsi="Times New Roman" w:cs="Times New Roman"/>
          <w:sz w:val="24"/>
          <w:szCs w:val="24"/>
        </w:rPr>
      </w:pPr>
      <w:r w:rsidRPr="00B5332F">
        <w:rPr>
          <w:rFonts w:ascii="Times New Roman" w:hAnsi="Times New Roman" w:cs="Times New Roman"/>
          <w:sz w:val="24"/>
          <w:szCs w:val="24"/>
        </w:rPr>
        <w:t>Reading reflection: access and affordability</w:t>
      </w:r>
    </w:p>
    <w:p w14:paraId="698975B1" w14:textId="01939A84" w:rsidR="00F322F9" w:rsidRDefault="00F322F9" w:rsidP="00F322F9">
      <w:pPr>
        <w:spacing w:after="0"/>
        <w:rPr>
          <w:rFonts w:ascii="Times New Roman" w:hAnsi="Times New Roman" w:cs="Times New Roman"/>
          <w:sz w:val="24"/>
          <w:szCs w:val="24"/>
        </w:rPr>
      </w:pPr>
    </w:p>
    <w:p w14:paraId="169B74B3" w14:textId="2A088581" w:rsidR="00B5332F" w:rsidRPr="00B5332F" w:rsidRDefault="00B5332F" w:rsidP="00862B3B">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Introduction</w:t>
      </w:r>
    </w:p>
    <w:p w14:paraId="5488E47F" w14:textId="5A36C0E9" w:rsidR="009D349E" w:rsidRPr="00B5332F" w:rsidRDefault="009D349E" w:rsidP="00862B3B">
      <w:pPr>
        <w:spacing w:after="0" w:line="360" w:lineRule="auto"/>
        <w:rPr>
          <w:rFonts w:ascii="Times New Roman" w:hAnsi="Times New Roman" w:cs="Times New Roman"/>
          <w:sz w:val="24"/>
          <w:szCs w:val="24"/>
        </w:rPr>
      </w:pPr>
      <w:r w:rsidRPr="00B5332F">
        <w:rPr>
          <w:rFonts w:ascii="Times New Roman" w:hAnsi="Times New Roman" w:cs="Times New Roman"/>
          <w:sz w:val="24"/>
          <w:szCs w:val="24"/>
        </w:rPr>
        <w:tab/>
        <w:t>While the internet age boasts the tremendous upside of raising all boats</w:t>
      </w:r>
      <w:r w:rsidR="00EA3225" w:rsidRPr="00B5332F">
        <w:rPr>
          <w:rFonts w:ascii="Times New Roman" w:hAnsi="Times New Roman" w:cs="Times New Roman"/>
          <w:sz w:val="24"/>
          <w:szCs w:val="24"/>
        </w:rPr>
        <w:t>, purportedly democratizing the</w:t>
      </w:r>
      <w:r w:rsidRPr="00B5332F">
        <w:rPr>
          <w:rFonts w:ascii="Times New Roman" w:hAnsi="Times New Roman" w:cs="Times New Roman"/>
          <w:sz w:val="24"/>
          <w:szCs w:val="24"/>
        </w:rPr>
        <w:t xml:space="preserve"> tools</w:t>
      </w:r>
      <w:r w:rsidR="00EA3225" w:rsidRPr="00B5332F">
        <w:rPr>
          <w:rFonts w:ascii="Times New Roman" w:hAnsi="Times New Roman" w:cs="Times New Roman"/>
          <w:sz w:val="24"/>
          <w:szCs w:val="24"/>
        </w:rPr>
        <w:t xml:space="preserve"> of wealth generation, the lived experience of those individuals left out of the digital revolution points to a different conclusion. Due to issues of inaccessibility, the digitization of certain services has compounded structural inequalities that already existed. </w:t>
      </w:r>
      <w:r w:rsidRPr="00B5332F">
        <w:rPr>
          <w:rFonts w:ascii="Times New Roman" w:hAnsi="Times New Roman" w:cs="Times New Roman"/>
          <w:sz w:val="24"/>
          <w:szCs w:val="24"/>
        </w:rPr>
        <w:t>During the past seven months</w:t>
      </w:r>
      <w:r w:rsidR="00EA3225" w:rsidRPr="00B5332F">
        <w:rPr>
          <w:rFonts w:ascii="Times New Roman" w:hAnsi="Times New Roman" w:cs="Times New Roman"/>
          <w:sz w:val="24"/>
          <w:szCs w:val="24"/>
        </w:rPr>
        <w:t xml:space="preserve"> especially</w:t>
      </w:r>
      <w:r w:rsidRPr="00B5332F">
        <w:rPr>
          <w:rFonts w:ascii="Times New Roman" w:hAnsi="Times New Roman" w:cs="Times New Roman"/>
          <w:sz w:val="24"/>
          <w:szCs w:val="24"/>
        </w:rPr>
        <w:t xml:space="preserve">, government agencies, businesses, and not-for-profit organizations alike have had to make rapid adjustments amidst the public health crisis brought on by the COVID-19 pandemic. </w:t>
      </w:r>
      <w:r w:rsidR="00EA3225" w:rsidRPr="00B5332F">
        <w:rPr>
          <w:rFonts w:ascii="Times New Roman" w:hAnsi="Times New Roman" w:cs="Times New Roman"/>
          <w:sz w:val="24"/>
          <w:szCs w:val="24"/>
        </w:rPr>
        <w:t>These</w:t>
      </w:r>
      <w:r w:rsidRPr="00B5332F">
        <w:rPr>
          <w:rFonts w:ascii="Times New Roman" w:hAnsi="Times New Roman" w:cs="Times New Roman"/>
          <w:sz w:val="24"/>
          <w:szCs w:val="24"/>
        </w:rPr>
        <w:t xml:space="preserve"> changes have served only to exacerbate </w:t>
      </w:r>
      <w:r w:rsidR="00EA3225" w:rsidRPr="00B5332F">
        <w:rPr>
          <w:rFonts w:ascii="Times New Roman" w:hAnsi="Times New Roman" w:cs="Times New Roman"/>
          <w:sz w:val="24"/>
          <w:szCs w:val="24"/>
        </w:rPr>
        <w:t>digital barriers</w:t>
      </w:r>
      <w:r w:rsidRPr="00B5332F">
        <w:rPr>
          <w:rFonts w:ascii="Times New Roman" w:hAnsi="Times New Roman" w:cs="Times New Roman"/>
          <w:sz w:val="24"/>
          <w:szCs w:val="24"/>
        </w:rPr>
        <w:t xml:space="preserve"> that keep marginalized individuals from receiving the services they need. </w:t>
      </w:r>
      <w:r w:rsidR="00EA3225" w:rsidRPr="00B5332F">
        <w:rPr>
          <w:rFonts w:ascii="Times New Roman" w:hAnsi="Times New Roman" w:cs="Times New Roman"/>
          <w:sz w:val="24"/>
          <w:szCs w:val="24"/>
        </w:rPr>
        <w:t xml:space="preserve">One group that is disproportionately affected by these issues of information access are </w:t>
      </w:r>
      <w:r w:rsidR="00256409" w:rsidRPr="00B5332F">
        <w:rPr>
          <w:rFonts w:ascii="Times New Roman" w:hAnsi="Times New Roman" w:cs="Times New Roman"/>
          <w:sz w:val="24"/>
          <w:szCs w:val="24"/>
        </w:rPr>
        <w:t>New Americans</w:t>
      </w:r>
      <w:r w:rsidR="00EA3225" w:rsidRPr="00B5332F">
        <w:rPr>
          <w:rFonts w:ascii="Times New Roman" w:hAnsi="Times New Roman" w:cs="Times New Roman"/>
          <w:sz w:val="24"/>
          <w:szCs w:val="24"/>
        </w:rPr>
        <w:t xml:space="preserve">, largely due to the intersection of language barriers, economic hardship, and other factors. </w:t>
      </w:r>
      <w:r w:rsidR="004635FA" w:rsidRPr="00B5332F">
        <w:rPr>
          <w:rFonts w:ascii="Times New Roman" w:hAnsi="Times New Roman" w:cs="Times New Roman"/>
          <w:sz w:val="24"/>
          <w:szCs w:val="24"/>
        </w:rPr>
        <w:t>While individuals with variable internet access have had many challenges in navigating basic services during the course of this year, one particular challenge has been the delivery of public education since the disruption to the traditional in-person school day in March. This reflection aims to evaluate the challenges immigrants, refugees, and their children face in the pursuit of education amid a newly remote learning environment</w:t>
      </w:r>
      <w:r w:rsidR="00256409" w:rsidRPr="00B5332F">
        <w:rPr>
          <w:rFonts w:ascii="Times New Roman" w:hAnsi="Times New Roman" w:cs="Times New Roman"/>
          <w:sz w:val="24"/>
          <w:szCs w:val="24"/>
        </w:rPr>
        <w:t xml:space="preserve">, as well as provide an </w:t>
      </w:r>
      <w:r w:rsidR="00B5332F" w:rsidRPr="00B5332F">
        <w:rPr>
          <w:rFonts w:ascii="Times New Roman" w:hAnsi="Times New Roman" w:cs="Times New Roman"/>
          <w:sz w:val="24"/>
          <w:szCs w:val="24"/>
        </w:rPr>
        <w:t>ethically framed</w:t>
      </w:r>
      <w:r w:rsidR="00256409" w:rsidRPr="00B5332F">
        <w:rPr>
          <w:rFonts w:ascii="Times New Roman" w:hAnsi="Times New Roman" w:cs="Times New Roman"/>
          <w:sz w:val="24"/>
          <w:szCs w:val="24"/>
        </w:rPr>
        <w:t xml:space="preserve"> solution to the issue at hand.</w:t>
      </w:r>
    </w:p>
    <w:p w14:paraId="067DA099" w14:textId="23F66315" w:rsidR="006E47DB" w:rsidRDefault="006E47DB" w:rsidP="00862B3B">
      <w:pPr>
        <w:spacing w:after="0" w:line="360" w:lineRule="auto"/>
        <w:rPr>
          <w:rFonts w:ascii="Times New Roman" w:hAnsi="Times New Roman" w:cs="Times New Roman"/>
          <w:sz w:val="24"/>
          <w:szCs w:val="24"/>
        </w:rPr>
      </w:pPr>
    </w:p>
    <w:p w14:paraId="674FE117" w14:textId="5C52763A" w:rsidR="00B5332F" w:rsidRDefault="00B5332F" w:rsidP="00862B3B">
      <w:pPr>
        <w:spacing w:after="0" w:line="360" w:lineRule="auto"/>
        <w:rPr>
          <w:rFonts w:ascii="Times New Roman" w:hAnsi="Times New Roman" w:cs="Times New Roman"/>
          <w:sz w:val="24"/>
          <w:szCs w:val="24"/>
        </w:rPr>
      </w:pPr>
      <w:r>
        <w:rPr>
          <w:rFonts w:ascii="Times New Roman" w:hAnsi="Times New Roman" w:cs="Times New Roman"/>
          <w:i/>
          <w:iCs/>
          <w:sz w:val="24"/>
          <w:szCs w:val="24"/>
        </w:rPr>
        <w:t>Existing barriers to internet access</w:t>
      </w:r>
    </w:p>
    <w:p w14:paraId="186ECDB7" w14:textId="1109C395" w:rsidR="004D7C1A" w:rsidRDefault="006D13C7" w:rsidP="00862B3B">
      <w:pPr>
        <w:spacing w:after="0" w:line="360" w:lineRule="auto"/>
        <w:rPr>
          <w:rFonts w:ascii="Times New Roman" w:hAnsi="Times New Roman" w:cs="Times New Roman"/>
          <w:sz w:val="24"/>
          <w:szCs w:val="24"/>
        </w:rPr>
      </w:pPr>
      <w:r>
        <w:rPr>
          <w:rFonts w:ascii="Times New Roman" w:hAnsi="Times New Roman" w:cs="Times New Roman"/>
          <w:sz w:val="24"/>
          <w:szCs w:val="24"/>
        </w:rPr>
        <w:tab/>
        <w:t>Before the onset of the COVID-19 pandemic and the societal disruption that has occurred in its wake, there was already a deep “digital divide” in the United States</w:t>
      </w:r>
      <w:r w:rsidR="00AA0738">
        <w:rPr>
          <w:rFonts w:ascii="Times New Roman" w:hAnsi="Times New Roman" w:cs="Times New Roman"/>
          <w:sz w:val="24"/>
          <w:szCs w:val="24"/>
        </w:rPr>
        <w:t xml:space="preserve"> </w:t>
      </w:r>
      <w:r w:rsidR="00AA0738" w:rsidRPr="00AA0738">
        <w:rPr>
          <w:rFonts w:ascii="Times New Roman" w:hAnsi="Times New Roman" w:cs="Times New Roman"/>
          <w:sz w:val="24"/>
          <w:szCs w:val="24"/>
        </w:rPr>
        <w:t>(</w:t>
      </w:r>
      <w:proofErr w:type="spellStart"/>
      <w:r w:rsidR="00AA0738" w:rsidRPr="00AA0738">
        <w:rPr>
          <w:rFonts w:ascii="Times New Roman" w:hAnsi="Times New Roman" w:cs="Times New Roman"/>
          <w:sz w:val="24"/>
          <w:szCs w:val="24"/>
        </w:rPr>
        <w:t>Aschoff</w:t>
      </w:r>
      <w:proofErr w:type="spellEnd"/>
      <w:r w:rsidR="00AA0738" w:rsidRPr="00AA0738">
        <w:rPr>
          <w:rFonts w:ascii="Times New Roman" w:hAnsi="Times New Roman" w:cs="Times New Roman"/>
          <w:sz w:val="24"/>
          <w:szCs w:val="24"/>
        </w:rPr>
        <w:t>, 2020)</w:t>
      </w:r>
      <w:r>
        <w:rPr>
          <w:rFonts w:ascii="Times New Roman" w:hAnsi="Times New Roman" w:cs="Times New Roman"/>
          <w:sz w:val="24"/>
          <w:szCs w:val="24"/>
        </w:rPr>
        <w:t xml:space="preserve">. This term has been used to describe the gulf between the levels of information access of this country’s poor and its middle and upper classes. According to the FCC, </w:t>
      </w:r>
    </w:p>
    <w:p w14:paraId="5EDBC7F9" w14:textId="7BCE44B0" w:rsidR="004D7C1A" w:rsidRDefault="006D13C7" w:rsidP="004D7C1A">
      <w:pPr>
        <w:spacing w:after="0"/>
        <w:ind w:left="720"/>
        <w:rPr>
          <w:rFonts w:ascii="Times New Roman" w:hAnsi="Times New Roman" w:cs="Times New Roman"/>
          <w:sz w:val="24"/>
          <w:szCs w:val="24"/>
        </w:rPr>
      </w:pPr>
      <w:r>
        <w:rPr>
          <w:rFonts w:ascii="Times New Roman" w:hAnsi="Times New Roman" w:cs="Times New Roman"/>
          <w:sz w:val="24"/>
          <w:szCs w:val="24"/>
        </w:rPr>
        <w:t>“</w:t>
      </w:r>
      <w:r w:rsidRPr="006D13C7">
        <w:rPr>
          <w:rFonts w:ascii="Times New Roman" w:hAnsi="Times New Roman" w:cs="Times New Roman"/>
          <w:sz w:val="24"/>
          <w:szCs w:val="24"/>
        </w:rPr>
        <w:t>19 million Americans—6 percent of the population—still lack access to fixed broadband service at threshold speeds.  In rural areas, nearly one-fourth of the population —14.5 million people—lack access to this service.  In tribal areas, nearly one-third of the population lacks access. Even in areas where broadband is available, approximately 100 million Am</w:t>
      </w:r>
      <w:r>
        <w:rPr>
          <w:rFonts w:ascii="Times New Roman" w:hAnsi="Times New Roman" w:cs="Times New Roman"/>
          <w:sz w:val="24"/>
          <w:szCs w:val="24"/>
        </w:rPr>
        <w:t xml:space="preserve">ericans still do not subscribe.” </w:t>
      </w:r>
      <w:r w:rsidR="00AA0738" w:rsidRPr="00AA0738">
        <w:rPr>
          <w:rFonts w:ascii="Times New Roman" w:hAnsi="Times New Roman" w:cs="Times New Roman"/>
          <w:sz w:val="24"/>
          <w:szCs w:val="24"/>
        </w:rPr>
        <w:t>(Eighth broadband progress report</w:t>
      </w:r>
      <w:r w:rsidR="00AA0738">
        <w:rPr>
          <w:rFonts w:ascii="Times New Roman" w:hAnsi="Times New Roman" w:cs="Times New Roman"/>
          <w:sz w:val="24"/>
          <w:szCs w:val="24"/>
        </w:rPr>
        <w:t xml:space="preserve">, </w:t>
      </w:r>
      <w:r w:rsidR="00AA0738" w:rsidRPr="00AA0738">
        <w:rPr>
          <w:rFonts w:ascii="Times New Roman" w:hAnsi="Times New Roman" w:cs="Times New Roman"/>
          <w:sz w:val="24"/>
          <w:szCs w:val="24"/>
        </w:rPr>
        <w:t>2012)</w:t>
      </w:r>
    </w:p>
    <w:p w14:paraId="1F1A969F" w14:textId="5D9F5263" w:rsidR="006D13C7" w:rsidRPr="00B7213C" w:rsidRDefault="00B7213C" w:rsidP="004D7C1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unavailability and disinterest are certainly explanations for a portion of these individuals, an unfortunate but common motivating factor in declining internet service is that the cost is </w:t>
      </w:r>
      <w:r w:rsidR="006B7746">
        <w:rPr>
          <w:rFonts w:ascii="Times New Roman" w:hAnsi="Times New Roman" w:cs="Times New Roman"/>
          <w:sz w:val="24"/>
          <w:szCs w:val="24"/>
        </w:rPr>
        <w:t>prohibitive</w:t>
      </w:r>
      <w:r>
        <w:rPr>
          <w:rFonts w:ascii="Times New Roman" w:hAnsi="Times New Roman" w:cs="Times New Roman"/>
          <w:sz w:val="24"/>
          <w:szCs w:val="24"/>
        </w:rPr>
        <w:t xml:space="preserve"> for many families. Examples abound, as in New York City, where in 2016, a quarter of all households lacked internet. Among families earning less than $20,000, that rate was fifty percent</w:t>
      </w:r>
      <w:r w:rsidR="00AA0738">
        <w:rPr>
          <w:rFonts w:ascii="Times New Roman" w:hAnsi="Times New Roman" w:cs="Times New Roman"/>
          <w:sz w:val="24"/>
          <w:szCs w:val="24"/>
        </w:rPr>
        <w:t xml:space="preserve"> </w:t>
      </w:r>
      <w:r w:rsidR="00AA0738" w:rsidRPr="00AA0738">
        <w:rPr>
          <w:rFonts w:ascii="Times New Roman" w:hAnsi="Times New Roman" w:cs="Times New Roman"/>
          <w:sz w:val="24"/>
          <w:szCs w:val="24"/>
        </w:rPr>
        <w:t>(Marx, 2016)</w:t>
      </w:r>
      <w:r>
        <w:rPr>
          <w:rFonts w:ascii="Times New Roman" w:hAnsi="Times New Roman" w:cs="Times New Roman"/>
          <w:sz w:val="24"/>
          <w:szCs w:val="24"/>
        </w:rPr>
        <w:t>. Here in Syracuse, the 13,000 households lacking internet have earned our city a spot as the tenth worst in the country for digital connectivity. Nearly half of households lac</w:t>
      </w:r>
      <w:r w:rsidR="004D7C1A">
        <w:rPr>
          <w:rFonts w:ascii="Times New Roman" w:hAnsi="Times New Roman" w:cs="Times New Roman"/>
          <w:sz w:val="24"/>
          <w:szCs w:val="24"/>
        </w:rPr>
        <w:t>k</w:t>
      </w:r>
      <w:r>
        <w:rPr>
          <w:rFonts w:ascii="Times New Roman" w:hAnsi="Times New Roman" w:cs="Times New Roman"/>
          <w:sz w:val="24"/>
          <w:szCs w:val="24"/>
        </w:rPr>
        <w:t xml:space="preserve"> high-speed broadband, with households in the </w:t>
      </w:r>
      <w:r>
        <w:rPr>
          <w:rFonts w:ascii="Times New Roman" w:hAnsi="Times New Roman" w:cs="Times New Roman"/>
          <w:i/>
          <w:sz w:val="24"/>
          <w:szCs w:val="24"/>
        </w:rPr>
        <w:t>hundreds</w:t>
      </w:r>
      <w:r>
        <w:rPr>
          <w:rFonts w:ascii="Times New Roman" w:hAnsi="Times New Roman" w:cs="Times New Roman"/>
          <w:sz w:val="24"/>
          <w:szCs w:val="24"/>
        </w:rPr>
        <w:t xml:space="preserve"> still using a dial-up modem connection</w:t>
      </w:r>
      <w:r w:rsidR="00AA0738">
        <w:rPr>
          <w:rFonts w:ascii="Times New Roman" w:hAnsi="Times New Roman" w:cs="Times New Roman"/>
          <w:sz w:val="24"/>
          <w:szCs w:val="24"/>
        </w:rPr>
        <w:t xml:space="preserve"> </w:t>
      </w:r>
      <w:r w:rsidR="00AA0738" w:rsidRPr="00AA0738">
        <w:rPr>
          <w:rFonts w:ascii="Times New Roman" w:hAnsi="Times New Roman" w:cs="Times New Roman"/>
          <w:sz w:val="24"/>
          <w:szCs w:val="24"/>
        </w:rPr>
        <w:t>(Baker, 2019)</w:t>
      </w:r>
      <w:r>
        <w:rPr>
          <w:rFonts w:ascii="Times New Roman" w:hAnsi="Times New Roman" w:cs="Times New Roman"/>
          <w:sz w:val="24"/>
          <w:szCs w:val="24"/>
        </w:rPr>
        <w:t xml:space="preserve">. One </w:t>
      </w:r>
      <w:proofErr w:type="gramStart"/>
      <w:r>
        <w:rPr>
          <w:rFonts w:ascii="Times New Roman" w:hAnsi="Times New Roman" w:cs="Times New Roman"/>
          <w:sz w:val="24"/>
          <w:szCs w:val="24"/>
        </w:rPr>
        <w:t>particular population</w:t>
      </w:r>
      <w:proofErr w:type="gramEnd"/>
      <w:r>
        <w:rPr>
          <w:rFonts w:ascii="Times New Roman" w:hAnsi="Times New Roman" w:cs="Times New Roman"/>
          <w:sz w:val="24"/>
          <w:szCs w:val="24"/>
        </w:rPr>
        <w:t xml:space="preserve"> that is uniquely vulnerable, both here in Syracuse and nationally, are New Americans, immigrants, and refugees.</w:t>
      </w:r>
      <w:r w:rsidR="00862B3B">
        <w:rPr>
          <w:rFonts w:ascii="Times New Roman" w:hAnsi="Times New Roman" w:cs="Times New Roman"/>
          <w:sz w:val="24"/>
          <w:szCs w:val="24"/>
        </w:rPr>
        <w:t xml:space="preserve"> </w:t>
      </w:r>
      <w:r w:rsidR="00EB3506">
        <w:rPr>
          <w:rFonts w:ascii="Times New Roman" w:hAnsi="Times New Roman" w:cs="Times New Roman"/>
          <w:sz w:val="24"/>
          <w:szCs w:val="24"/>
        </w:rPr>
        <w:t>As of 2018, nearly one in three immigrant households nationwide lacked personal broadband internet access. At the middle of the Venn diagram of people with low incomes and immigrants, that same figure was nearly 42%</w:t>
      </w:r>
      <w:r w:rsidR="00AA0738">
        <w:rPr>
          <w:rFonts w:ascii="Times New Roman" w:hAnsi="Times New Roman" w:cs="Times New Roman"/>
          <w:sz w:val="24"/>
          <w:szCs w:val="24"/>
        </w:rPr>
        <w:t xml:space="preserve"> </w:t>
      </w:r>
      <w:r w:rsidR="00AA0738" w:rsidRPr="00AA0738">
        <w:rPr>
          <w:rFonts w:ascii="Times New Roman" w:hAnsi="Times New Roman" w:cs="Times New Roman"/>
          <w:sz w:val="24"/>
          <w:szCs w:val="24"/>
        </w:rPr>
        <w:t>(Back to school: A look at the internet access gap</w:t>
      </w:r>
      <w:r w:rsidR="00AA0738">
        <w:rPr>
          <w:rFonts w:ascii="Times New Roman" w:hAnsi="Times New Roman" w:cs="Times New Roman"/>
          <w:sz w:val="24"/>
          <w:szCs w:val="24"/>
        </w:rPr>
        <w:t xml:space="preserve">, </w:t>
      </w:r>
      <w:r w:rsidR="00AA0738" w:rsidRPr="00AA0738">
        <w:rPr>
          <w:rFonts w:ascii="Times New Roman" w:hAnsi="Times New Roman" w:cs="Times New Roman"/>
          <w:sz w:val="24"/>
          <w:szCs w:val="24"/>
        </w:rPr>
        <w:t>2020)</w:t>
      </w:r>
      <w:r w:rsidR="00EB3506">
        <w:rPr>
          <w:rFonts w:ascii="Times New Roman" w:hAnsi="Times New Roman" w:cs="Times New Roman"/>
          <w:sz w:val="24"/>
          <w:szCs w:val="24"/>
        </w:rPr>
        <w:t xml:space="preserve">. </w:t>
      </w:r>
      <w:r w:rsidR="009C4B7F">
        <w:rPr>
          <w:rFonts w:ascii="Times New Roman" w:hAnsi="Times New Roman" w:cs="Times New Roman"/>
          <w:sz w:val="24"/>
          <w:szCs w:val="24"/>
        </w:rPr>
        <w:t xml:space="preserve">In fact, according to a 2016 study, one in five immigrant Latinx parents had never used the internet. That same study showed that immigrant Latinx households were 18 percent </w:t>
      </w:r>
      <w:r w:rsidR="00161DF0">
        <w:rPr>
          <w:rFonts w:ascii="Times New Roman" w:hAnsi="Times New Roman" w:cs="Times New Roman"/>
          <w:sz w:val="24"/>
          <w:szCs w:val="24"/>
        </w:rPr>
        <w:t>less likely to have</w:t>
      </w:r>
      <w:r w:rsidR="009C4B7F">
        <w:rPr>
          <w:rFonts w:ascii="Times New Roman" w:hAnsi="Times New Roman" w:cs="Times New Roman"/>
          <w:sz w:val="24"/>
          <w:szCs w:val="24"/>
        </w:rPr>
        <w:t xml:space="preserve"> a household computer</w:t>
      </w:r>
      <w:r w:rsidR="00AA0738">
        <w:rPr>
          <w:rFonts w:ascii="Times New Roman" w:hAnsi="Times New Roman" w:cs="Times New Roman"/>
          <w:sz w:val="24"/>
          <w:szCs w:val="24"/>
        </w:rPr>
        <w:t xml:space="preserve"> </w:t>
      </w:r>
      <w:r w:rsidR="00AA0738" w:rsidRPr="00AA0738">
        <w:rPr>
          <w:rFonts w:ascii="Times New Roman" w:hAnsi="Times New Roman" w:cs="Times New Roman"/>
          <w:sz w:val="24"/>
          <w:szCs w:val="24"/>
        </w:rPr>
        <w:t>(</w:t>
      </w:r>
      <w:proofErr w:type="spellStart"/>
      <w:r w:rsidR="00AA0738" w:rsidRPr="00AA0738">
        <w:rPr>
          <w:rFonts w:ascii="Times New Roman" w:hAnsi="Times New Roman" w:cs="Times New Roman"/>
          <w:sz w:val="24"/>
          <w:szCs w:val="24"/>
        </w:rPr>
        <w:t>Cherewka</w:t>
      </w:r>
      <w:proofErr w:type="spellEnd"/>
      <w:r w:rsidR="00AA0738" w:rsidRPr="00AA0738">
        <w:rPr>
          <w:rFonts w:ascii="Times New Roman" w:hAnsi="Times New Roman" w:cs="Times New Roman"/>
          <w:sz w:val="24"/>
          <w:szCs w:val="24"/>
        </w:rPr>
        <w:t>, 2020)</w:t>
      </w:r>
      <w:r w:rsidR="009C4B7F">
        <w:rPr>
          <w:rFonts w:ascii="Times New Roman" w:hAnsi="Times New Roman" w:cs="Times New Roman"/>
          <w:sz w:val="24"/>
          <w:szCs w:val="24"/>
        </w:rPr>
        <w:t xml:space="preserve">. </w:t>
      </w:r>
      <w:r w:rsidR="00862B3B">
        <w:rPr>
          <w:rFonts w:ascii="Times New Roman" w:hAnsi="Times New Roman" w:cs="Times New Roman"/>
          <w:sz w:val="24"/>
          <w:szCs w:val="24"/>
        </w:rPr>
        <w:t>This lack of connectivity can exacerbate existing structural inequities: the transportation insecure are also unable to hail rides or check bus schedules online, the unemployed or underemployed are relegated to the print classified ads in their job search, among other critical productive activities.</w:t>
      </w:r>
    </w:p>
    <w:p w14:paraId="07860463" w14:textId="3B630768" w:rsidR="00B5332F" w:rsidRDefault="00B5332F" w:rsidP="00862B3B">
      <w:pPr>
        <w:spacing w:after="0" w:line="360" w:lineRule="auto"/>
        <w:rPr>
          <w:rFonts w:ascii="Times New Roman" w:hAnsi="Times New Roman" w:cs="Times New Roman"/>
          <w:sz w:val="24"/>
          <w:szCs w:val="24"/>
        </w:rPr>
      </w:pPr>
    </w:p>
    <w:p w14:paraId="611FF885" w14:textId="628E76EB" w:rsidR="00B5332F" w:rsidRDefault="00B5332F" w:rsidP="00862B3B">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Remote learning amidst the public health crisis</w:t>
      </w:r>
    </w:p>
    <w:p w14:paraId="54AEF49A" w14:textId="440801B5" w:rsidR="00B5332F" w:rsidRDefault="00862B3B" w:rsidP="00862B3B">
      <w:pPr>
        <w:spacing w:after="0" w:line="36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Cs/>
          <w:sz w:val="24"/>
          <w:szCs w:val="24"/>
        </w:rPr>
        <w:t xml:space="preserve">Since March 2020, businesses and government services have migrated even more of their amenities and procedures online. Perhaps the sector with the starkest shift was the education field, with schools, colleges, and universities all moving online. The transition to a remote learning model for residential students, working parents, and teachers themselves represented a significant and disruptive change. However, for those students who lack consistent access to the internet at home, </w:t>
      </w:r>
      <w:r w:rsidR="00EB3506">
        <w:rPr>
          <w:rFonts w:ascii="Times New Roman" w:hAnsi="Times New Roman" w:cs="Times New Roman"/>
          <w:iCs/>
          <w:sz w:val="24"/>
          <w:szCs w:val="24"/>
        </w:rPr>
        <w:t>the move from the classroom to the Zoom meeting amounted to a serious obstacle.</w:t>
      </w:r>
      <w:r w:rsidR="009C4B7F">
        <w:rPr>
          <w:rFonts w:ascii="Times New Roman" w:hAnsi="Times New Roman" w:cs="Times New Roman"/>
          <w:iCs/>
          <w:sz w:val="24"/>
          <w:szCs w:val="24"/>
        </w:rPr>
        <w:t xml:space="preserve"> While the novelty of the unfolding situation has made research and measurement less widely available, anecdotal reports from immigrant parents have pointed toward a “homework gap” among students with limited internet access</w:t>
      </w:r>
      <w:r w:rsidR="005D07B6">
        <w:rPr>
          <w:rFonts w:ascii="Times New Roman" w:hAnsi="Times New Roman" w:cs="Times New Roman"/>
          <w:iCs/>
          <w:sz w:val="24"/>
          <w:szCs w:val="24"/>
        </w:rPr>
        <w:t xml:space="preserve"> </w:t>
      </w:r>
      <w:r w:rsidR="005D07B6" w:rsidRPr="005D07B6">
        <w:rPr>
          <w:rFonts w:ascii="Times New Roman" w:hAnsi="Times New Roman" w:cs="Times New Roman"/>
          <w:iCs/>
          <w:sz w:val="24"/>
          <w:szCs w:val="24"/>
        </w:rPr>
        <w:t>(Acevedo, 2020)</w:t>
      </w:r>
      <w:r w:rsidR="00E40587">
        <w:rPr>
          <w:rFonts w:ascii="Times New Roman" w:hAnsi="Times New Roman" w:cs="Times New Roman"/>
          <w:iCs/>
          <w:sz w:val="24"/>
          <w:szCs w:val="24"/>
        </w:rPr>
        <w:t xml:space="preserve">. Yet even after internet access is accounted for, the challenges around providing homework assistance and serving as </w:t>
      </w:r>
      <w:r w:rsidR="00F76B28">
        <w:rPr>
          <w:rFonts w:ascii="Times New Roman" w:hAnsi="Times New Roman" w:cs="Times New Roman"/>
          <w:iCs/>
          <w:sz w:val="24"/>
          <w:szCs w:val="24"/>
        </w:rPr>
        <w:t xml:space="preserve">a </w:t>
      </w:r>
      <w:r w:rsidR="00E40587">
        <w:rPr>
          <w:rFonts w:ascii="Times New Roman" w:hAnsi="Times New Roman" w:cs="Times New Roman"/>
          <w:iCs/>
          <w:sz w:val="24"/>
          <w:szCs w:val="24"/>
        </w:rPr>
        <w:t xml:space="preserve">tutor to their children, in the absence of one-to-one support, is more complicated for immigrant parents. </w:t>
      </w:r>
      <w:r w:rsidR="00E40587">
        <w:rPr>
          <w:rFonts w:ascii="Times New Roman" w:hAnsi="Times New Roman" w:cs="Times New Roman"/>
          <w:iCs/>
          <w:sz w:val="24"/>
          <w:szCs w:val="24"/>
        </w:rPr>
        <w:lastRenderedPageBreak/>
        <w:t>Over-represented in frontline pandemic occupations, immigrant parents are necessarily outside of the home more frequently than their native-born counterparts</w:t>
      </w:r>
      <w:r w:rsidR="005D07B6">
        <w:rPr>
          <w:rFonts w:ascii="Times New Roman" w:hAnsi="Times New Roman" w:cs="Times New Roman"/>
          <w:iCs/>
          <w:sz w:val="24"/>
          <w:szCs w:val="24"/>
        </w:rPr>
        <w:t xml:space="preserve"> </w:t>
      </w:r>
      <w:r w:rsidR="005D07B6" w:rsidRPr="005D07B6">
        <w:rPr>
          <w:rFonts w:ascii="Times New Roman" w:hAnsi="Times New Roman" w:cs="Times New Roman"/>
          <w:iCs/>
          <w:sz w:val="24"/>
          <w:szCs w:val="24"/>
        </w:rPr>
        <w:t>(</w:t>
      </w:r>
      <w:proofErr w:type="spellStart"/>
      <w:r w:rsidR="005D07B6" w:rsidRPr="005D07B6">
        <w:rPr>
          <w:rFonts w:ascii="Times New Roman" w:hAnsi="Times New Roman" w:cs="Times New Roman"/>
          <w:iCs/>
          <w:sz w:val="24"/>
          <w:szCs w:val="24"/>
        </w:rPr>
        <w:t>Cherewka</w:t>
      </w:r>
      <w:proofErr w:type="spellEnd"/>
      <w:r w:rsidR="005D07B6" w:rsidRPr="005D07B6">
        <w:rPr>
          <w:rFonts w:ascii="Times New Roman" w:hAnsi="Times New Roman" w:cs="Times New Roman"/>
          <w:iCs/>
          <w:sz w:val="24"/>
          <w:szCs w:val="24"/>
        </w:rPr>
        <w:t>, 2020)</w:t>
      </w:r>
      <w:r w:rsidR="00E40587">
        <w:rPr>
          <w:rFonts w:ascii="Times New Roman" w:hAnsi="Times New Roman" w:cs="Times New Roman"/>
          <w:iCs/>
          <w:sz w:val="24"/>
          <w:szCs w:val="24"/>
        </w:rPr>
        <w:t xml:space="preserve">. Additionally, many immigrant parents are English language learners themselves, which can </w:t>
      </w:r>
      <w:proofErr w:type="gramStart"/>
      <w:r w:rsidR="00E40587">
        <w:rPr>
          <w:rFonts w:ascii="Times New Roman" w:hAnsi="Times New Roman" w:cs="Times New Roman"/>
          <w:iCs/>
          <w:sz w:val="24"/>
          <w:szCs w:val="24"/>
        </w:rPr>
        <w:t>make homework</w:t>
      </w:r>
      <w:proofErr w:type="gramEnd"/>
      <w:r w:rsidR="00E40587">
        <w:rPr>
          <w:rFonts w:ascii="Times New Roman" w:hAnsi="Times New Roman" w:cs="Times New Roman"/>
          <w:iCs/>
          <w:sz w:val="24"/>
          <w:szCs w:val="24"/>
        </w:rPr>
        <w:t xml:space="preserve"> assistance even more challenging. </w:t>
      </w:r>
      <w:r w:rsidR="00F76B28">
        <w:rPr>
          <w:rFonts w:ascii="Times New Roman" w:hAnsi="Times New Roman" w:cs="Times New Roman"/>
          <w:iCs/>
          <w:sz w:val="24"/>
          <w:szCs w:val="24"/>
        </w:rPr>
        <w:t>The</w:t>
      </w:r>
      <w:r w:rsidR="00E40587">
        <w:rPr>
          <w:rFonts w:ascii="Times New Roman" w:hAnsi="Times New Roman" w:cs="Times New Roman"/>
          <w:iCs/>
          <w:sz w:val="24"/>
          <w:szCs w:val="24"/>
        </w:rPr>
        <w:t xml:space="preserve"> COVID-19 crisis has laid bare some of the structural barriers to electronic inclusion.</w:t>
      </w:r>
    </w:p>
    <w:p w14:paraId="6A5425A0" w14:textId="39346988" w:rsidR="00EB3506" w:rsidRDefault="00EB3506" w:rsidP="00862B3B">
      <w:pPr>
        <w:spacing w:after="0" w:line="360" w:lineRule="auto"/>
        <w:rPr>
          <w:rFonts w:ascii="Times New Roman" w:hAnsi="Times New Roman" w:cs="Times New Roman"/>
          <w:sz w:val="24"/>
          <w:szCs w:val="24"/>
        </w:rPr>
      </w:pPr>
    </w:p>
    <w:p w14:paraId="4E64F8BB" w14:textId="2C4BEFD0" w:rsidR="004A4080" w:rsidRPr="00EB6340" w:rsidRDefault="00B5332F" w:rsidP="00EB6340">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Ethically framed solutions</w:t>
      </w:r>
    </w:p>
    <w:p w14:paraId="544BE873" w14:textId="69DD3B9E" w:rsidR="00EB3506" w:rsidRDefault="00EB3506" w:rsidP="00862B3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While information access is but one missing link in </w:t>
      </w:r>
      <w:r w:rsidR="00E74101">
        <w:rPr>
          <w:rFonts w:ascii="Times New Roman" w:hAnsi="Times New Roman" w:cs="Times New Roman"/>
          <w:sz w:val="24"/>
          <w:szCs w:val="24"/>
        </w:rPr>
        <w:t xml:space="preserve">our </w:t>
      </w:r>
      <w:r w:rsidR="00C567C7">
        <w:rPr>
          <w:rFonts w:ascii="Times New Roman" w:hAnsi="Times New Roman" w:cs="Times New Roman"/>
          <w:sz w:val="24"/>
          <w:szCs w:val="24"/>
        </w:rPr>
        <w:t>austerity environment, where so many Americans confront precari</w:t>
      </w:r>
      <w:r w:rsidR="00E74101">
        <w:rPr>
          <w:rFonts w:ascii="Times New Roman" w:hAnsi="Times New Roman" w:cs="Times New Roman"/>
          <w:sz w:val="24"/>
          <w:szCs w:val="24"/>
        </w:rPr>
        <w:t>ty</w:t>
      </w:r>
      <w:r w:rsidR="00C567C7">
        <w:rPr>
          <w:rFonts w:ascii="Times New Roman" w:hAnsi="Times New Roman" w:cs="Times New Roman"/>
          <w:sz w:val="24"/>
          <w:szCs w:val="24"/>
        </w:rPr>
        <w:t xml:space="preserve"> daily, an equitable distribution of information resources is long overdue. Around the world, and even in some domestic spheres, information access advocates are making the case for internet access as a human right. After all, if this pandemic crisis has proven anything, it is that access to the internet is a crucial part of leading a productive and connected life. When public schools first moved to a remote setting, ISPs were quick to extend free access to those families who could not afford home internet</w:t>
      </w:r>
      <w:r w:rsidR="005D07B6">
        <w:rPr>
          <w:rFonts w:ascii="Times New Roman" w:hAnsi="Times New Roman" w:cs="Times New Roman"/>
          <w:sz w:val="24"/>
          <w:szCs w:val="24"/>
        </w:rPr>
        <w:t xml:space="preserve"> </w:t>
      </w:r>
      <w:r w:rsidR="005D07B6" w:rsidRPr="005D07B6">
        <w:rPr>
          <w:rFonts w:ascii="Times New Roman" w:hAnsi="Times New Roman" w:cs="Times New Roman"/>
          <w:sz w:val="24"/>
          <w:szCs w:val="24"/>
        </w:rPr>
        <w:t>(Moriarty, 2020)</w:t>
      </w:r>
      <w:r w:rsidR="00C567C7">
        <w:rPr>
          <w:rFonts w:ascii="Times New Roman" w:hAnsi="Times New Roman" w:cs="Times New Roman"/>
          <w:sz w:val="24"/>
          <w:szCs w:val="24"/>
        </w:rPr>
        <w:t>. Some arrangements were limited in their timeline, other</w:t>
      </w:r>
      <w:r w:rsidR="00E74101">
        <w:rPr>
          <w:rFonts w:ascii="Times New Roman" w:hAnsi="Times New Roman" w:cs="Times New Roman"/>
          <w:sz w:val="24"/>
          <w:szCs w:val="24"/>
        </w:rPr>
        <w:t>s</w:t>
      </w:r>
      <w:r w:rsidR="00C567C7">
        <w:rPr>
          <w:rFonts w:ascii="Times New Roman" w:hAnsi="Times New Roman" w:cs="Times New Roman"/>
          <w:sz w:val="24"/>
          <w:szCs w:val="24"/>
        </w:rPr>
        <w:t xml:space="preserve"> pledged support until the end of the crisis. However, the February 2020 digital landscape already required information access to be a fully participatory member of society</w:t>
      </w:r>
      <w:r w:rsidR="005D07B6">
        <w:rPr>
          <w:rFonts w:ascii="Times New Roman" w:hAnsi="Times New Roman" w:cs="Times New Roman"/>
          <w:sz w:val="24"/>
          <w:szCs w:val="24"/>
        </w:rPr>
        <w:t xml:space="preserve"> </w:t>
      </w:r>
      <w:r w:rsidR="005D07B6" w:rsidRPr="005D07B6">
        <w:rPr>
          <w:rFonts w:ascii="Times New Roman" w:hAnsi="Times New Roman" w:cs="Times New Roman"/>
          <w:sz w:val="24"/>
          <w:szCs w:val="24"/>
        </w:rPr>
        <w:t>(</w:t>
      </w:r>
      <w:proofErr w:type="spellStart"/>
      <w:r w:rsidR="005D07B6" w:rsidRPr="005D07B6">
        <w:rPr>
          <w:rFonts w:ascii="Times New Roman" w:hAnsi="Times New Roman" w:cs="Times New Roman"/>
          <w:sz w:val="24"/>
          <w:szCs w:val="24"/>
        </w:rPr>
        <w:t>Aschoff</w:t>
      </w:r>
      <w:proofErr w:type="spellEnd"/>
      <w:r w:rsidR="005D07B6" w:rsidRPr="005D07B6">
        <w:rPr>
          <w:rFonts w:ascii="Times New Roman" w:hAnsi="Times New Roman" w:cs="Times New Roman"/>
          <w:sz w:val="24"/>
          <w:szCs w:val="24"/>
        </w:rPr>
        <w:t>, 2020)</w:t>
      </w:r>
      <w:r w:rsidR="00C567C7">
        <w:rPr>
          <w:rFonts w:ascii="Times New Roman" w:hAnsi="Times New Roman" w:cs="Times New Roman"/>
          <w:sz w:val="24"/>
          <w:szCs w:val="24"/>
        </w:rPr>
        <w:t>. By the time the pandemic recedes, the imperative for internet access will be even greater.</w:t>
      </w:r>
    </w:p>
    <w:p w14:paraId="35661F7E" w14:textId="50FEA609" w:rsidR="00E56803" w:rsidRDefault="00E56803" w:rsidP="00862B3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the United Kingdom, a public broadband company providing universal free broadband to the entire country formed an important part of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Party’s platform</w:t>
      </w:r>
      <w:r w:rsidR="005D07B6">
        <w:rPr>
          <w:rFonts w:ascii="Times New Roman" w:hAnsi="Times New Roman" w:cs="Times New Roman"/>
          <w:sz w:val="24"/>
          <w:szCs w:val="24"/>
        </w:rPr>
        <w:t xml:space="preserve"> </w:t>
      </w:r>
      <w:r w:rsidR="005D07B6" w:rsidRPr="005D07B6">
        <w:rPr>
          <w:rFonts w:ascii="Times New Roman" w:hAnsi="Times New Roman" w:cs="Times New Roman"/>
          <w:sz w:val="24"/>
          <w:szCs w:val="24"/>
        </w:rPr>
        <w:t>(</w:t>
      </w:r>
      <w:proofErr w:type="spellStart"/>
      <w:r w:rsidR="005D07B6" w:rsidRPr="005D07B6">
        <w:rPr>
          <w:rFonts w:ascii="Times New Roman" w:hAnsi="Times New Roman" w:cs="Times New Roman"/>
          <w:sz w:val="24"/>
          <w:szCs w:val="24"/>
        </w:rPr>
        <w:t>Tarnoff</w:t>
      </w:r>
      <w:proofErr w:type="spellEnd"/>
      <w:r w:rsidR="005D07B6" w:rsidRPr="005D07B6">
        <w:rPr>
          <w:rFonts w:ascii="Times New Roman" w:hAnsi="Times New Roman" w:cs="Times New Roman"/>
          <w:sz w:val="24"/>
          <w:szCs w:val="24"/>
        </w:rPr>
        <w:t>, 2019)</w:t>
      </w:r>
      <w:r>
        <w:rPr>
          <w:rFonts w:ascii="Times New Roman" w:hAnsi="Times New Roman" w:cs="Times New Roman"/>
          <w:sz w:val="24"/>
          <w:szCs w:val="24"/>
        </w:rPr>
        <w:t>. While Boris Johnson’s Conservatives ultimately held power and gained seats</w:t>
      </w:r>
      <w:r w:rsidR="00E74101">
        <w:rPr>
          <w:rFonts w:ascii="Times New Roman" w:hAnsi="Times New Roman" w:cs="Times New Roman"/>
          <w:sz w:val="24"/>
          <w:szCs w:val="24"/>
        </w:rPr>
        <w:t xml:space="preserve"> in last year’s election</w:t>
      </w:r>
      <w:r>
        <w:rPr>
          <w:rFonts w:ascii="Times New Roman" w:hAnsi="Times New Roman" w:cs="Times New Roman"/>
          <w:sz w:val="24"/>
          <w:szCs w:val="24"/>
        </w:rPr>
        <w:t>, the issue’s salience bodes well for similar efforts in the future. With the internet long having been declared a human right by the United Nations, expanding its access and affordability to all is essential to bridging the digital divide</w:t>
      </w:r>
      <w:r w:rsidR="005D07B6">
        <w:rPr>
          <w:rFonts w:ascii="Times New Roman" w:hAnsi="Times New Roman" w:cs="Times New Roman"/>
          <w:sz w:val="24"/>
          <w:szCs w:val="24"/>
        </w:rPr>
        <w:t xml:space="preserve"> </w:t>
      </w:r>
      <w:r w:rsidR="005D07B6" w:rsidRPr="005D07B6">
        <w:rPr>
          <w:rFonts w:ascii="Times New Roman" w:hAnsi="Times New Roman" w:cs="Times New Roman"/>
          <w:sz w:val="24"/>
          <w:szCs w:val="24"/>
        </w:rPr>
        <w:t>(Howell &amp; West, 2016)</w:t>
      </w:r>
      <w:r>
        <w:rPr>
          <w:rFonts w:ascii="Times New Roman" w:hAnsi="Times New Roman" w:cs="Times New Roman"/>
          <w:sz w:val="24"/>
          <w:szCs w:val="24"/>
        </w:rPr>
        <w:t>.</w:t>
      </w:r>
      <w:r w:rsidR="00E40587">
        <w:rPr>
          <w:rFonts w:ascii="Times New Roman" w:hAnsi="Times New Roman" w:cs="Times New Roman"/>
          <w:sz w:val="24"/>
          <w:szCs w:val="24"/>
        </w:rPr>
        <w:t xml:space="preserve"> In the United States, similar efforts might be undertaken to expand access. While </w:t>
      </w:r>
      <w:r w:rsidR="00BB1763">
        <w:rPr>
          <w:rFonts w:ascii="Times New Roman" w:hAnsi="Times New Roman" w:cs="Times New Roman"/>
          <w:sz w:val="24"/>
          <w:szCs w:val="24"/>
        </w:rPr>
        <w:t>municipally owned</w:t>
      </w:r>
      <w:r w:rsidR="00E40587">
        <w:rPr>
          <w:rFonts w:ascii="Times New Roman" w:hAnsi="Times New Roman" w:cs="Times New Roman"/>
          <w:sz w:val="24"/>
          <w:szCs w:val="24"/>
        </w:rPr>
        <w:t xml:space="preserve"> broadband networks </w:t>
      </w:r>
      <w:r w:rsidR="00BB1763">
        <w:rPr>
          <w:rFonts w:ascii="Times New Roman" w:hAnsi="Times New Roman" w:cs="Times New Roman"/>
          <w:sz w:val="24"/>
          <w:szCs w:val="24"/>
        </w:rPr>
        <w:t>might be a better way to guarantee access and affordability, even some sort of public-private partnership that commits itself to resolving inequities could be a significant first step in expanding access for all.</w:t>
      </w:r>
      <w:r>
        <w:rPr>
          <w:rFonts w:ascii="Times New Roman" w:hAnsi="Times New Roman" w:cs="Times New Roman"/>
          <w:sz w:val="24"/>
          <w:szCs w:val="24"/>
        </w:rPr>
        <w:t xml:space="preserve"> Advocacy for universal inte</w:t>
      </w:r>
      <w:r w:rsidR="00F32978">
        <w:rPr>
          <w:rFonts w:ascii="Times New Roman" w:hAnsi="Times New Roman" w:cs="Times New Roman"/>
          <w:sz w:val="24"/>
          <w:szCs w:val="24"/>
        </w:rPr>
        <w:t>rnet programs employ a “Rights Approach” ethical framework</w:t>
      </w:r>
      <w:r w:rsidR="005D07B6">
        <w:rPr>
          <w:rFonts w:ascii="Times New Roman" w:hAnsi="Times New Roman" w:cs="Times New Roman"/>
          <w:sz w:val="24"/>
          <w:szCs w:val="24"/>
        </w:rPr>
        <w:t xml:space="preserve"> </w:t>
      </w:r>
      <w:r w:rsidR="005D07B6" w:rsidRPr="005D07B6">
        <w:rPr>
          <w:rFonts w:ascii="Times New Roman" w:hAnsi="Times New Roman" w:cs="Times New Roman"/>
          <w:sz w:val="24"/>
          <w:szCs w:val="24"/>
        </w:rPr>
        <w:t>(Velasquez, Andre, Shanks, &amp; Meyer)</w:t>
      </w:r>
      <w:r w:rsidR="00F32978">
        <w:rPr>
          <w:rFonts w:ascii="Times New Roman" w:hAnsi="Times New Roman" w:cs="Times New Roman"/>
          <w:sz w:val="24"/>
          <w:szCs w:val="24"/>
        </w:rPr>
        <w:t xml:space="preserve">. By recognizing society’s obligation to respect the rights and dignity of all people, programs of this nature </w:t>
      </w:r>
      <w:r w:rsidR="00E74101">
        <w:rPr>
          <w:rFonts w:ascii="Times New Roman" w:hAnsi="Times New Roman" w:cs="Times New Roman"/>
          <w:sz w:val="24"/>
          <w:szCs w:val="24"/>
        </w:rPr>
        <w:t>acknowledge</w:t>
      </w:r>
      <w:r w:rsidR="00F32978">
        <w:rPr>
          <w:rFonts w:ascii="Times New Roman" w:hAnsi="Times New Roman" w:cs="Times New Roman"/>
          <w:sz w:val="24"/>
          <w:szCs w:val="24"/>
        </w:rPr>
        <w:t xml:space="preserve"> that the needs </w:t>
      </w:r>
      <w:r w:rsidR="00F32978">
        <w:rPr>
          <w:rFonts w:ascii="Times New Roman" w:hAnsi="Times New Roman" w:cs="Times New Roman"/>
          <w:sz w:val="24"/>
          <w:szCs w:val="24"/>
        </w:rPr>
        <w:lastRenderedPageBreak/>
        <w:t>of individuals to access information services take precedent over the monopolistic tendencies of ISPs.</w:t>
      </w:r>
    </w:p>
    <w:p w14:paraId="7CF48A9E" w14:textId="4C76CA95" w:rsidR="004A4080" w:rsidRDefault="004A4080" w:rsidP="00862B3B">
      <w:pPr>
        <w:spacing w:after="0" w:line="360" w:lineRule="auto"/>
        <w:rPr>
          <w:rFonts w:ascii="Times New Roman" w:hAnsi="Times New Roman" w:cs="Times New Roman"/>
          <w:sz w:val="24"/>
          <w:szCs w:val="24"/>
        </w:rPr>
      </w:pPr>
    </w:p>
    <w:p w14:paraId="04468149" w14:textId="582C9A5A" w:rsidR="004A4080" w:rsidRPr="004A4080" w:rsidRDefault="004A4080" w:rsidP="00862B3B">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Conclusion</w:t>
      </w:r>
    </w:p>
    <w:p w14:paraId="2E8F1CDD" w14:textId="7F4F4990" w:rsidR="008B2B52" w:rsidRDefault="00F32978" w:rsidP="00862B3B">
      <w:pPr>
        <w:spacing w:line="360" w:lineRule="auto"/>
        <w:rPr>
          <w:rFonts w:ascii="Times New Roman" w:hAnsi="Times New Roman" w:cs="Times New Roman"/>
          <w:sz w:val="24"/>
          <w:szCs w:val="24"/>
        </w:rPr>
      </w:pPr>
      <w:r>
        <w:rPr>
          <w:rFonts w:ascii="Times New Roman" w:hAnsi="Times New Roman" w:cs="Times New Roman"/>
          <w:sz w:val="24"/>
          <w:szCs w:val="24"/>
        </w:rPr>
        <w:tab/>
      </w:r>
      <w:r w:rsidR="00BB1763">
        <w:rPr>
          <w:rFonts w:ascii="Times New Roman" w:hAnsi="Times New Roman" w:cs="Times New Roman"/>
          <w:sz w:val="24"/>
          <w:szCs w:val="24"/>
        </w:rPr>
        <w:t xml:space="preserve">As we enter the eighth month of the pandemic period in the United States, teachers are now being informed by their administrators that a hybrid model of education that includes remote instruction will likely continue into the 2021 – 2022 academic year. </w:t>
      </w:r>
      <w:proofErr w:type="gramStart"/>
      <w:r w:rsidR="00BB1763">
        <w:rPr>
          <w:rFonts w:ascii="Times New Roman" w:hAnsi="Times New Roman" w:cs="Times New Roman"/>
          <w:sz w:val="24"/>
          <w:szCs w:val="24"/>
        </w:rPr>
        <w:t>Needless to say, the</w:t>
      </w:r>
      <w:proofErr w:type="gramEnd"/>
      <w:r w:rsidR="00BB1763">
        <w:rPr>
          <w:rFonts w:ascii="Times New Roman" w:hAnsi="Times New Roman" w:cs="Times New Roman"/>
          <w:sz w:val="24"/>
          <w:szCs w:val="24"/>
        </w:rPr>
        <w:t xml:space="preserve"> disruptions resulting from the COVID-19 crisis will not resolve themselves in the near term. Many existing barriers to societal inclusion are born out of inequities in the way that online information access is distributed. These inequities have had a marked impact on the way that children have accessed their educational resources during the current and prior academic years, a fact that has been particularly true for children of New Americans, immigrants, and refugees. </w:t>
      </w:r>
      <w:proofErr w:type="gramStart"/>
      <w:r w:rsidR="00BB1763">
        <w:rPr>
          <w:rFonts w:ascii="Times New Roman" w:hAnsi="Times New Roman" w:cs="Times New Roman"/>
          <w:sz w:val="24"/>
          <w:szCs w:val="24"/>
        </w:rPr>
        <w:t xml:space="preserve">It is clear that </w:t>
      </w:r>
      <w:r w:rsidR="008B2B52">
        <w:rPr>
          <w:rFonts w:ascii="Times New Roman" w:hAnsi="Times New Roman" w:cs="Times New Roman"/>
          <w:sz w:val="24"/>
          <w:szCs w:val="24"/>
        </w:rPr>
        <w:t>national</w:t>
      </w:r>
      <w:proofErr w:type="gramEnd"/>
      <w:r w:rsidR="008B2B52">
        <w:rPr>
          <w:rFonts w:ascii="Times New Roman" w:hAnsi="Times New Roman" w:cs="Times New Roman"/>
          <w:sz w:val="24"/>
          <w:szCs w:val="24"/>
        </w:rPr>
        <w:t xml:space="preserve"> policies advocating for wider access to internet, either through municipally owned broadband networks, or public investment in privately owned networks are long overdue. Progress that is made towards these goals during the pandemic period will have</w:t>
      </w:r>
      <w:r w:rsidR="00E74101">
        <w:rPr>
          <w:rFonts w:ascii="Times New Roman" w:hAnsi="Times New Roman" w:cs="Times New Roman"/>
          <w:sz w:val="24"/>
          <w:szCs w:val="24"/>
        </w:rPr>
        <w:t xml:space="preserve"> a</w:t>
      </w:r>
      <w:r w:rsidR="008B2B52">
        <w:rPr>
          <w:rFonts w:ascii="Times New Roman" w:hAnsi="Times New Roman" w:cs="Times New Roman"/>
          <w:sz w:val="24"/>
          <w:szCs w:val="24"/>
        </w:rPr>
        <w:t xml:space="preserve"> lasting impact on societal inclusion and productive participation, even once the public health crisis has receded.</w:t>
      </w:r>
    </w:p>
    <w:p w14:paraId="7B5804B7" w14:textId="7B13D784" w:rsidR="00B5332F" w:rsidRDefault="008B2B52" w:rsidP="00AA0738">
      <w:pPr>
        <w:rPr>
          <w:rFonts w:ascii="Times New Roman" w:hAnsi="Times New Roman" w:cs="Times New Roman"/>
          <w:sz w:val="24"/>
          <w:szCs w:val="24"/>
        </w:rPr>
      </w:pPr>
      <w:r>
        <w:rPr>
          <w:rFonts w:ascii="Times New Roman" w:hAnsi="Times New Roman" w:cs="Times New Roman"/>
          <w:sz w:val="24"/>
          <w:szCs w:val="24"/>
        </w:rPr>
        <w:br w:type="page"/>
      </w:r>
    </w:p>
    <w:p w14:paraId="1322FDCC" w14:textId="77777777" w:rsidR="00AA0738" w:rsidRP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lastRenderedPageBreak/>
        <w:t>References</w:t>
      </w:r>
    </w:p>
    <w:p w14:paraId="406F47D7" w14:textId="77777777" w:rsidR="00AA0738" w:rsidRPr="00AA0738" w:rsidRDefault="00AA0738" w:rsidP="00AA0738">
      <w:pPr>
        <w:spacing w:after="0"/>
        <w:rPr>
          <w:rFonts w:ascii="Times New Roman" w:hAnsi="Times New Roman" w:cs="Times New Roman"/>
          <w:sz w:val="24"/>
          <w:szCs w:val="24"/>
        </w:rPr>
      </w:pPr>
    </w:p>
    <w:p w14:paraId="0823CD97" w14:textId="77777777" w:rsidR="00AA0738" w:rsidRP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t>Acevedo, N. (2020). Latino parents face back-to-school uncertainty as COVID-19 hits hard. Retrieved from https://www.nbcnews.com/news/latino/latino-parents-face-back-school-uncertainty-covid-19-hits-their-n1235439</w:t>
      </w:r>
    </w:p>
    <w:p w14:paraId="6092BC19" w14:textId="77777777" w:rsidR="00AA0738" w:rsidRPr="00AA0738" w:rsidRDefault="00AA0738" w:rsidP="00AA0738">
      <w:pPr>
        <w:spacing w:after="0"/>
        <w:rPr>
          <w:rFonts w:ascii="Times New Roman" w:hAnsi="Times New Roman" w:cs="Times New Roman"/>
          <w:sz w:val="24"/>
          <w:szCs w:val="24"/>
        </w:rPr>
      </w:pPr>
    </w:p>
    <w:p w14:paraId="7846E54B" w14:textId="77777777" w:rsidR="00AA0738" w:rsidRPr="00AA0738" w:rsidRDefault="00AA0738" w:rsidP="00AA0738">
      <w:pPr>
        <w:spacing w:after="0"/>
        <w:rPr>
          <w:rFonts w:ascii="Times New Roman" w:hAnsi="Times New Roman" w:cs="Times New Roman"/>
          <w:sz w:val="24"/>
          <w:szCs w:val="24"/>
        </w:rPr>
      </w:pPr>
      <w:proofErr w:type="spellStart"/>
      <w:r w:rsidRPr="00AA0738">
        <w:rPr>
          <w:rFonts w:ascii="Times New Roman" w:hAnsi="Times New Roman" w:cs="Times New Roman"/>
          <w:sz w:val="24"/>
          <w:szCs w:val="24"/>
        </w:rPr>
        <w:t>Aschoff</w:t>
      </w:r>
      <w:proofErr w:type="spellEnd"/>
      <w:r w:rsidRPr="00AA0738">
        <w:rPr>
          <w:rFonts w:ascii="Times New Roman" w:hAnsi="Times New Roman" w:cs="Times New Roman"/>
          <w:sz w:val="24"/>
          <w:szCs w:val="24"/>
        </w:rPr>
        <w:t xml:space="preserve">, N. (2020). Coronavirus has exposed </w:t>
      </w:r>
      <w:proofErr w:type="spellStart"/>
      <w:r w:rsidRPr="00AA0738">
        <w:rPr>
          <w:rFonts w:ascii="Times New Roman" w:hAnsi="Times New Roman" w:cs="Times New Roman"/>
          <w:sz w:val="24"/>
          <w:szCs w:val="24"/>
        </w:rPr>
        <w:t>america’s</w:t>
      </w:r>
      <w:proofErr w:type="spellEnd"/>
      <w:r w:rsidRPr="00AA0738">
        <w:rPr>
          <w:rFonts w:ascii="Times New Roman" w:hAnsi="Times New Roman" w:cs="Times New Roman"/>
          <w:sz w:val="24"/>
          <w:szCs w:val="24"/>
        </w:rPr>
        <w:t xml:space="preserve"> digital divide. Retrieved from https://jacobinmag.com/2020/03/coronavirus-digital-classrooms-cambridge-schools-internet-broadband-access</w:t>
      </w:r>
    </w:p>
    <w:p w14:paraId="66A31A82" w14:textId="77777777" w:rsidR="00AA0738" w:rsidRDefault="00AA0738" w:rsidP="00AA0738">
      <w:pPr>
        <w:spacing w:after="0"/>
        <w:rPr>
          <w:rFonts w:ascii="Times New Roman" w:hAnsi="Times New Roman" w:cs="Times New Roman"/>
          <w:sz w:val="24"/>
          <w:szCs w:val="24"/>
        </w:rPr>
      </w:pPr>
    </w:p>
    <w:p w14:paraId="594F8405" w14:textId="46E552B7" w:rsidR="00AA0738" w:rsidRPr="00B5332F" w:rsidRDefault="00AA0738" w:rsidP="00AA0738">
      <w:pPr>
        <w:spacing w:after="0"/>
        <w:rPr>
          <w:rFonts w:ascii="Times New Roman" w:hAnsi="Times New Roman" w:cs="Times New Roman"/>
          <w:sz w:val="24"/>
          <w:szCs w:val="24"/>
        </w:rPr>
      </w:pPr>
      <w:r w:rsidRPr="00B5332F">
        <w:rPr>
          <w:rFonts w:ascii="Times New Roman" w:hAnsi="Times New Roman" w:cs="Times New Roman"/>
          <w:sz w:val="24"/>
          <w:szCs w:val="24"/>
        </w:rPr>
        <w:t xml:space="preserve">Bach, A., Shaffer, G. &amp; Wolfson, T. (2013). Digital human capital: Developing a framework for understanding the economic impact of digital exclusion in low-income communities. Journal of Information Policy, 3, 247-266. </w:t>
      </w:r>
    </w:p>
    <w:p w14:paraId="5A88A315" w14:textId="2B7F2863" w:rsidR="00AA0738" w:rsidRDefault="00AA0738" w:rsidP="00AA0738">
      <w:pPr>
        <w:spacing w:after="0"/>
        <w:rPr>
          <w:rFonts w:ascii="Times New Roman" w:hAnsi="Times New Roman" w:cs="Times New Roman"/>
          <w:sz w:val="24"/>
          <w:szCs w:val="24"/>
        </w:rPr>
      </w:pPr>
    </w:p>
    <w:p w14:paraId="2BF497B3" w14:textId="77777777" w:rsidR="00AA0738" w:rsidRP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t>Back to school: A look at the internet access gap. (2020). Retrieved from https://research.newamericaneconomy.org/report/internet-access-covid-19/</w:t>
      </w:r>
    </w:p>
    <w:p w14:paraId="616C8518" w14:textId="77777777" w:rsidR="00AA0738" w:rsidRPr="00AA0738" w:rsidRDefault="00AA0738" w:rsidP="00AA0738">
      <w:pPr>
        <w:spacing w:after="0"/>
        <w:rPr>
          <w:rFonts w:ascii="Times New Roman" w:hAnsi="Times New Roman" w:cs="Times New Roman"/>
          <w:sz w:val="24"/>
          <w:szCs w:val="24"/>
        </w:rPr>
      </w:pPr>
    </w:p>
    <w:p w14:paraId="1B3AC61C" w14:textId="6FA96CAF" w:rsid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t xml:space="preserve">Baker, C. (2019). Syracuse's digital crisis: 1 out of 4 homes </w:t>
      </w:r>
      <w:proofErr w:type="gramStart"/>
      <w:r w:rsidRPr="00AA0738">
        <w:rPr>
          <w:rFonts w:ascii="Times New Roman" w:hAnsi="Times New Roman" w:cs="Times New Roman"/>
          <w:sz w:val="24"/>
          <w:szCs w:val="24"/>
        </w:rPr>
        <w:t>doesn't</w:t>
      </w:r>
      <w:proofErr w:type="gramEnd"/>
      <w:r w:rsidRPr="00AA0738">
        <w:rPr>
          <w:rFonts w:ascii="Times New Roman" w:hAnsi="Times New Roman" w:cs="Times New Roman"/>
          <w:sz w:val="24"/>
          <w:szCs w:val="24"/>
        </w:rPr>
        <w:t xml:space="preserve"> have internet.</w:t>
      </w:r>
    </w:p>
    <w:p w14:paraId="51BB6A16" w14:textId="1DE1B938" w:rsidR="004A7878" w:rsidRDefault="004A7878" w:rsidP="00AA0738">
      <w:pPr>
        <w:spacing w:after="0"/>
        <w:rPr>
          <w:rFonts w:ascii="Times New Roman" w:hAnsi="Times New Roman" w:cs="Times New Roman"/>
          <w:sz w:val="24"/>
          <w:szCs w:val="24"/>
        </w:rPr>
      </w:pPr>
    </w:p>
    <w:p w14:paraId="778B4A0B" w14:textId="1C649F3D" w:rsidR="004A7878" w:rsidRPr="00AA0738" w:rsidRDefault="004A7878" w:rsidP="00AA0738">
      <w:pPr>
        <w:spacing w:after="0"/>
        <w:rPr>
          <w:rFonts w:ascii="Times New Roman" w:hAnsi="Times New Roman" w:cs="Times New Roman"/>
          <w:sz w:val="24"/>
          <w:szCs w:val="24"/>
        </w:rPr>
      </w:pPr>
      <w:proofErr w:type="spellStart"/>
      <w:r w:rsidRPr="004A7878">
        <w:rPr>
          <w:rFonts w:ascii="Times New Roman" w:hAnsi="Times New Roman" w:cs="Times New Roman"/>
          <w:sz w:val="24"/>
          <w:szCs w:val="24"/>
        </w:rPr>
        <w:t>Cherewka</w:t>
      </w:r>
      <w:proofErr w:type="spellEnd"/>
      <w:r w:rsidRPr="004A7878">
        <w:rPr>
          <w:rFonts w:ascii="Times New Roman" w:hAnsi="Times New Roman" w:cs="Times New Roman"/>
          <w:sz w:val="24"/>
          <w:szCs w:val="24"/>
        </w:rPr>
        <w:t>, A. (2020). The digital divide hits U.S. immigrant households disproportionately during the COVID-19 pandemic. Retrieved from https://www.migrationpolicy.org/article/digital-divide-hits-us-immigrant-households-during-covid-19</w:t>
      </w:r>
    </w:p>
    <w:p w14:paraId="38CED23A" w14:textId="77777777" w:rsidR="00AA0738" w:rsidRPr="00AA0738" w:rsidRDefault="00AA0738" w:rsidP="00AA0738">
      <w:pPr>
        <w:spacing w:after="0"/>
        <w:rPr>
          <w:rFonts w:ascii="Times New Roman" w:hAnsi="Times New Roman" w:cs="Times New Roman"/>
          <w:sz w:val="24"/>
          <w:szCs w:val="24"/>
        </w:rPr>
      </w:pPr>
    </w:p>
    <w:p w14:paraId="7163BB6E" w14:textId="77777777" w:rsidR="00AA0738" w:rsidRP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t>Eighth broadband progress report. (2012). Retrieved from https://www.fcc.gov/reports-research/reports/broadband-progress-reports/eighth-broadband-progress-report</w:t>
      </w:r>
    </w:p>
    <w:p w14:paraId="30341173" w14:textId="77777777" w:rsidR="00AA0738" w:rsidRDefault="00AA0738" w:rsidP="00AA0738">
      <w:pPr>
        <w:spacing w:after="0"/>
        <w:rPr>
          <w:rFonts w:ascii="Times New Roman" w:hAnsi="Times New Roman" w:cs="Times New Roman"/>
          <w:sz w:val="24"/>
          <w:szCs w:val="24"/>
        </w:rPr>
      </w:pPr>
    </w:p>
    <w:p w14:paraId="5E7531A0" w14:textId="50FDB5CB" w:rsidR="00AA0738" w:rsidRPr="00B5332F" w:rsidRDefault="00AA0738" w:rsidP="00AA0738">
      <w:pPr>
        <w:spacing w:after="0"/>
        <w:rPr>
          <w:rFonts w:ascii="Times New Roman" w:hAnsi="Times New Roman" w:cs="Times New Roman"/>
          <w:sz w:val="24"/>
          <w:szCs w:val="24"/>
        </w:rPr>
      </w:pPr>
      <w:r w:rsidRPr="00B5332F">
        <w:rPr>
          <w:rFonts w:ascii="Times New Roman" w:hAnsi="Times New Roman" w:cs="Times New Roman"/>
          <w:sz w:val="24"/>
          <w:szCs w:val="24"/>
        </w:rPr>
        <w:t xml:space="preserve">Garcia- Murillo, M. IST 618-Information Policy, Ethics lecture. </w:t>
      </w:r>
    </w:p>
    <w:p w14:paraId="5D93FC2B" w14:textId="77777777" w:rsidR="00AA0738" w:rsidRDefault="00AA0738" w:rsidP="00AA0738">
      <w:pPr>
        <w:spacing w:after="0"/>
        <w:rPr>
          <w:rFonts w:ascii="Times New Roman" w:hAnsi="Times New Roman" w:cs="Times New Roman"/>
          <w:sz w:val="24"/>
          <w:szCs w:val="24"/>
        </w:rPr>
      </w:pPr>
    </w:p>
    <w:p w14:paraId="2D5D0DE0" w14:textId="65EA0378" w:rsidR="00AA0738" w:rsidRPr="00B5332F" w:rsidRDefault="00AA0738" w:rsidP="00AA0738">
      <w:pPr>
        <w:spacing w:after="0"/>
        <w:rPr>
          <w:rFonts w:ascii="Times New Roman" w:hAnsi="Times New Roman" w:cs="Times New Roman"/>
          <w:sz w:val="24"/>
          <w:szCs w:val="24"/>
        </w:rPr>
      </w:pPr>
      <w:proofErr w:type="spellStart"/>
      <w:r w:rsidRPr="00B5332F">
        <w:rPr>
          <w:rFonts w:ascii="Times New Roman" w:hAnsi="Times New Roman" w:cs="Times New Roman"/>
          <w:sz w:val="24"/>
          <w:szCs w:val="24"/>
        </w:rPr>
        <w:t>Hargittai</w:t>
      </w:r>
      <w:proofErr w:type="spellEnd"/>
      <w:r w:rsidRPr="00B5332F">
        <w:rPr>
          <w:rFonts w:ascii="Times New Roman" w:hAnsi="Times New Roman" w:cs="Times New Roman"/>
          <w:sz w:val="24"/>
          <w:szCs w:val="24"/>
        </w:rPr>
        <w:t xml:space="preserve">, E. &amp; </w:t>
      </w:r>
      <w:proofErr w:type="spellStart"/>
      <w:r w:rsidRPr="00B5332F">
        <w:rPr>
          <w:rFonts w:ascii="Times New Roman" w:hAnsi="Times New Roman" w:cs="Times New Roman"/>
          <w:sz w:val="24"/>
          <w:szCs w:val="24"/>
        </w:rPr>
        <w:t>Walejko</w:t>
      </w:r>
      <w:proofErr w:type="spellEnd"/>
      <w:r w:rsidRPr="00B5332F">
        <w:rPr>
          <w:rFonts w:ascii="Times New Roman" w:hAnsi="Times New Roman" w:cs="Times New Roman"/>
          <w:sz w:val="24"/>
          <w:szCs w:val="24"/>
        </w:rPr>
        <w:t xml:space="preserve">, G. (2008). The participation divide: Content creation and sharing in the digital age. (2), 239 - 256. DOI: 10.1080/13691180801946150 URL: http://dx.doi.org/10.1080/13691180801946150 </w:t>
      </w:r>
    </w:p>
    <w:p w14:paraId="1A1A6C4A" w14:textId="77777777" w:rsidR="00AA0738" w:rsidRPr="00AA0738" w:rsidRDefault="00AA0738" w:rsidP="00AA0738">
      <w:pPr>
        <w:spacing w:after="0"/>
        <w:rPr>
          <w:rFonts w:ascii="Times New Roman" w:hAnsi="Times New Roman" w:cs="Times New Roman"/>
          <w:sz w:val="24"/>
          <w:szCs w:val="24"/>
        </w:rPr>
      </w:pPr>
    </w:p>
    <w:p w14:paraId="02B91A25" w14:textId="77777777" w:rsidR="00AA0738" w:rsidRP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t>Howell, C., &amp; West, D. M. (2016, -11-07T12:30:59+00:00). The internet as a human right. Retrieved from https://www.brookings.edu/blog/techtank/2016/11/07/the-internet-as-a-human-right/</w:t>
      </w:r>
    </w:p>
    <w:p w14:paraId="122CA6F4" w14:textId="77777777" w:rsidR="00AA0738" w:rsidRPr="00AA0738" w:rsidRDefault="00AA0738" w:rsidP="00AA0738">
      <w:pPr>
        <w:spacing w:after="0"/>
        <w:rPr>
          <w:rFonts w:ascii="Times New Roman" w:hAnsi="Times New Roman" w:cs="Times New Roman"/>
          <w:sz w:val="24"/>
          <w:szCs w:val="24"/>
        </w:rPr>
      </w:pPr>
    </w:p>
    <w:p w14:paraId="560DAA3F" w14:textId="5B3DA01B" w:rsid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t>Marx, A. W. (2016). Too poor to afford the internet. Retrieved from https://www.nytimes.com/2016/08/12/opinion/too-poor-to-afford-the-internet.html</w:t>
      </w:r>
    </w:p>
    <w:p w14:paraId="66340772" w14:textId="750E7FDF" w:rsidR="004A7878" w:rsidRDefault="004A7878" w:rsidP="00AA0738">
      <w:pPr>
        <w:spacing w:after="0"/>
        <w:rPr>
          <w:rFonts w:ascii="Times New Roman" w:hAnsi="Times New Roman" w:cs="Times New Roman"/>
          <w:sz w:val="24"/>
          <w:szCs w:val="24"/>
        </w:rPr>
      </w:pPr>
    </w:p>
    <w:p w14:paraId="484C7796" w14:textId="3EDC17C9" w:rsidR="004A7878" w:rsidRPr="00AA0738" w:rsidRDefault="004A7878" w:rsidP="00AA0738">
      <w:pPr>
        <w:spacing w:after="0"/>
        <w:rPr>
          <w:rFonts w:ascii="Times New Roman" w:hAnsi="Times New Roman" w:cs="Times New Roman"/>
          <w:sz w:val="24"/>
          <w:szCs w:val="24"/>
        </w:rPr>
      </w:pPr>
      <w:r w:rsidRPr="004A7878">
        <w:rPr>
          <w:rFonts w:ascii="Times New Roman" w:hAnsi="Times New Roman" w:cs="Times New Roman"/>
          <w:sz w:val="24"/>
          <w:szCs w:val="24"/>
        </w:rPr>
        <w:lastRenderedPageBreak/>
        <w:t>Moriarty, R. (2020). Coronavirus: Spectrum to offer free high-speed internet to homes with students. Retrieved from https://www.syracuse.com/coronavirus/2020/03/coronavirus-spectrum-to-offer-free-high-speed-internet-to-households-with-students.html</w:t>
      </w:r>
    </w:p>
    <w:p w14:paraId="09F091B8" w14:textId="77777777" w:rsidR="00AA0738" w:rsidRDefault="00AA0738" w:rsidP="00AA0738">
      <w:pPr>
        <w:spacing w:after="0"/>
        <w:rPr>
          <w:rFonts w:ascii="Times New Roman" w:hAnsi="Times New Roman" w:cs="Times New Roman"/>
          <w:sz w:val="24"/>
          <w:szCs w:val="24"/>
        </w:rPr>
      </w:pPr>
    </w:p>
    <w:p w14:paraId="04DED80A" w14:textId="7412A27D" w:rsidR="00AA0738" w:rsidRPr="00B5332F" w:rsidRDefault="00AA0738" w:rsidP="00AA0738">
      <w:pPr>
        <w:spacing w:after="0"/>
        <w:rPr>
          <w:rFonts w:ascii="Times New Roman" w:hAnsi="Times New Roman" w:cs="Times New Roman"/>
          <w:sz w:val="24"/>
          <w:szCs w:val="24"/>
        </w:rPr>
      </w:pPr>
      <w:r w:rsidRPr="00B5332F">
        <w:rPr>
          <w:rFonts w:ascii="Times New Roman" w:hAnsi="Times New Roman" w:cs="Times New Roman"/>
          <w:sz w:val="24"/>
          <w:szCs w:val="24"/>
        </w:rPr>
        <w:t>Schultz, R. A. (2005). Contemporary issues in ethics and information technology: IGI Global (Chapter 2)</w:t>
      </w:r>
    </w:p>
    <w:p w14:paraId="654907EE" w14:textId="77777777" w:rsidR="00AA0738" w:rsidRPr="00AA0738" w:rsidRDefault="00AA0738" w:rsidP="00AA0738">
      <w:pPr>
        <w:spacing w:after="0"/>
        <w:rPr>
          <w:rFonts w:ascii="Times New Roman" w:hAnsi="Times New Roman" w:cs="Times New Roman"/>
          <w:sz w:val="24"/>
          <w:szCs w:val="24"/>
        </w:rPr>
      </w:pPr>
    </w:p>
    <w:p w14:paraId="3DC21585" w14:textId="77777777" w:rsidR="00AA0738" w:rsidRPr="00AA0738" w:rsidRDefault="00AA0738" w:rsidP="00AA0738">
      <w:pPr>
        <w:spacing w:after="0"/>
        <w:rPr>
          <w:rFonts w:ascii="Times New Roman" w:hAnsi="Times New Roman" w:cs="Times New Roman"/>
          <w:sz w:val="24"/>
          <w:szCs w:val="24"/>
        </w:rPr>
      </w:pPr>
      <w:proofErr w:type="spellStart"/>
      <w:r w:rsidRPr="00AA0738">
        <w:rPr>
          <w:rFonts w:ascii="Times New Roman" w:hAnsi="Times New Roman" w:cs="Times New Roman"/>
          <w:sz w:val="24"/>
          <w:szCs w:val="24"/>
        </w:rPr>
        <w:t>Tarnoff</w:t>
      </w:r>
      <w:proofErr w:type="spellEnd"/>
      <w:r w:rsidRPr="00AA0738">
        <w:rPr>
          <w:rFonts w:ascii="Times New Roman" w:hAnsi="Times New Roman" w:cs="Times New Roman"/>
          <w:sz w:val="24"/>
          <w:szCs w:val="24"/>
        </w:rPr>
        <w:t>, B. (2019). Internet for the many. Retrieved from https://jacobinmag.com/2019/11/labour-broadband-full-fiber-fibre-corbyn</w:t>
      </w:r>
    </w:p>
    <w:p w14:paraId="59C063E9" w14:textId="77777777" w:rsidR="00AA0738" w:rsidRPr="00AA0738" w:rsidRDefault="00AA0738" w:rsidP="00AA0738">
      <w:pPr>
        <w:spacing w:after="0"/>
        <w:rPr>
          <w:rFonts w:ascii="Times New Roman" w:hAnsi="Times New Roman" w:cs="Times New Roman"/>
          <w:sz w:val="24"/>
          <w:szCs w:val="24"/>
        </w:rPr>
      </w:pPr>
    </w:p>
    <w:p w14:paraId="05D9E326" w14:textId="44C5BE42" w:rsidR="00AA0738" w:rsidRDefault="00AA0738" w:rsidP="00AA0738">
      <w:pPr>
        <w:spacing w:after="0"/>
        <w:rPr>
          <w:rFonts w:ascii="Times New Roman" w:hAnsi="Times New Roman" w:cs="Times New Roman"/>
          <w:sz w:val="24"/>
          <w:szCs w:val="24"/>
        </w:rPr>
      </w:pPr>
      <w:r w:rsidRPr="00AA0738">
        <w:rPr>
          <w:rFonts w:ascii="Times New Roman" w:hAnsi="Times New Roman" w:cs="Times New Roman"/>
          <w:sz w:val="24"/>
          <w:szCs w:val="24"/>
        </w:rPr>
        <w:t xml:space="preserve">Velasquez, M., Andre, C., Shanks, T. &amp; Meyer, M. </w:t>
      </w:r>
      <w:proofErr w:type="spellStart"/>
      <w:proofErr w:type="gramStart"/>
      <w:r w:rsidRPr="00AA0738">
        <w:rPr>
          <w:rFonts w:ascii="Times New Roman" w:hAnsi="Times New Roman" w:cs="Times New Roman"/>
          <w:sz w:val="24"/>
          <w:szCs w:val="24"/>
        </w:rPr>
        <w:t>J.Thinking</w:t>
      </w:r>
      <w:proofErr w:type="spellEnd"/>
      <w:proofErr w:type="gramEnd"/>
      <w:r w:rsidRPr="00AA0738">
        <w:rPr>
          <w:rFonts w:ascii="Times New Roman" w:hAnsi="Times New Roman" w:cs="Times New Roman"/>
          <w:sz w:val="24"/>
          <w:szCs w:val="24"/>
        </w:rPr>
        <w:t xml:space="preserve"> ethically. Retrieved from https://www.scu.edu/ethics/ethics-resources/ethical-decision-making/thinking-ethically/</w:t>
      </w:r>
    </w:p>
    <w:p w14:paraId="0CF53A7C" w14:textId="77777777" w:rsidR="00AA0738" w:rsidRDefault="00AA0738" w:rsidP="00256409">
      <w:pPr>
        <w:spacing w:after="0"/>
        <w:rPr>
          <w:rFonts w:ascii="Times New Roman" w:hAnsi="Times New Roman" w:cs="Times New Roman"/>
          <w:sz w:val="24"/>
          <w:szCs w:val="24"/>
        </w:rPr>
      </w:pPr>
    </w:p>
    <w:p w14:paraId="03F2B9B6" w14:textId="6BEFEF29" w:rsidR="00256409" w:rsidRPr="00B5332F" w:rsidRDefault="00256409" w:rsidP="00256409">
      <w:pPr>
        <w:spacing w:after="0"/>
        <w:rPr>
          <w:rFonts w:ascii="Times New Roman" w:hAnsi="Times New Roman" w:cs="Times New Roman"/>
          <w:sz w:val="24"/>
          <w:szCs w:val="24"/>
        </w:rPr>
      </w:pPr>
      <w:proofErr w:type="spellStart"/>
      <w:r w:rsidRPr="00B5332F">
        <w:rPr>
          <w:rFonts w:ascii="Times New Roman" w:hAnsi="Times New Roman" w:cs="Times New Roman"/>
          <w:sz w:val="24"/>
          <w:szCs w:val="24"/>
        </w:rPr>
        <w:t>Warschauer</w:t>
      </w:r>
      <w:proofErr w:type="spellEnd"/>
      <w:r w:rsidRPr="00B5332F">
        <w:rPr>
          <w:rFonts w:ascii="Times New Roman" w:hAnsi="Times New Roman" w:cs="Times New Roman"/>
          <w:sz w:val="24"/>
          <w:szCs w:val="24"/>
        </w:rPr>
        <w:t xml:space="preserve">, M. (2002). Reconceptualizing the digital divide. First Monday, 7(1). http://firstmonday.org/ojs/index.php/fm/article/view/967/888/ </w:t>
      </w:r>
    </w:p>
    <w:sectPr w:rsidR="00256409" w:rsidRPr="00B5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9"/>
    <w:rsid w:val="00161DF0"/>
    <w:rsid w:val="00176FFD"/>
    <w:rsid w:val="00256409"/>
    <w:rsid w:val="002E4FE6"/>
    <w:rsid w:val="004635FA"/>
    <w:rsid w:val="004A4080"/>
    <w:rsid w:val="004A7878"/>
    <w:rsid w:val="004D7C1A"/>
    <w:rsid w:val="004E0605"/>
    <w:rsid w:val="005D07B6"/>
    <w:rsid w:val="006B0179"/>
    <w:rsid w:val="006B7746"/>
    <w:rsid w:val="006D13C7"/>
    <w:rsid w:val="006D1B19"/>
    <w:rsid w:val="006E47DB"/>
    <w:rsid w:val="00862B3B"/>
    <w:rsid w:val="008B2B52"/>
    <w:rsid w:val="009C4B7F"/>
    <w:rsid w:val="009D349E"/>
    <w:rsid w:val="009F644F"/>
    <w:rsid w:val="00AA0738"/>
    <w:rsid w:val="00B277C1"/>
    <w:rsid w:val="00B35085"/>
    <w:rsid w:val="00B51C0A"/>
    <w:rsid w:val="00B521A9"/>
    <w:rsid w:val="00B5332F"/>
    <w:rsid w:val="00B7213C"/>
    <w:rsid w:val="00BB1763"/>
    <w:rsid w:val="00C567C7"/>
    <w:rsid w:val="00DA5438"/>
    <w:rsid w:val="00E40587"/>
    <w:rsid w:val="00E56803"/>
    <w:rsid w:val="00E74101"/>
    <w:rsid w:val="00EA3225"/>
    <w:rsid w:val="00EB3506"/>
    <w:rsid w:val="00EB6340"/>
    <w:rsid w:val="00F322F9"/>
    <w:rsid w:val="00F32978"/>
    <w:rsid w:val="00F7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35C1"/>
  <w15:chartTrackingRefBased/>
  <w15:docId w15:val="{12AAF508-E718-4E09-9C6F-1AE39678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FFD"/>
    <w:rPr>
      <w:color w:val="0000FF" w:themeColor="hyperlink"/>
      <w:u w:val="single"/>
    </w:rPr>
  </w:style>
  <w:style w:type="character" w:customStyle="1" w:styleId="UnresolvedMention1">
    <w:name w:val="Unresolved Mention1"/>
    <w:basedOn w:val="DefaultParagraphFont"/>
    <w:uiPriority w:val="99"/>
    <w:semiHidden/>
    <w:unhideWhenUsed/>
    <w:rsid w:val="00176FFD"/>
    <w:rPr>
      <w:color w:val="605E5C"/>
      <w:shd w:val="clear" w:color="auto" w:fill="E1DFDD"/>
    </w:rPr>
  </w:style>
  <w:style w:type="character" w:styleId="FollowedHyperlink">
    <w:name w:val="FollowedHyperlink"/>
    <w:basedOn w:val="DefaultParagraphFont"/>
    <w:uiPriority w:val="99"/>
    <w:semiHidden/>
    <w:unhideWhenUsed/>
    <w:rsid w:val="006D13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00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3970</TotalTime>
  <Pages>6</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Maloney</dc:creator>
  <cp:keywords/>
  <dc:description/>
  <cp:lastModifiedBy>Matthew Maloney</cp:lastModifiedBy>
  <cp:revision>10</cp:revision>
  <dcterms:created xsi:type="dcterms:W3CDTF">2020-10-23T19:52:00Z</dcterms:created>
  <dcterms:modified xsi:type="dcterms:W3CDTF">2020-10-27T17:41:00Z</dcterms:modified>
</cp:coreProperties>
</file>