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1B0" w:rsidRDefault="009341B0" w:rsidP="009341B0">
      <w:pPr>
        <w:rPr>
          <w:rFonts w:ascii="Times New Roman" w:hAnsi="Times New Roman" w:cs="Times New Roman"/>
          <w:b/>
          <w:sz w:val="32"/>
          <w:szCs w:val="32"/>
        </w:rPr>
      </w:pPr>
    </w:p>
    <w:p w:rsidR="009341B0" w:rsidRDefault="009341B0" w:rsidP="009341B0">
      <w:pPr>
        <w:ind w:left="1440"/>
        <w:rPr>
          <w:rFonts w:ascii="Times New Roman" w:hAnsi="Times New Roman" w:cs="Times New Roman"/>
          <w:b/>
          <w:sz w:val="32"/>
          <w:szCs w:val="32"/>
        </w:rPr>
      </w:pPr>
      <w:r w:rsidRPr="009341B0">
        <w:rPr>
          <w:rFonts w:ascii="Times New Roman" w:hAnsi="Times New Roman" w:cs="Times New Roman"/>
          <w:b/>
          <w:sz w:val="32"/>
          <w:szCs w:val="32"/>
        </w:rPr>
        <w:t xml:space="preserve">Data Mining Algorithms for Financial Domain </w:t>
      </w:r>
    </w:p>
    <w:p w:rsidR="009341B0" w:rsidRDefault="009341B0" w:rsidP="009341B0">
      <w:pPr>
        <w:ind w:left="1440"/>
        <w:rPr>
          <w:rFonts w:ascii="Times New Roman" w:hAnsi="Times New Roman" w:cs="Times New Roman"/>
          <w:b/>
          <w:sz w:val="32"/>
          <w:szCs w:val="32"/>
        </w:rPr>
      </w:pPr>
    </w:p>
    <w:p w:rsidR="009341B0" w:rsidRDefault="009341B0" w:rsidP="009341B0">
      <w:pPr>
        <w:ind w:left="1440"/>
        <w:rPr>
          <w:rFonts w:ascii="Times New Roman" w:hAnsi="Times New Roman" w:cs="Times New Roman"/>
          <w:b/>
          <w:sz w:val="32"/>
          <w:szCs w:val="32"/>
        </w:rPr>
      </w:pPr>
    </w:p>
    <w:p w:rsidR="009341B0" w:rsidRDefault="009341B0" w:rsidP="009341B0">
      <w:pPr>
        <w:ind w:left="1440"/>
        <w:rPr>
          <w:rFonts w:ascii="Times New Roman" w:hAnsi="Times New Roman" w:cs="Times New Roman"/>
          <w:b/>
          <w:sz w:val="32"/>
          <w:szCs w:val="32"/>
        </w:rPr>
      </w:pPr>
    </w:p>
    <w:p w:rsidR="009341B0" w:rsidRDefault="009341B0" w:rsidP="009341B0">
      <w:pPr>
        <w:ind w:left="1440"/>
        <w:rPr>
          <w:rFonts w:ascii="Times New Roman" w:hAnsi="Times New Roman" w:cs="Times New Roman"/>
          <w:b/>
          <w:sz w:val="32"/>
          <w:szCs w:val="32"/>
        </w:rPr>
      </w:pPr>
    </w:p>
    <w:p w:rsidR="009341B0" w:rsidRDefault="009341B0" w:rsidP="009341B0">
      <w:pPr>
        <w:ind w:left="1440"/>
        <w:rPr>
          <w:rFonts w:ascii="Times New Roman" w:hAnsi="Times New Roman" w:cs="Times New Roman"/>
          <w:b/>
          <w:sz w:val="32"/>
          <w:szCs w:val="32"/>
        </w:rPr>
      </w:pPr>
    </w:p>
    <w:p w:rsidR="009341B0" w:rsidRDefault="009341B0" w:rsidP="009341B0">
      <w:pPr>
        <w:ind w:left="1440"/>
        <w:rPr>
          <w:rFonts w:ascii="Times New Roman" w:hAnsi="Times New Roman" w:cs="Times New Roman"/>
          <w:b/>
          <w:sz w:val="32"/>
          <w:szCs w:val="32"/>
        </w:rPr>
      </w:pPr>
    </w:p>
    <w:p w:rsidR="009341B0" w:rsidRDefault="009341B0" w:rsidP="009341B0">
      <w:pPr>
        <w:ind w:left="1440"/>
        <w:rPr>
          <w:rFonts w:ascii="Times New Roman" w:hAnsi="Times New Roman" w:cs="Times New Roman"/>
          <w:b/>
          <w:sz w:val="32"/>
          <w:szCs w:val="32"/>
        </w:rPr>
      </w:pPr>
    </w:p>
    <w:p w:rsidR="009341B0" w:rsidRDefault="009341B0" w:rsidP="009341B0">
      <w:pPr>
        <w:ind w:left="1440"/>
        <w:rPr>
          <w:rFonts w:ascii="Times New Roman" w:hAnsi="Times New Roman" w:cs="Times New Roman"/>
          <w:b/>
          <w:sz w:val="32"/>
          <w:szCs w:val="32"/>
        </w:rPr>
      </w:pPr>
    </w:p>
    <w:p w:rsidR="009341B0" w:rsidRDefault="009341B0" w:rsidP="009341B0">
      <w:pPr>
        <w:ind w:left="1440"/>
        <w:rPr>
          <w:rFonts w:ascii="Times New Roman" w:hAnsi="Times New Roman" w:cs="Times New Roman"/>
          <w:b/>
          <w:sz w:val="32"/>
          <w:szCs w:val="32"/>
        </w:rPr>
      </w:pPr>
    </w:p>
    <w:p w:rsidR="009341B0" w:rsidRDefault="009341B0" w:rsidP="009341B0">
      <w:pPr>
        <w:ind w:left="1440"/>
        <w:rPr>
          <w:rFonts w:ascii="Times New Roman" w:hAnsi="Times New Roman" w:cs="Times New Roman"/>
          <w:b/>
          <w:sz w:val="32"/>
          <w:szCs w:val="32"/>
        </w:rPr>
      </w:pPr>
    </w:p>
    <w:p w:rsidR="009341B0" w:rsidRDefault="009341B0" w:rsidP="009341B0">
      <w:pPr>
        <w:ind w:left="1440"/>
        <w:rPr>
          <w:rFonts w:ascii="Times New Roman" w:hAnsi="Times New Roman" w:cs="Times New Roman"/>
          <w:b/>
          <w:sz w:val="32"/>
          <w:szCs w:val="32"/>
        </w:rPr>
      </w:pPr>
    </w:p>
    <w:p w:rsidR="009341B0" w:rsidRDefault="009341B0" w:rsidP="009341B0">
      <w:pPr>
        <w:ind w:left="1440"/>
        <w:rPr>
          <w:rFonts w:ascii="Times New Roman" w:hAnsi="Times New Roman" w:cs="Times New Roman"/>
          <w:b/>
          <w:sz w:val="32"/>
          <w:szCs w:val="32"/>
        </w:rPr>
      </w:pPr>
    </w:p>
    <w:p w:rsidR="009341B0" w:rsidRDefault="009341B0" w:rsidP="009341B0">
      <w:pPr>
        <w:ind w:left="1440"/>
        <w:rPr>
          <w:rFonts w:ascii="Times New Roman" w:hAnsi="Times New Roman" w:cs="Times New Roman"/>
          <w:b/>
          <w:sz w:val="32"/>
          <w:szCs w:val="32"/>
        </w:rPr>
      </w:pPr>
    </w:p>
    <w:p w:rsidR="009341B0" w:rsidRDefault="009341B0" w:rsidP="009341B0">
      <w:pPr>
        <w:ind w:left="1440"/>
        <w:rPr>
          <w:rFonts w:ascii="Times New Roman" w:hAnsi="Times New Roman" w:cs="Times New Roman"/>
          <w:b/>
          <w:sz w:val="32"/>
          <w:szCs w:val="32"/>
        </w:rPr>
      </w:pPr>
    </w:p>
    <w:p w:rsidR="009341B0" w:rsidRDefault="009341B0" w:rsidP="009341B0">
      <w:pPr>
        <w:ind w:left="1440"/>
        <w:rPr>
          <w:rFonts w:ascii="Times New Roman" w:hAnsi="Times New Roman" w:cs="Times New Roman"/>
          <w:b/>
          <w:sz w:val="32"/>
          <w:szCs w:val="32"/>
        </w:rPr>
      </w:pPr>
    </w:p>
    <w:p w:rsidR="009341B0" w:rsidRPr="009341B0" w:rsidRDefault="009341B0" w:rsidP="009341B0">
      <w:pPr>
        <w:ind w:left="7200"/>
        <w:rPr>
          <w:rFonts w:ascii="Times New Roman" w:hAnsi="Times New Roman" w:cs="Times New Roman"/>
          <w:b/>
          <w:sz w:val="32"/>
          <w:szCs w:val="32"/>
        </w:rPr>
      </w:pPr>
      <w:r w:rsidRPr="009341B0">
        <w:rPr>
          <w:rFonts w:ascii="Times New Roman" w:hAnsi="Times New Roman" w:cs="Times New Roman"/>
          <w:b/>
          <w:sz w:val="32"/>
          <w:szCs w:val="32"/>
        </w:rPr>
        <w:t>Megan Smith</w:t>
      </w:r>
    </w:p>
    <w:p w:rsidR="009341B0" w:rsidRPr="009341B0" w:rsidRDefault="009341B0" w:rsidP="009341B0">
      <w:pPr>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sidRPr="009341B0">
        <w:rPr>
          <w:rFonts w:ascii="Times New Roman" w:hAnsi="Times New Roman" w:cs="Times New Roman"/>
          <w:b/>
          <w:sz w:val="32"/>
          <w:szCs w:val="32"/>
        </w:rPr>
        <w:t>Sundarkumar Ramsundar</w:t>
      </w:r>
    </w:p>
    <w:p w:rsidR="009341B0" w:rsidRPr="009341B0" w:rsidRDefault="009341B0" w:rsidP="009341B0">
      <w:pPr>
        <w:ind w:left="1440"/>
        <w:rPr>
          <w:rFonts w:ascii="Times New Roman" w:hAnsi="Times New Roman" w:cs="Times New Roman"/>
          <w:b/>
          <w:sz w:val="32"/>
          <w:szCs w:val="32"/>
        </w:rPr>
      </w:pPr>
    </w:p>
    <w:p w:rsidR="009341B0" w:rsidRDefault="009341B0" w:rsidP="00D052DB">
      <w:pPr>
        <w:rPr>
          <w:rFonts w:ascii="Times New Roman" w:hAnsi="Times New Roman" w:cs="Times New Roman"/>
          <w:b/>
          <w:sz w:val="32"/>
          <w:szCs w:val="32"/>
        </w:rPr>
      </w:pPr>
    </w:p>
    <w:p w:rsidR="009341B0" w:rsidRDefault="009341B0" w:rsidP="00D052DB">
      <w:pPr>
        <w:rPr>
          <w:rFonts w:ascii="Times New Roman" w:hAnsi="Times New Roman" w:cs="Times New Roman"/>
          <w:b/>
          <w:sz w:val="32"/>
          <w:szCs w:val="32"/>
        </w:rPr>
      </w:pPr>
    </w:p>
    <w:p w:rsidR="009341B0" w:rsidRDefault="009341B0" w:rsidP="00D052DB">
      <w:pPr>
        <w:rPr>
          <w:rFonts w:ascii="Times New Roman" w:hAnsi="Times New Roman" w:cs="Times New Roman"/>
          <w:b/>
          <w:sz w:val="32"/>
          <w:szCs w:val="32"/>
        </w:rPr>
      </w:pPr>
    </w:p>
    <w:p w:rsidR="00DD5825" w:rsidRDefault="00DD5825" w:rsidP="00D052DB">
      <w:pPr>
        <w:rPr>
          <w:rFonts w:ascii="Times New Roman" w:hAnsi="Times New Roman" w:cs="Times New Roman"/>
          <w:b/>
          <w:sz w:val="32"/>
          <w:szCs w:val="32"/>
        </w:rPr>
      </w:pPr>
      <w:r>
        <w:rPr>
          <w:rFonts w:ascii="Times New Roman" w:hAnsi="Times New Roman" w:cs="Times New Roman"/>
          <w:b/>
          <w:sz w:val="32"/>
          <w:szCs w:val="32"/>
        </w:rPr>
        <w:lastRenderedPageBreak/>
        <w:t>Table of Contents</w:t>
      </w:r>
    </w:p>
    <w:p w:rsidR="00DD5825" w:rsidRDefault="00DD5825" w:rsidP="00D052DB">
      <w:pPr>
        <w:rPr>
          <w:rFonts w:ascii="Times New Roman" w:hAnsi="Times New Roman" w:cs="Times New Roman"/>
          <w:sz w:val="24"/>
          <w:szCs w:val="24"/>
        </w:rPr>
      </w:pPr>
      <w:r>
        <w:rPr>
          <w:rFonts w:ascii="Times New Roman" w:hAnsi="Times New Roman" w:cs="Times New Roman"/>
          <w:sz w:val="24"/>
          <w:szCs w:val="24"/>
        </w:rPr>
        <w:t>Novelty of the Problem</w:t>
      </w:r>
      <w:r>
        <w:rPr>
          <w:rFonts w:ascii="Times New Roman" w:hAnsi="Times New Roman" w:cs="Times New Roman"/>
          <w:sz w:val="24"/>
          <w:szCs w:val="24"/>
        </w:rPr>
        <w:tab/>
      </w:r>
      <w:r>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Pr>
          <w:rFonts w:ascii="Times New Roman" w:hAnsi="Times New Roman" w:cs="Times New Roman"/>
          <w:sz w:val="24"/>
          <w:szCs w:val="24"/>
        </w:rPr>
        <w:t>Page 3</w:t>
      </w:r>
    </w:p>
    <w:p w:rsidR="009341B0" w:rsidRDefault="00DD5825" w:rsidP="00D052DB">
      <w:pPr>
        <w:rPr>
          <w:rFonts w:ascii="Times New Roman" w:hAnsi="Times New Roman" w:cs="Times New Roman"/>
          <w:sz w:val="24"/>
          <w:szCs w:val="24"/>
        </w:rPr>
      </w:pPr>
      <w:r>
        <w:rPr>
          <w:rFonts w:ascii="Times New Roman" w:hAnsi="Times New Roman" w:cs="Times New Roman"/>
          <w:sz w:val="24"/>
          <w:szCs w:val="24"/>
        </w:rPr>
        <w:t>Data Preprocessing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Pr>
          <w:rFonts w:ascii="Times New Roman" w:hAnsi="Times New Roman" w:cs="Times New Roman"/>
          <w:sz w:val="24"/>
          <w:szCs w:val="24"/>
        </w:rPr>
        <w:t>Page 3</w:t>
      </w:r>
    </w:p>
    <w:p w:rsidR="009341B0" w:rsidRDefault="009341B0" w:rsidP="00D052DB">
      <w:pPr>
        <w:rPr>
          <w:rFonts w:ascii="Times New Roman" w:hAnsi="Times New Roman" w:cs="Times New Roman"/>
          <w:sz w:val="24"/>
          <w:szCs w:val="24"/>
        </w:rPr>
      </w:pPr>
      <w:r>
        <w:rPr>
          <w:rFonts w:ascii="Times New Roman" w:hAnsi="Times New Roman" w:cs="Times New Roman"/>
          <w:sz w:val="24"/>
          <w:szCs w:val="24"/>
        </w:rPr>
        <w:t xml:space="preserve">Problem Formulation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Pr>
          <w:rFonts w:ascii="Times New Roman" w:hAnsi="Times New Roman" w:cs="Times New Roman"/>
          <w:sz w:val="24"/>
          <w:szCs w:val="24"/>
        </w:rPr>
        <w:t>Page 3</w:t>
      </w:r>
    </w:p>
    <w:p w:rsidR="00651A6A" w:rsidRDefault="00651A6A" w:rsidP="00D052DB">
      <w:pPr>
        <w:rPr>
          <w:rFonts w:ascii="Times New Roman" w:hAnsi="Times New Roman" w:cs="Times New Roman"/>
          <w:sz w:val="24"/>
          <w:szCs w:val="24"/>
        </w:rPr>
      </w:pPr>
      <w:r>
        <w:rPr>
          <w:rFonts w:ascii="Times New Roman" w:hAnsi="Times New Roman" w:cs="Times New Roman"/>
          <w:sz w:val="24"/>
          <w:szCs w:val="24"/>
        </w:rPr>
        <w:t>Data Mining Algorithms, Evaluation, and Experimental Results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 4-</w:t>
      </w:r>
    </w:p>
    <w:p w:rsidR="0087368D" w:rsidRDefault="0087368D" w:rsidP="00D052DB">
      <w:pPr>
        <w:rPr>
          <w:rFonts w:ascii="Times New Roman" w:hAnsi="Times New Roman" w:cs="Times New Roman"/>
          <w:sz w:val="24"/>
          <w:szCs w:val="24"/>
        </w:rPr>
      </w:pPr>
      <w:r>
        <w:rPr>
          <w:rFonts w:ascii="Times New Roman" w:hAnsi="Times New Roman" w:cs="Times New Roman"/>
          <w:sz w:val="24"/>
          <w:szCs w:val="24"/>
        </w:rPr>
        <w:t>Data Summary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Pr>
          <w:rFonts w:ascii="Times New Roman" w:hAnsi="Times New Roman" w:cs="Times New Roman"/>
          <w:sz w:val="24"/>
          <w:szCs w:val="24"/>
        </w:rPr>
        <w:t>Page 4</w:t>
      </w:r>
      <w:r>
        <w:rPr>
          <w:rFonts w:ascii="Times New Roman" w:hAnsi="Times New Roman" w:cs="Times New Roman"/>
          <w:sz w:val="24"/>
          <w:szCs w:val="24"/>
        </w:rPr>
        <w:tab/>
      </w:r>
      <w:r>
        <w:rPr>
          <w:rFonts w:ascii="Times New Roman" w:hAnsi="Times New Roman" w:cs="Times New Roman"/>
          <w:sz w:val="24"/>
          <w:szCs w:val="24"/>
        </w:rPr>
        <w:tab/>
      </w:r>
    </w:p>
    <w:p w:rsidR="009341B0" w:rsidRDefault="0087368D" w:rsidP="00D052DB">
      <w:pPr>
        <w:rPr>
          <w:rFonts w:ascii="Times New Roman" w:hAnsi="Times New Roman" w:cs="Times New Roman"/>
          <w:sz w:val="24"/>
          <w:szCs w:val="24"/>
        </w:rPr>
      </w:pPr>
      <w:r>
        <w:rPr>
          <w:rFonts w:ascii="Times New Roman" w:hAnsi="Times New Roman" w:cs="Times New Roman"/>
          <w:sz w:val="24"/>
          <w:szCs w:val="24"/>
        </w:rPr>
        <w:t>Histograms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Pr>
          <w:rFonts w:ascii="Times New Roman" w:hAnsi="Times New Roman" w:cs="Times New Roman"/>
          <w:sz w:val="24"/>
          <w:szCs w:val="24"/>
        </w:rPr>
        <w:t>Page 6-7</w:t>
      </w:r>
    </w:p>
    <w:p w:rsidR="0087368D" w:rsidRDefault="0087368D" w:rsidP="00D052DB">
      <w:pPr>
        <w:rPr>
          <w:rFonts w:ascii="Times New Roman" w:hAnsi="Times New Roman" w:cs="Times New Roman"/>
          <w:sz w:val="24"/>
          <w:szCs w:val="24"/>
        </w:rPr>
      </w:pPr>
      <w:r>
        <w:rPr>
          <w:rFonts w:ascii="Times New Roman" w:hAnsi="Times New Roman" w:cs="Times New Roman"/>
          <w:sz w:val="24"/>
          <w:szCs w:val="24"/>
        </w:rPr>
        <w:t>Density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Pr>
          <w:rFonts w:ascii="Times New Roman" w:hAnsi="Times New Roman" w:cs="Times New Roman"/>
          <w:sz w:val="24"/>
          <w:szCs w:val="24"/>
        </w:rPr>
        <w:t>Page 8-9</w:t>
      </w:r>
    </w:p>
    <w:p w:rsidR="0087368D" w:rsidRDefault="0087368D" w:rsidP="00D052DB">
      <w:pPr>
        <w:rPr>
          <w:rFonts w:ascii="Times New Roman" w:hAnsi="Times New Roman" w:cs="Times New Roman"/>
          <w:sz w:val="24"/>
          <w:szCs w:val="24"/>
        </w:rPr>
      </w:pPr>
      <w:r>
        <w:rPr>
          <w:rFonts w:ascii="Times New Roman" w:hAnsi="Times New Roman" w:cs="Times New Roman"/>
          <w:sz w:val="24"/>
          <w:szCs w:val="24"/>
        </w:rPr>
        <w:t>Scatter Plots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Pr>
          <w:rFonts w:ascii="Times New Roman" w:hAnsi="Times New Roman" w:cs="Times New Roman"/>
          <w:sz w:val="24"/>
          <w:szCs w:val="24"/>
        </w:rPr>
        <w:t>Page 10-11</w:t>
      </w:r>
    </w:p>
    <w:p w:rsidR="0087368D" w:rsidRDefault="0087368D" w:rsidP="00D052DB">
      <w:pPr>
        <w:rPr>
          <w:rFonts w:ascii="Times New Roman" w:hAnsi="Times New Roman" w:cs="Times New Roman"/>
          <w:sz w:val="24"/>
          <w:szCs w:val="24"/>
        </w:rPr>
      </w:pPr>
      <w:r>
        <w:rPr>
          <w:rFonts w:ascii="Times New Roman" w:hAnsi="Times New Roman" w:cs="Times New Roman"/>
          <w:sz w:val="24"/>
          <w:szCs w:val="24"/>
        </w:rPr>
        <w:t>Pair Plots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Pr>
          <w:rFonts w:ascii="Times New Roman" w:hAnsi="Times New Roman" w:cs="Times New Roman"/>
          <w:sz w:val="24"/>
          <w:szCs w:val="24"/>
        </w:rPr>
        <w:t>Page 12-13</w:t>
      </w:r>
    </w:p>
    <w:p w:rsidR="0087368D" w:rsidRDefault="0087368D" w:rsidP="00D052DB">
      <w:pPr>
        <w:rPr>
          <w:rFonts w:ascii="Times New Roman" w:hAnsi="Times New Roman" w:cs="Times New Roman"/>
          <w:sz w:val="24"/>
          <w:szCs w:val="24"/>
        </w:rPr>
      </w:pPr>
      <w:r>
        <w:rPr>
          <w:rFonts w:ascii="Times New Roman" w:hAnsi="Times New Roman" w:cs="Times New Roman"/>
          <w:sz w:val="24"/>
          <w:szCs w:val="24"/>
        </w:rPr>
        <w:t>Forecasting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Pr>
          <w:rFonts w:ascii="Times New Roman" w:hAnsi="Times New Roman" w:cs="Times New Roman"/>
          <w:sz w:val="24"/>
          <w:szCs w:val="24"/>
        </w:rPr>
        <w:t>Page 14-20</w:t>
      </w:r>
    </w:p>
    <w:p w:rsidR="0087368D" w:rsidRDefault="0087368D" w:rsidP="00D052DB">
      <w:pPr>
        <w:rPr>
          <w:rFonts w:ascii="Times New Roman" w:hAnsi="Times New Roman" w:cs="Times New Roman"/>
          <w:sz w:val="24"/>
          <w:szCs w:val="24"/>
        </w:rPr>
      </w:pPr>
      <w:r>
        <w:rPr>
          <w:rFonts w:ascii="Times New Roman" w:hAnsi="Times New Roman" w:cs="Times New Roman"/>
          <w:sz w:val="24"/>
          <w:szCs w:val="24"/>
        </w:rPr>
        <w:t>Decomposition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Pr>
          <w:rFonts w:ascii="Times New Roman" w:hAnsi="Times New Roman" w:cs="Times New Roman"/>
          <w:sz w:val="24"/>
          <w:szCs w:val="24"/>
        </w:rPr>
        <w:t>Page 21-22</w:t>
      </w:r>
    </w:p>
    <w:p w:rsidR="0087368D" w:rsidRDefault="0087368D" w:rsidP="00D052DB">
      <w:pPr>
        <w:rPr>
          <w:rFonts w:ascii="Times New Roman" w:hAnsi="Times New Roman" w:cs="Times New Roman"/>
          <w:sz w:val="24"/>
          <w:szCs w:val="24"/>
        </w:rPr>
      </w:pPr>
      <w:r>
        <w:rPr>
          <w:rFonts w:ascii="Times New Roman" w:hAnsi="Times New Roman" w:cs="Times New Roman"/>
          <w:sz w:val="24"/>
          <w:szCs w:val="24"/>
        </w:rPr>
        <w:t>Classification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Pr>
          <w:rFonts w:ascii="Times New Roman" w:hAnsi="Times New Roman" w:cs="Times New Roman"/>
          <w:sz w:val="24"/>
          <w:szCs w:val="24"/>
        </w:rPr>
        <w:t>Page 23-25</w:t>
      </w:r>
    </w:p>
    <w:p w:rsidR="0087368D" w:rsidRDefault="0087368D" w:rsidP="00D052DB">
      <w:pPr>
        <w:rPr>
          <w:rFonts w:ascii="Times New Roman" w:hAnsi="Times New Roman" w:cs="Times New Roman"/>
          <w:sz w:val="24"/>
          <w:szCs w:val="24"/>
        </w:rPr>
      </w:pPr>
      <w:r>
        <w:rPr>
          <w:rFonts w:ascii="Times New Roman" w:hAnsi="Times New Roman" w:cs="Times New Roman"/>
          <w:sz w:val="24"/>
          <w:szCs w:val="24"/>
        </w:rPr>
        <w:t>Clustering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Pr>
          <w:rFonts w:ascii="Times New Roman" w:hAnsi="Times New Roman" w:cs="Times New Roman"/>
          <w:sz w:val="24"/>
          <w:szCs w:val="24"/>
        </w:rPr>
        <w:t>Page 26-</w:t>
      </w:r>
      <w:r w:rsidR="004A2BC1">
        <w:rPr>
          <w:rFonts w:ascii="Times New Roman" w:hAnsi="Times New Roman" w:cs="Times New Roman"/>
          <w:sz w:val="24"/>
          <w:szCs w:val="24"/>
        </w:rPr>
        <w:t>28</w:t>
      </w:r>
    </w:p>
    <w:p w:rsidR="0087368D" w:rsidRDefault="0087368D" w:rsidP="00D052DB">
      <w:pPr>
        <w:rPr>
          <w:rFonts w:ascii="Times New Roman" w:hAnsi="Times New Roman" w:cs="Times New Roman"/>
          <w:sz w:val="24"/>
          <w:szCs w:val="24"/>
        </w:rPr>
      </w:pPr>
      <w:r>
        <w:rPr>
          <w:rFonts w:ascii="Times New Roman" w:hAnsi="Times New Roman" w:cs="Times New Roman"/>
          <w:sz w:val="24"/>
          <w:szCs w:val="24"/>
        </w:rPr>
        <w:t>Neural Networking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Pr>
          <w:rFonts w:ascii="Times New Roman" w:hAnsi="Times New Roman" w:cs="Times New Roman"/>
          <w:sz w:val="24"/>
          <w:szCs w:val="24"/>
        </w:rPr>
        <w:t xml:space="preserve">Page </w:t>
      </w:r>
      <w:r w:rsidR="004A2BC1">
        <w:rPr>
          <w:rFonts w:ascii="Times New Roman" w:hAnsi="Times New Roman" w:cs="Times New Roman"/>
          <w:sz w:val="24"/>
          <w:szCs w:val="24"/>
        </w:rPr>
        <w:t>29-32</w:t>
      </w:r>
    </w:p>
    <w:p w:rsidR="0087368D" w:rsidRDefault="0087368D" w:rsidP="00D052DB">
      <w:pPr>
        <w:rPr>
          <w:rFonts w:ascii="Times New Roman" w:hAnsi="Times New Roman" w:cs="Times New Roman"/>
          <w:sz w:val="24"/>
          <w:szCs w:val="24"/>
        </w:rPr>
      </w:pPr>
      <w:r>
        <w:rPr>
          <w:rFonts w:ascii="Times New Roman" w:hAnsi="Times New Roman" w:cs="Times New Roman"/>
          <w:sz w:val="24"/>
          <w:szCs w:val="24"/>
        </w:rPr>
        <w:t xml:space="preserve">References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sidR="00651A6A">
        <w:rPr>
          <w:rFonts w:ascii="Times New Roman" w:hAnsi="Times New Roman" w:cs="Times New Roman"/>
          <w:sz w:val="24"/>
          <w:szCs w:val="24"/>
        </w:rPr>
        <w:tab/>
      </w:r>
      <w:r>
        <w:rPr>
          <w:rFonts w:ascii="Times New Roman" w:hAnsi="Times New Roman" w:cs="Times New Roman"/>
          <w:sz w:val="24"/>
          <w:szCs w:val="24"/>
        </w:rPr>
        <w:t>Page</w:t>
      </w:r>
      <w:r w:rsidR="004A2BC1">
        <w:rPr>
          <w:rFonts w:ascii="Times New Roman" w:hAnsi="Times New Roman" w:cs="Times New Roman"/>
          <w:sz w:val="24"/>
          <w:szCs w:val="24"/>
        </w:rPr>
        <w:t xml:space="preserve"> 33</w:t>
      </w:r>
    </w:p>
    <w:p w:rsidR="00623F9B" w:rsidRDefault="00623F9B" w:rsidP="00D052DB">
      <w:pPr>
        <w:rPr>
          <w:rFonts w:ascii="Times New Roman" w:hAnsi="Times New Roman" w:cs="Times New Roman"/>
          <w:sz w:val="24"/>
          <w:szCs w:val="24"/>
        </w:rPr>
      </w:pPr>
    </w:p>
    <w:p w:rsidR="0087368D" w:rsidRDefault="0087368D" w:rsidP="00D052DB">
      <w:pPr>
        <w:rPr>
          <w:rFonts w:ascii="Times New Roman" w:hAnsi="Times New Roman" w:cs="Times New Roman"/>
          <w:sz w:val="24"/>
          <w:szCs w:val="24"/>
        </w:rPr>
      </w:pPr>
    </w:p>
    <w:p w:rsidR="009341B0" w:rsidRDefault="009341B0" w:rsidP="00D052DB">
      <w:pPr>
        <w:rPr>
          <w:rFonts w:ascii="Times New Roman" w:hAnsi="Times New Roman" w:cs="Times New Roman"/>
          <w:sz w:val="24"/>
          <w:szCs w:val="24"/>
        </w:rPr>
      </w:pPr>
    </w:p>
    <w:p w:rsidR="009341B0" w:rsidRDefault="009341B0" w:rsidP="00D052DB">
      <w:pPr>
        <w:rPr>
          <w:rFonts w:ascii="Times New Roman" w:hAnsi="Times New Roman" w:cs="Times New Roman"/>
          <w:sz w:val="24"/>
          <w:szCs w:val="24"/>
        </w:rPr>
      </w:pPr>
    </w:p>
    <w:p w:rsidR="009341B0" w:rsidRDefault="009341B0" w:rsidP="00D052DB">
      <w:pPr>
        <w:rPr>
          <w:rFonts w:ascii="Times New Roman" w:hAnsi="Times New Roman" w:cs="Times New Roman"/>
          <w:sz w:val="24"/>
          <w:szCs w:val="24"/>
        </w:rPr>
      </w:pPr>
    </w:p>
    <w:p w:rsidR="009341B0" w:rsidRDefault="009341B0" w:rsidP="00D052DB">
      <w:pPr>
        <w:rPr>
          <w:rFonts w:ascii="Times New Roman" w:hAnsi="Times New Roman" w:cs="Times New Roman"/>
          <w:sz w:val="24"/>
          <w:szCs w:val="24"/>
        </w:rPr>
      </w:pPr>
    </w:p>
    <w:p w:rsidR="009341B0" w:rsidRDefault="009341B0" w:rsidP="00D052DB">
      <w:pPr>
        <w:rPr>
          <w:rFonts w:ascii="Times New Roman" w:hAnsi="Times New Roman" w:cs="Times New Roman"/>
          <w:sz w:val="24"/>
          <w:szCs w:val="24"/>
        </w:rPr>
      </w:pPr>
    </w:p>
    <w:p w:rsidR="009341B0" w:rsidRDefault="009341B0" w:rsidP="00D052DB">
      <w:pPr>
        <w:rPr>
          <w:rFonts w:ascii="Times New Roman" w:hAnsi="Times New Roman" w:cs="Times New Roman"/>
          <w:sz w:val="24"/>
          <w:szCs w:val="24"/>
        </w:rPr>
      </w:pPr>
    </w:p>
    <w:p w:rsidR="009341B0" w:rsidRDefault="009341B0" w:rsidP="00D052DB">
      <w:pPr>
        <w:rPr>
          <w:rFonts w:ascii="Times New Roman" w:hAnsi="Times New Roman" w:cs="Times New Roman"/>
          <w:sz w:val="24"/>
          <w:szCs w:val="24"/>
        </w:rPr>
      </w:pPr>
    </w:p>
    <w:p w:rsidR="009341B0" w:rsidRDefault="009341B0" w:rsidP="00D052DB">
      <w:pPr>
        <w:rPr>
          <w:rFonts w:ascii="Times New Roman" w:hAnsi="Times New Roman" w:cs="Times New Roman"/>
          <w:sz w:val="24"/>
          <w:szCs w:val="24"/>
        </w:rPr>
      </w:pPr>
    </w:p>
    <w:p w:rsidR="009341B0" w:rsidRDefault="009341B0" w:rsidP="00D052DB">
      <w:pPr>
        <w:rPr>
          <w:rFonts w:ascii="Times New Roman" w:hAnsi="Times New Roman" w:cs="Times New Roman"/>
          <w:sz w:val="24"/>
          <w:szCs w:val="24"/>
        </w:rPr>
      </w:pPr>
    </w:p>
    <w:p w:rsidR="00651A6A" w:rsidRDefault="00651A6A" w:rsidP="00D052DB">
      <w:pPr>
        <w:rPr>
          <w:rFonts w:ascii="Times New Roman" w:hAnsi="Times New Roman" w:cs="Times New Roman"/>
          <w:sz w:val="24"/>
          <w:szCs w:val="24"/>
        </w:rPr>
      </w:pPr>
    </w:p>
    <w:p w:rsidR="008C140D" w:rsidRPr="00651A6A" w:rsidRDefault="008C140D" w:rsidP="00D052DB">
      <w:pPr>
        <w:rPr>
          <w:rFonts w:ascii="Times New Roman" w:hAnsi="Times New Roman" w:cs="Times New Roman"/>
          <w:sz w:val="24"/>
          <w:szCs w:val="24"/>
        </w:rPr>
      </w:pPr>
      <w:r>
        <w:rPr>
          <w:rFonts w:ascii="Times New Roman" w:hAnsi="Times New Roman" w:cs="Times New Roman"/>
          <w:b/>
          <w:sz w:val="32"/>
          <w:szCs w:val="32"/>
        </w:rPr>
        <w:lastRenderedPageBreak/>
        <w:t>Novelty of the Problem</w:t>
      </w:r>
    </w:p>
    <w:p w:rsidR="00685154" w:rsidRPr="00685154" w:rsidRDefault="00685154" w:rsidP="00D052DB">
      <w:pPr>
        <w:rPr>
          <w:rFonts w:ascii="Times New Roman" w:hAnsi="Times New Roman" w:cs="Times New Roman"/>
          <w:sz w:val="24"/>
        </w:rPr>
      </w:pPr>
      <w:r w:rsidRPr="00685154">
        <w:rPr>
          <w:rFonts w:ascii="Times New Roman" w:hAnsi="Times New Roman" w:cs="Times New Roman"/>
          <w:sz w:val="24"/>
        </w:rPr>
        <w:t>Financial markets are highly unpredictable. This is because of various known and unknown factors influencing the markets in direct and indirect ways. We want to apply data</w:t>
      </w:r>
      <w:r>
        <w:rPr>
          <w:rFonts w:ascii="Times New Roman" w:hAnsi="Times New Roman" w:cs="Times New Roman"/>
          <w:sz w:val="24"/>
        </w:rPr>
        <w:t xml:space="preserve"> </w:t>
      </w:r>
      <w:r w:rsidRPr="00685154">
        <w:rPr>
          <w:rFonts w:ascii="Times New Roman" w:hAnsi="Times New Roman" w:cs="Times New Roman"/>
          <w:sz w:val="24"/>
        </w:rPr>
        <w:t>mining techniques to this problem domain to find out whether we can predict future values of financial entities from previous data.</w:t>
      </w:r>
    </w:p>
    <w:p w:rsidR="00685154" w:rsidRPr="00685154" w:rsidRDefault="00685154" w:rsidP="00685154">
      <w:pPr>
        <w:jc w:val="both"/>
        <w:rPr>
          <w:rFonts w:ascii="Times New Roman" w:hAnsi="Times New Roman" w:cs="Times New Roman"/>
          <w:sz w:val="24"/>
        </w:rPr>
      </w:pPr>
      <w:r w:rsidRPr="00685154">
        <w:rPr>
          <w:rFonts w:ascii="Times New Roman" w:hAnsi="Times New Roman" w:cs="Times New Roman"/>
          <w:sz w:val="24"/>
        </w:rPr>
        <w:t xml:space="preserve">Financial predictability is one of the corner stones for any organization or individual. Most of the individual investors in stock markets and other financial markets go by speculation and incomplete analysis of previous data. This is mainly because of the number crunching required for analyzing the previous data, which is time consuming and an individual is unable to afford that time for the decisions. Impact of wrong decision by the customers affects the feedback loop of demand-supply in the market and this makes the markets further unpredictable. Hence, it’s a vicious cycle. </w:t>
      </w:r>
    </w:p>
    <w:p w:rsidR="00685154" w:rsidRPr="00685154" w:rsidRDefault="00685154" w:rsidP="00685154">
      <w:pPr>
        <w:jc w:val="both"/>
        <w:rPr>
          <w:rFonts w:ascii="Times New Roman" w:hAnsi="Times New Roman" w:cs="Times New Roman"/>
          <w:sz w:val="24"/>
        </w:rPr>
      </w:pPr>
      <w:r w:rsidRPr="00685154">
        <w:rPr>
          <w:rFonts w:ascii="Times New Roman" w:hAnsi="Times New Roman" w:cs="Times New Roman"/>
          <w:sz w:val="24"/>
        </w:rPr>
        <w:t>Now a days computing power is cheaper, we can use the data</w:t>
      </w:r>
      <w:r>
        <w:rPr>
          <w:rFonts w:ascii="Times New Roman" w:hAnsi="Times New Roman" w:cs="Times New Roman"/>
          <w:sz w:val="24"/>
        </w:rPr>
        <w:t xml:space="preserve"> </w:t>
      </w:r>
      <w:r w:rsidRPr="00685154">
        <w:rPr>
          <w:rFonts w:ascii="Times New Roman" w:hAnsi="Times New Roman" w:cs="Times New Roman"/>
          <w:sz w:val="24"/>
        </w:rPr>
        <w:t>mining methods, which are iterative and numerical, to solve the problem and suggest customers a way to invest or purchase optimally. This will help the users to save money and get better goods in the short term, while making the markets more predictable and transparent in the long term.</w:t>
      </w:r>
    </w:p>
    <w:p w:rsidR="00685154" w:rsidRPr="00685154" w:rsidRDefault="00685154" w:rsidP="00D052DB">
      <w:pPr>
        <w:rPr>
          <w:rFonts w:ascii="Times New Roman" w:hAnsi="Times New Roman" w:cs="Times New Roman"/>
          <w:sz w:val="24"/>
          <w:szCs w:val="24"/>
        </w:rPr>
      </w:pPr>
    </w:p>
    <w:p w:rsidR="008C140D" w:rsidRDefault="008C140D" w:rsidP="00D052DB">
      <w:pPr>
        <w:rPr>
          <w:rFonts w:ascii="Times New Roman" w:hAnsi="Times New Roman" w:cs="Times New Roman"/>
          <w:b/>
          <w:sz w:val="32"/>
          <w:szCs w:val="32"/>
        </w:rPr>
      </w:pPr>
      <w:r>
        <w:rPr>
          <w:rFonts w:ascii="Times New Roman" w:hAnsi="Times New Roman" w:cs="Times New Roman"/>
          <w:b/>
          <w:sz w:val="32"/>
          <w:szCs w:val="32"/>
        </w:rPr>
        <w:t>Data Preprocessing</w:t>
      </w:r>
    </w:p>
    <w:p w:rsidR="008C140D" w:rsidRPr="008C140D" w:rsidRDefault="008C140D" w:rsidP="00D052DB">
      <w:pPr>
        <w:rPr>
          <w:rFonts w:ascii="Times New Roman" w:hAnsi="Times New Roman" w:cs="Times New Roman"/>
          <w:sz w:val="24"/>
          <w:szCs w:val="24"/>
        </w:rPr>
      </w:pPr>
      <w:r>
        <w:rPr>
          <w:rFonts w:ascii="Times New Roman" w:hAnsi="Times New Roman" w:cs="Times New Roman"/>
          <w:sz w:val="24"/>
          <w:szCs w:val="24"/>
        </w:rPr>
        <w:t xml:space="preserve">We first performed data cleanings on the Dow Jones Industrial Average dataset to remove all the null values from the data and skipped incomplete rows for certain algorithms. Following the cleaning, we performed a number of data reductions depending on the algorithm or desired plot graph of the data. For instance, several plots only used portions of the data for reason such as: saving space and testing the accuracy of forecasting algorithms. We also had one instance of data integration involving the action attribute for the Dow Jones Index dataset. </w:t>
      </w:r>
      <w:r w:rsidR="00930415">
        <w:rPr>
          <w:rFonts w:ascii="Times New Roman" w:hAnsi="Times New Roman" w:cs="Times New Roman"/>
          <w:sz w:val="24"/>
          <w:szCs w:val="24"/>
        </w:rPr>
        <w:t xml:space="preserve">The action attribute did not originally come with the dataset; however, due to the want of developing a decision tree for predicting whether to buy, hold, or sell a particular stock, we researched and added in the approximate values. </w:t>
      </w:r>
    </w:p>
    <w:p w:rsidR="008C140D" w:rsidRDefault="008C140D" w:rsidP="00D052DB">
      <w:pPr>
        <w:rPr>
          <w:rFonts w:ascii="Times New Roman" w:hAnsi="Times New Roman" w:cs="Times New Roman"/>
          <w:b/>
          <w:sz w:val="32"/>
          <w:szCs w:val="32"/>
        </w:rPr>
      </w:pPr>
      <w:r>
        <w:rPr>
          <w:rFonts w:ascii="Times New Roman" w:hAnsi="Times New Roman" w:cs="Times New Roman"/>
          <w:b/>
          <w:sz w:val="32"/>
          <w:szCs w:val="32"/>
        </w:rPr>
        <w:t xml:space="preserve">Problem Formulation </w:t>
      </w:r>
    </w:p>
    <w:p w:rsidR="00930415" w:rsidRPr="00930415" w:rsidRDefault="00930415" w:rsidP="00D052DB">
      <w:pPr>
        <w:rPr>
          <w:rFonts w:ascii="Times New Roman" w:hAnsi="Times New Roman" w:cs="Times New Roman"/>
          <w:sz w:val="24"/>
          <w:szCs w:val="24"/>
        </w:rPr>
      </w:pPr>
      <w:r>
        <w:rPr>
          <w:rFonts w:ascii="Times New Roman" w:hAnsi="Times New Roman" w:cs="Times New Roman"/>
          <w:sz w:val="24"/>
          <w:szCs w:val="24"/>
        </w:rPr>
        <w:t xml:space="preserve">The problem formulation for each problem is defined separately for each data mining algorithm in the succeeding section.  </w:t>
      </w:r>
    </w:p>
    <w:p w:rsidR="00C274C6" w:rsidRDefault="00C274C6" w:rsidP="00D052DB">
      <w:pPr>
        <w:rPr>
          <w:rFonts w:ascii="Times New Roman" w:hAnsi="Times New Roman" w:cs="Times New Roman"/>
          <w:b/>
          <w:sz w:val="32"/>
          <w:szCs w:val="32"/>
        </w:rPr>
      </w:pPr>
    </w:p>
    <w:p w:rsidR="00C274C6" w:rsidRDefault="00C274C6" w:rsidP="00D052DB">
      <w:pPr>
        <w:rPr>
          <w:rFonts w:ascii="Times New Roman" w:hAnsi="Times New Roman" w:cs="Times New Roman"/>
          <w:b/>
          <w:sz w:val="32"/>
          <w:szCs w:val="32"/>
        </w:rPr>
      </w:pPr>
    </w:p>
    <w:p w:rsidR="00C274C6" w:rsidRDefault="00C274C6" w:rsidP="00D052DB">
      <w:pPr>
        <w:rPr>
          <w:rFonts w:ascii="Times New Roman" w:hAnsi="Times New Roman" w:cs="Times New Roman"/>
          <w:b/>
          <w:sz w:val="32"/>
          <w:szCs w:val="32"/>
        </w:rPr>
      </w:pPr>
    </w:p>
    <w:p w:rsidR="00C274C6" w:rsidRDefault="00C274C6" w:rsidP="00D052DB">
      <w:pPr>
        <w:rPr>
          <w:rFonts w:ascii="Times New Roman" w:hAnsi="Times New Roman" w:cs="Times New Roman"/>
          <w:b/>
          <w:sz w:val="32"/>
          <w:szCs w:val="32"/>
        </w:rPr>
      </w:pPr>
    </w:p>
    <w:p w:rsidR="008C140D" w:rsidRPr="008C140D" w:rsidRDefault="008C140D" w:rsidP="00D052DB">
      <w:pPr>
        <w:rPr>
          <w:rFonts w:ascii="Times New Roman" w:hAnsi="Times New Roman" w:cs="Times New Roman"/>
          <w:b/>
          <w:sz w:val="32"/>
          <w:szCs w:val="32"/>
        </w:rPr>
      </w:pPr>
      <w:r w:rsidRPr="008C140D">
        <w:rPr>
          <w:rFonts w:ascii="Times New Roman" w:hAnsi="Times New Roman" w:cs="Times New Roman"/>
          <w:b/>
          <w:sz w:val="32"/>
          <w:szCs w:val="32"/>
        </w:rPr>
        <w:lastRenderedPageBreak/>
        <w:t>Data Mining Algorithms, Evaluations and Experimental Results</w:t>
      </w:r>
    </w:p>
    <w:p w:rsidR="00BA04B0" w:rsidRPr="006D6EA6" w:rsidRDefault="006A458F" w:rsidP="00D052DB">
      <w:pPr>
        <w:rPr>
          <w:rFonts w:ascii="Times New Roman" w:hAnsi="Times New Roman" w:cs="Times New Roman"/>
          <w:sz w:val="24"/>
          <w:szCs w:val="24"/>
        </w:rPr>
      </w:pPr>
      <w:r w:rsidRPr="006D6EA6">
        <w:rPr>
          <w:rFonts w:ascii="Times New Roman" w:hAnsi="Times New Roman" w:cs="Times New Roman"/>
          <w:sz w:val="24"/>
          <w:szCs w:val="24"/>
        </w:rPr>
        <w:t>We began our problem formulation by exploring the data. Using the R function summary(), we returned the minimum, maximum, mean, median, and the first</w:t>
      </w:r>
      <w:r w:rsidR="00B924C0" w:rsidRPr="006D6EA6">
        <w:rPr>
          <w:rFonts w:ascii="Times New Roman" w:hAnsi="Times New Roman" w:cs="Times New Roman"/>
          <w:sz w:val="24"/>
          <w:szCs w:val="24"/>
        </w:rPr>
        <w:t xml:space="preserve"> (25%)</w:t>
      </w:r>
      <w:r w:rsidRPr="006D6EA6">
        <w:rPr>
          <w:rFonts w:ascii="Times New Roman" w:hAnsi="Times New Roman" w:cs="Times New Roman"/>
          <w:sz w:val="24"/>
          <w:szCs w:val="24"/>
        </w:rPr>
        <w:t xml:space="preserve"> and third</w:t>
      </w:r>
      <w:r w:rsidR="00B924C0" w:rsidRPr="006D6EA6">
        <w:rPr>
          <w:rFonts w:ascii="Times New Roman" w:hAnsi="Times New Roman" w:cs="Times New Roman"/>
          <w:sz w:val="24"/>
          <w:szCs w:val="24"/>
        </w:rPr>
        <w:t xml:space="preserve"> (75%)</w:t>
      </w:r>
      <w:r w:rsidRPr="006D6EA6">
        <w:rPr>
          <w:rFonts w:ascii="Times New Roman" w:hAnsi="Times New Roman" w:cs="Times New Roman"/>
          <w:sz w:val="24"/>
          <w:szCs w:val="24"/>
        </w:rPr>
        <w:t xml:space="preserve"> quartiles. </w:t>
      </w:r>
      <w:r w:rsidR="00B924C0" w:rsidRPr="006D6EA6">
        <w:rPr>
          <w:rFonts w:ascii="Times New Roman" w:hAnsi="Times New Roman" w:cs="Times New Roman"/>
          <w:sz w:val="24"/>
          <w:szCs w:val="24"/>
        </w:rPr>
        <w:t>For categorical v</w:t>
      </w:r>
      <w:r w:rsidR="00BA04B0" w:rsidRPr="006D6EA6">
        <w:rPr>
          <w:rFonts w:ascii="Times New Roman" w:hAnsi="Times New Roman" w:cs="Times New Roman"/>
          <w:sz w:val="24"/>
          <w:szCs w:val="24"/>
        </w:rPr>
        <w:t>ariables, summary() also</w:t>
      </w:r>
      <w:r w:rsidR="00B924C0" w:rsidRPr="006D6EA6">
        <w:rPr>
          <w:rFonts w:ascii="Times New Roman" w:hAnsi="Times New Roman" w:cs="Times New Roman"/>
          <w:sz w:val="24"/>
          <w:szCs w:val="24"/>
        </w:rPr>
        <w:t xml:space="preserve"> shows the frequency of every level. </w:t>
      </w:r>
    </w:p>
    <w:p w:rsidR="00BA04B0" w:rsidRPr="006D6EA6" w:rsidRDefault="00BA04B0" w:rsidP="00D052DB">
      <w:pPr>
        <w:rPr>
          <w:rFonts w:ascii="Times New Roman" w:hAnsi="Times New Roman" w:cs="Times New Roman"/>
          <w:b/>
          <w:sz w:val="24"/>
          <w:szCs w:val="24"/>
        </w:rPr>
      </w:pPr>
      <w:r w:rsidRPr="006D6EA6">
        <w:rPr>
          <w:rFonts w:ascii="Times New Roman" w:hAnsi="Times New Roman" w:cs="Times New Roman"/>
          <w:b/>
          <w:sz w:val="24"/>
          <w:szCs w:val="24"/>
        </w:rPr>
        <w:t>The summary for the Dow Jones Industrial Average dataset:</w:t>
      </w:r>
    </w:p>
    <w:p w:rsidR="00D052DB" w:rsidRPr="006D6EA6" w:rsidRDefault="00D052DB" w:rsidP="00D052DB">
      <w:pPr>
        <w:rPr>
          <w:rFonts w:ascii="Times New Roman" w:hAnsi="Times New Roman" w:cs="Times New Roman"/>
          <w:sz w:val="24"/>
          <w:szCs w:val="24"/>
        </w:rPr>
      </w:pPr>
      <w:r w:rsidRPr="006D6EA6">
        <w:rPr>
          <w:rFonts w:ascii="Times New Roman" w:hAnsi="Times New Roman" w:cs="Times New Roman"/>
          <w:sz w:val="24"/>
          <w:szCs w:val="24"/>
        </w:rPr>
        <w:t>&gt; summary(mydata)</w:t>
      </w:r>
    </w:p>
    <w:p w:rsidR="00D052DB" w:rsidRPr="006D6EA6" w:rsidRDefault="00D052DB" w:rsidP="00D052DB">
      <w:pPr>
        <w:rPr>
          <w:rFonts w:ascii="Times New Roman" w:hAnsi="Times New Roman" w:cs="Times New Roman"/>
          <w:sz w:val="18"/>
          <w:szCs w:val="18"/>
        </w:rPr>
      </w:pPr>
      <w:r w:rsidRPr="006D6EA6">
        <w:rPr>
          <w:rFonts w:ascii="Times New Roman" w:hAnsi="Times New Roman" w:cs="Times New Roman"/>
          <w:sz w:val="18"/>
          <w:szCs w:val="18"/>
        </w:rPr>
        <w:t xml:space="preserve">      DATE               </w:t>
      </w:r>
      <w:r w:rsidRPr="006D6EA6">
        <w:rPr>
          <w:rFonts w:ascii="Times New Roman" w:hAnsi="Times New Roman" w:cs="Times New Roman"/>
          <w:sz w:val="18"/>
          <w:szCs w:val="18"/>
        </w:rPr>
        <w:t xml:space="preserve">    </w:t>
      </w:r>
      <w:r w:rsidRPr="006D6EA6">
        <w:rPr>
          <w:rFonts w:ascii="Times New Roman" w:hAnsi="Times New Roman" w:cs="Times New Roman"/>
          <w:sz w:val="18"/>
          <w:szCs w:val="18"/>
        </w:rPr>
        <w:t xml:space="preserve"> </w:t>
      </w:r>
      <w:r w:rsidRPr="006D6EA6">
        <w:rPr>
          <w:rFonts w:ascii="Times New Roman" w:hAnsi="Times New Roman" w:cs="Times New Roman"/>
          <w:sz w:val="18"/>
          <w:szCs w:val="18"/>
        </w:rPr>
        <w:t xml:space="preserve">      </w:t>
      </w:r>
      <w:r w:rsidRPr="006D6EA6">
        <w:rPr>
          <w:rFonts w:ascii="Times New Roman" w:hAnsi="Times New Roman" w:cs="Times New Roman"/>
          <w:sz w:val="18"/>
          <w:szCs w:val="18"/>
        </w:rPr>
        <w:t xml:space="preserve">VALUE      </w:t>
      </w:r>
    </w:p>
    <w:p w:rsidR="00D052DB" w:rsidRPr="006D6EA6" w:rsidRDefault="00D052DB" w:rsidP="00D052DB">
      <w:pPr>
        <w:rPr>
          <w:rFonts w:ascii="Times New Roman" w:hAnsi="Times New Roman" w:cs="Times New Roman"/>
          <w:sz w:val="18"/>
          <w:szCs w:val="18"/>
        </w:rPr>
      </w:pPr>
      <w:r w:rsidRPr="006D6EA6">
        <w:rPr>
          <w:rFonts w:ascii="Times New Roman" w:hAnsi="Times New Roman" w:cs="Times New Roman"/>
          <w:sz w:val="18"/>
          <w:szCs w:val="18"/>
        </w:rPr>
        <w:t xml:space="preserve"> Min.   :2005-04-01  </w:t>
      </w:r>
      <w:r w:rsidRPr="006D6EA6">
        <w:rPr>
          <w:rFonts w:ascii="Times New Roman" w:hAnsi="Times New Roman" w:cs="Times New Roman"/>
          <w:sz w:val="18"/>
          <w:szCs w:val="18"/>
        </w:rPr>
        <w:t xml:space="preserve">     </w:t>
      </w:r>
      <w:r w:rsidRPr="006D6EA6">
        <w:rPr>
          <w:rFonts w:ascii="Times New Roman" w:hAnsi="Times New Roman" w:cs="Times New Roman"/>
          <w:sz w:val="18"/>
          <w:szCs w:val="18"/>
        </w:rPr>
        <w:t xml:space="preserve"> Min.   : 6547  </w:t>
      </w:r>
    </w:p>
    <w:p w:rsidR="00D052DB" w:rsidRPr="006D6EA6" w:rsidRDefault="00D052DB" w:rsidP="00D052DB">
      <w:pPr>
        <w:rPr>
          <w:rFonts w:ascii="Times New Roman" w:hAnsi="Times New Roman" w:cs="Times New Roman"/>
          <w:sz w:val="18"/>
          <w:szCs w:val="18"/>
        </w:rPr>
      </w:pPr>
      <w:r w:rsidRPr="006D6EA6">
        <w:rPr>
          <w:rFonts w:ascii="Times New Roman" w:hAnsi="Times New Roman" w:cs="Times New Roman"/>
          <w:sz w:val="18"/>
          <w:szCs w:val="18"/>
        </w:rPr>
        <w:t xml:space="preserve"> 1st Qu.:2007-09-26 </w:t>
      </w:r>
      <w:r w:rsidRPr="006D6EA6">
        <w:rPr>
          <w:rFonts w:ascii="Times New Roman" w:hAnsi="Times New Roman" w:cs="Times New Roman"/>
          <w:sz w:val="18"/>
          <w:szCs w:val="18"/>
        </w:rPr>
        <w:t xml:space="preserve">   </w:t>
      </w:r>
      <w:r w:rsidRPr="006D6EA6">
        <w:rPr>
          <w:rFonts w:ascii="Times New Roman" w:hAnsi="Times New Roman" w:cs="Times New Roman"/>
          <w:sz w:val="18"/>
          <w:szCs w:val="18"/>
        </w:rPr>
        <w:t xml:space="preserve">  1st Qu.:10724  </w:t>
      </w:r>
    </w:p>
    <w:p w:rsidR="00D052DB" w:rsidRPr="006D6EA6" w:rsidRDefault="00D052DB" w:rsidP="00D052DB">
      <w:pPr>
        <w:rPr>
          <w:rFonts w:ascii="Times New Roman" w:hAnsi="Times New Roman" w:cs="Times New Roman"/>
          <w:sz w:val="18"/>
          <w:szCs w:val="18"/>
        </w:rPr>
      </w:pPr>
      <w:r w:rsidRPr="006D6EA6">
        <w:rPr>
          <w:rFonts w:ascii="Times New Roman" w:hAnsi="Times New Roman" w:cs="Times New Roman"/>
          <w:sz w:val="18"/>
          <w:szCs w:val="18"/>
        </w:rPr>
        <w:t xml:space="preserve"> Median :2010-03-24 </w:t>
      </w:r>
      <w:r w:rsidRPr="006D6EA6">
        <w:rPr>
          <w:rFonts w:ascii="Times New Roman" w:hAnsi="Times New Roman" w:cs="Times New Roman"/>
          <w:sz w:val="18"/>
          <w:szCs w:val="18"/>
        </w:rPr>
        <w:t xml:space="preserve">   </w:t>
      </w:r>
      <w:r w:rsidRPr="006D6EA6">
        <w:rPr>
          <w:rFonts w:ascii="Times New Roman" w:hAnsi="Times New Roman" w:cs="Times New Roman"/>
          <w:sz w:val="18"/>
          <w:szCs w:val="18"/>
        </w:rPr>
        <w:t xml:space="preserve">Median :12215  </w:t>
      </w:r>
    </w:p>
    <w:p w:rsidR="00D052DB" w:rsidRPr="006D6EA6" w:rsidRDefault="00D052DB" w:rsidP="00D052DB">
      <w:pPr>
        <w:rPr>
          <w:rFonts w:ascii="Times New Roman" w:hAnsi="Times New Roman" w:cs="Times New Roman"/>
          <w:sz w:val="18"/>
          <w:szCs w:val="18"/>
        </w:rPr>
      </w:pPr>
      <w:r w:rsidRPr="006D6EA6">
        <w:rPr>
          <w:rFonts w:ascii="Times New Roman" w:hAnsi="Times New Roman" w:cs="Times New Roman"/>
          <w:sz w:val="18"/>
          <w:szCs w:val="18"/>
        </w:rPr>
        <w:t xml:space="preserve"> Mean   :2010-03-24  </w:t>
      </w:r>
      <w:r w:rsidRPr="006D6EA6">
        <w:rPr>
          <w:rFonts w:ascii="Times New Roman" w:hAnsi="Times New Roman" w:cs="Times New Roman"/>
          <w:sz w:val="18"/>
          <w:szCs w:val="18"/>
        </w:rPr>
        <w:t xml:space="preserve">   </w:t>
      </w:r>
      <w:r w:rsidRPr="006D6EA6">
        <w:rPr>
          <w:rFonts w:ascii="Times New Roman" w:hAnsi="Times New Roman" w:cs="Times New Roman"/>
          <w:sz w:val="18"/>
          <w:szCs w:val="18"/>
        </w:rPr>
        <w:t xml:space="preserve"> Mean   :12417  </w:t>
      </w:r>
    </w:p>
    <w:p w:rsidR="00D052DB" w:rsidRPr="006D6EA6" w:rsidRDefault="00D052DB" w:rsidP="00D052DB">
      <w:pPr>
        <w:rPr>
          <w:rFonts w:ascii="Times New Roman" w:hAnsi="Times New Roman" w:cs="Times New Roman"/>
          <w:sz w:val="18"/>
          <w:szCs w:val="18"/>
        </w:rPr>
      </w:pPr>
      <w:r w:rsidRPr="006D6EA6">
        <w:rPr>
          <w:rFonts w:ascii="Times New Roman" w:hAnsi="Times New Roman" w:cs="Times New Roman"/>
          <w:sz w:val="18"/>
          <w:szCs w:val="18"/>
        </w:rPr>
        <w:t xml:space="preserve"> 3rd Qu.:2012-09-17   </w:t>
      </w:r>
      <w:r w:rsidRPr="006D6EA6">
        <w:rPr>
          <w:rFonts w:ascii="Times New Roman" w:hAnsi="Times New Roman" w:cs="Times New Roman"/>
          <w:sz w:val="18"/>
          <w:szCs w:val="18"/>
        </w:rPr>
        <w:t xml:space="preserve">   </w:t>
      </w:r>
      <w:r w:rsidRPr="006D6EA6">
        <w:rPr>
          <w:rFonts w:ascii="Times New Roman" w:hAnsi="Times New Roman" w:cs="Times New Roman"/>
          <w:sz w:val="18"/>
          <w:szCs w:val="18"/>
        </w:rPr>
        <w:t xml:space="preserve">3rd Qu.:13540  </w:t>
      </w:r>
    </w:p>
    <w:p w:rsidR="00472995" w:rsidRPr="006D6EA6" w:rsidRDefault="00D052DB" w:rsidP="00D052DB">
      <w:pPr>
        <w:rPr>
          <w:rFonts w:ascii="Times New Roman" w:hAnsi="Times New Roman" w:cs="Times New Roman"/>
          <w:sz w:val="18"/>
          <w:szCs w:val="18"/>
        </w:rPr>
      </w:pPr>
      <w:r w:rsidRPr="006D6EA6">
        <w:rPr>
          <w:rFonts w:ascii="Times New Roman" w:hAnsi="Times New Roman" w:cs="Times New Roman"/>
          <w:sz w:val="18"/>
          <w:szCs w:val="18"/>
        </w:rPr>
        <w:t xml:space="preserve"> Max.   :2015-03-19   </w:t>
      </w:r>
      <w:r w:rsidRPr="006D6EA6">
        <w:rPr>
          <w:rFonts w:ascii="Times New Roman" w:hAnsi="Times New Roman" w:cs="Times New Roman"/>
          <w:sz w:val="18"/>
          <w:szCs w:val="18"/>
        </w:rPr>
        <w:t xml:space="preserve">    </w:t>
      </w:r>
      <w:r w:rsidRPr="006D6EA6">
        <w:rPr>
          <w:rFonts w:ascii="Times New Roman" w:hAnsi="Times New Roman" w:cs="Times New Roman"/>
          <w:sz w:val="18"/>
          <w:szCs w:val="18"/>
        </w:rPr>
        <w:t>Max.   :18289</w:t>
      </w:r>
    </w:p>
    <w:p w:rsidR="00BA04B0" w:rsidRPr="006D6EA6" w:rsidRDefault="00BA04B0" w:rsidP="00BA04B0">
      <w:pPr>
        <w:rPr>
          <w:rFonts w:ascii="Times New Roman" w:hAnsi="Times New Roman" w:cs="Times New Roman"/>
          <w:b/>
          <w:sz w:val="24"/>
          <w:szCs w:val="24"/>
        </w:rPr>
      </w:pPr>
      <w:r w:rsidRPr="006D6EA6">
        <w:rPr>
          <w:rFonts w:ascii="Times New Roman" w:hAnsi="Times New Roman" w:cs="Times New Roman"/>
          <w:b/>
          <w:sz w:val="24"/>
          <w:szCs w:val="24"/>
        </w:rPr>
        <w:t xml:space="preserve">The summary for </w:t>
      </w:r>
      <w:r w:rsidRPr="006D6EA6">
        <w:rPr>
          <w:rFonts w:ascii="Times New Roman" w:hAnsi="Times New Roman" w:cs="Times New Roman"/>
          <w:b/>
          <w:sz w:val="24"/>
          <w:szCs w:val="24"/>
        </w:rPr>
        <w:t>the Dow Jones Index</w:t>
      </w:r>
      <w:r w:rsidRPr="006D6EA6">
        <w:rPr>
          <w:rFonts w:ascii="Times New Roman" w:hAnsi="Times New Roman" w:cs="Times New Roman"/>
          <w:b/>
          <w:sz w:val="24"/>
          <w:szCs w:val="24"/>
        </w:rPr>
        <w:t xml:space="preserve"> dataset:</w:t>
      </w:r>
    </w:p>
    <w:p w:rsidR="00BA04B0" w:rsidRPr="006D6EA6" w:rsidRDefault="00BA04B0" w:rsidP="00BA04B0">
      <w:pPr>
        <w:rPr>
          <w:rFonts w:ascii="Times New Roman" w:hAnsi="Times New Roman" w:cs="Times New Roman"/>
          <w:sz w:val="24"/>
          <w:szCs w:val="24"/>
        </w:rPr>
      </w:pPr>
      <w:r w:rsidRPr="006D6EA6">
        <w:rPr>
          <w:rFonts w:ascii="Times New Roman" w:hAnsi="Times New Roman" w:cs="Times New Roman"/>
          <w:sz w:val="24"/>
          <w:szCs w:val="24"/>
        </w:rPr>
        <w:t>&gt; summary(mydata)</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QUARTER         STOCK          DATE                 OPEN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Min.   :1.00   AA     : 25   Min.   :2011-01-07   Min.   : 10.59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1st Qu.:1.00   AXP    : 25   1st Qu.:2011-02-18   1st Qu.: 29.83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Median :2.00   BA     : 25   Median :2011-04-01   Median : 45.97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Mean   :1.52   BAC    : 25   Mean   :2011-03-31   Mean   : 53.65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3rd Qu.:2.00   CAT    : 25   3rd Qu.:2011-05-13   3rd Qu.: 72.72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Max.   :2.00   CSCO   : 25   Max.   :2011-06-24   Max.   :172.11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(Other):600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HIGH             LOW             CLOSE            VOLUME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Min.   : 10.94   Min.   : 10.40   Min.   : 10.52   Min.   :9.719e+06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1st Qu.: 30.63   1st Qu.: 28.72   1st Qu.: 30.36   1st Qu.:3.087e+07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Median : 46.88   Median : 44.80   Median : 45.93   Median :5.306e+07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Mean   : 54.67   Mean   : 52.64   Mean   : 53.73   Mean   :1.175e+08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3rd Qu.: 74.29   3rd Qu.: 71.04   3rd Qu.: 72.67   3rd Qu.:1.327e+08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Max.   :173.54   Max.   :167.82   Max.   :170.58   Max.   :1.453e+09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PERCENT_CHANGE_PRICE PERCENT_CHANGE_VOLUME_OVER_LAST_WK PREVIOUS_WEEKS_VOLUME</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Min.   :-15.42290    Min.   :-61.4332                   Min.   :9.719e+06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lastRenderedPageBreak/>
        <w:t xml:space="preserve"> 1st Qu.: -1.26550    1st Qu.:-19.8043                   1st Qu.:3.068e+07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Median :  0.00000    Median :  0.5126                   Median :5.295e+07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Mean   :  0.05642    Mean   :  5.5936                   Mean   :1.174e+08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3rd Qu.:  1.65089    3rd Qu.: 21.8006                   3rd Qu.:1.333e+08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Max.   :  9.88223    Max.   :327.4089                   Max.   :1.453e+09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NA's   :30                         NA's   :30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NEXT_WEEKS_OPEN  NEXT_WEEKS_CLOSE PERCENT_CHANGE_NEXT_WEEKS_PRICE</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Min.   : 10.52   Min.   : 10.52   Min.   :-15.4229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1st Qu.: 30.32   1st Qu.: 30.46   1st Qu.: -1.2221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Median : 46.02   Median : 46.12   Median :  0.1012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Mean   : 53.70   Mean   : 53.89   Mean   :  0.2385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3rd Qu.: 72.72   3rd Qu.: 72.92   3rd Qu.:  1.8456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Max.   :172.11   Max.   :174.54   Max.   :  9.8822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DAYS_TO_NEXT_DIVIDENE PERCENT_RETURN_NEXT_DIVIDEND  ACTION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Min.   :  0.00        Min.   :0.06557              BUY :  5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1st Qu.: 24.00        1st Qu.:0.53455              HOLD:  2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Median : 47.00        Median :0.68107              SELL:  5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Mean   : 52.53        Mean   :0.69183              NA's:738  </w:t>
      </w:r>
    </w:p>
    <w:p w:rsidR="00BA04B0" w:rsidRPr="006D6EA6"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3rd Qu.: 69.00        3rd Qu.:0.85429                        </w:t>
      </w:r>
    </w:p>
    <w:p w:rsidR="00BA04B0" w:rsidRDefault="00BA04B0" w:rsidP="00BA04B0">
      <w:pPr>
        <w:rPr>
          <w:rFonts w:ascii="Times New Roman" w:hAnsi="Times New Roman" w:cs="Times New Roman"/>
          <w:sz w:val="18"/>
          <w:szCs w:val="18"/>
        </w:rPr>
      </w:pPr>
      <w:r w:rsidRPr="006D6EA6">
        <w:rPr>
          <w:rFonts w:ascii="Times New Roman" w:hAnsi="Times New Roman" w:cs="Times New Roman"/>
          <w:sz w:val="18"/>
          <w:szCs w:val="18"/>
        </w:rPr>
        <w:t xml:space="preserve"> Max.   :336.00        Max.   :1.56421</w:t>
      </w:r>
    </w:p>
    <w:p w:rsidR="006D6EA6" w:rsidRDefault="006D6EA6" w:rsidP="00BA04B0">
      <w:pPr>
        <w:rPr>
          <w:rFonts w:ascii="Times New Roman" w:hAnsi="Times New Roman" w:cs="Times New Roman"/>
          <w:sz w:val="18"/>
          <w:szCs w:val="18"/>
        </w:rPr>
      </w:pPr>
    </w:p>
    <w:p w:rsidR="006D6EA6" w:rsidRDefault="006D6EA6" w:rsidP="00BA04B0">
      <w:pPr>
        <w:rPr>
          <w:rFonts w:ascii="Times New Roman" w:hAnsi="Times New Roman" w:cs="Times New Roman"/>
          <w:sz w:val="18"/>
          <w:szCs w:val="18"/>
        </w:rPr>
      </w:pPr>
    </w:p>
    <w:p w:rsidR="006D6EA6" w:rsidRDefault="006D6EA6" w:rsidP="00BA04B0">
      <w:pPr>
        <w:rPr>
          <w:rFonts w:ascii="Times New Roman" w:hAnsi="Times New Roman" w:cs="Times New Roman"/>
          <w:sz w:val="18"/>
          <w:szCs w:val="18"/>
        </w:rPr>
      </w:pPr>
    </w:p>
    <w:p w:rsidR="006D6EA6" w:rsidRDefault="006D6EA6" w:rsidP="00BA04B0">
      <w:pPr>
        <w:rPr>
          <w:rFonts w:ascii="Times New Roman" w:hAnsi="Times New Roman" w:cs="Times New Roman"/>
          <w:sz w:val="18"/>
          <w:szCs w:val="18"/>
        </w:rPr>
      </w:pPr>
    </w:p>
    <w:p w:rsidR="006D6EA6" w:rsidRDefault="006D6EA6" w:rsidP="00BA04B0">
      <w:pPr>
        <w:rPr>
          <w:rFonts w:ascii="Times New Roman" w:hAnsi="Times New Roman" w:cs="Times New Roman"/>
          <w:sz w:val="18"/>
          <w:szCs w:val="18"/>
        </w:rPr>
      </w:pPr>
    </w:p>
    <w:p w:rsidR="006D6EA6" w:rsidRDefault="006D6EA6" w:rsidP="00BA04B0">
      <w:pPr>
        <w:rPr>
          <w:rFonts w:ascii="Times New Roman" w:hAnsi="Times New Roman" w:cs="Times New Roman"/>
          <w:sz w:val="18"/>
          <w:szCs w:val="18"/>
        </w:rPr>
      </w:pPr>
    </w:p>
    <w:p w:rsidR="006D6EA6" w:rsidRDefault="006D6EA6" w:rsidP="00BA04B0">
      <w:pPr>
        <w:rPr>
          <w:rFonts w:ascii="Times New Roman" w:hAnsi="Times New Roman" w:cs="Times New Roman"/>
          <w:sz w:val="18"/>
          <w:szCs w:val="18"/>
        </w:rPr>
      </w:pPr>
    </w:p>
    <w:p w:rsidR="006D6EA6" w:rsidRDefault="006D6EA6" w:rsidP="00BA04B0">
      <w:pPr>
        <w:rPr>
          <w:rFonts w:ascii="Times New Roman" w:hAnsi="Times New Roman" w:cs="Times New Roman"/>
          <w:sz w:val="18"/>
          <w:szCs w:val="18"/>
        </w:rPr>
      </w:pPr>
    </w:p>
    <w:p w:rsidR="006D6EA6" w:rsidRDefault="006D6EA6" w:rsidP="00BA04B0">
      <w:pPr>
        <w:rPr>
          <w:rFonts w:ascii="Times New Roman" w:hAnsi="Times New Roman" w:cs="Times New Roman"/>
          <w:sz w:val="18"/>
          <w:szCs w:val="18"/>
        </w:rPr>
      </w:pPr>
    </w:p>
    <w:p w:rsidR="006D6EA6" w:rsidRDefault="006D6EA6" w:rsidP="00BA04B0">
      <w:pPr>
        <w:rPr>
          <w:rFonts w:ascii="Times New Roman" w:hAnsi="Times New Roman" w:cs="Times New Roman"/>
          <w:sz w:val="18"/>
          <w:szCs w:val="18"/>
        </w:rPr>
      </w:pPr>
    </w:p>
    <w:p w:rsidR="00651A6A" w:rsidRDefault="00651A6A" w:rsidP="00D052DB">
      <w:pPr>
        <w:rPr>
          <w:rFonts w:ascii="Times New Roman" w:hAnsi="Times New Roman" w:cs="Times New Roman"/>
          <w:sz w:val="24"/>
          <w:szCs w:val="24"/>
        </w:rPr>
      </w:pPr>
    </w:p>
    <w:p w:rsidR="00651A6A" w:rsidRDefault="00651A6A" w:rsidP="00D052DB">
      <w:pPr>
        <w:rPr>
          <w:rFonts w:ascii="Times New Roman" w:hAnsi="Times New Roman" w:cs="Times New Roman"/>
          <w:sz w:val="24"/>
          <w:szCs w:val="24"/>
        </w:rPr>
      </w:pPr>
    </w:p>
    <w:p w:rsidR="00BA04B0" w:rsidRDefault="00976E7B" w:rsidP="00D052DB">
      <w:pPr>
        <w:rPr>
          <w:rFonts w:ascii="Times New Roman" w:hAnsi="Times New Roman" w:cs="Times New Roman"/>
          <w:sz w:val="24"/>
          <w:szCs w:val="24"/>
        </w:rPr>
      </w:pPr>
      <w:r>
        <w:rPr>
          <w:rFonts w:ascii="Times New Roman" w:hAnsi="Times New Roman" w:cs="Times New Roman"/>
          <w:sz w:val="24"/>
          <w:szCs w:val="24"/>
        </w:rPr>
        <w:lastRenderedPageBreak/>
        <w:t>We measured the distribution</w:t>
      </w:r>
      <w:r w:rsidR="006D6EA6" w:rsidRPr="006D6EA6">
        <w:rPr>
          <w:rFonts w:ascii="Times New Roman" w:hAnsi="Times New Roman" w:cs="Times New Roman"/>
          <w:sz w:val="24"/>
          <w:szCs w:val="24"/>
        </w:rPr>
        <w:t xml:space="preserve"> </w:t>
      </w:r>
      <w:r w:rsidR="00BA04B0" w:rsidRPr="006D6EA6">
        <w:rPr>
          <w:rFonts w:ascii="Times New Roman" w:hAnsi="Times New Roman" w:cs="Times New Roman"/>
          <w:sz w:val="24"/>
          <w:szCs w:val="24"/>
        </w:rPr>
        <w:t xml:space="preserve">of the two datasets </w:t>
      </w:r>
      <w:r w:rsidR="006D6EA6">
        <w:rPr>
          <w:rFonts w:ascii="Times New Roman" w:hAnsi="Times New Roman" w:cs="Times New Roman"/>
          <w:sz w:val="24"/>
          <w:szCs w:val="24"/>
        </w:rPr>
        <w:t>with</w:t>
      </w:r>
      <w:r>
        <w:rPr>
          <w:rFonts w:ascii="Times New Roman" w:hAnsi="Times New Roman" w:cs="Times New Roman"/>
          <w:sz w:val="24"/>
          <w:szCs w:val="24"/>
        </w:rPr>
        <w:t xml:space="preserve"> a</w:t>
      </w:r>
      <w:r w:rsidR="006D6EA6" w:rsidRPr="006D6EA6">
        <w:rPr>
          <w:rFonts w:ascii="Times New Roman" w:hAnsi="Times New Roman" w:cs="Times New Roman"/>
          <w:sz w:val="24"/>
          <w:szCs w:val="24"/>
        </w:rPr>
        <w:t xml:space="preserve"> histogram using the R function hist().</w:t>
      </w:r>
      <w:r w:rsidR="006D6EA6">
        <w:rPr>
          <w:rFonts w:ascii="Times New Roman" w:hAnsi="Times New Roman" w:cs="Times New Roman"/>
          <w:sz w:val="24"/>
          <w:szCs w:val="24"/>
        </w:rPr>
        <w:t xml:space="preserve"> </w:t>
      </w:r>
    </w:p>
    <w:p w:rsidR="006D6EA6" w:rsidRDefault="006D6EA6" w:rsidP="006D6EA6">
      <w:pPr>
        <w:rPr>
          <w:rFonts w:ascii="Times New Roman" w:hAnsi="Times New Roman" w:cs="Times New Roman"/>
          <w:b/>
          <w:sz w:val="24"/>
          <w:szCs w:val="24"/>
        </w:rPr>
      </w:pPr>
      <w:r>
        <w:rPr>
          <w:rFonts w:ascii="Times New Roman" w:hAnsi="Times New Roman" w:cs="Times New Roman"/>
          <w:b/>
          <w:sz w:val="24"/>
          <w:szCs w:val="24"/>
        </w:rPr>
        <w:t>The histogram</w:t>
      </w:r>
      <w:r w:rsidRPr="006D6EA6">
        <w:rPr>
          <w:rFonts w:ascii="Times New Roman" w:hAnsi="Times New Roman" w:cs="Times New Roman"/>
          <w:b/>
          <w:sz w:val="24"/>
          <w:szCs w:val="24"/>
        </w:rPr>
        <w:t xml:space="preserve"> for the Dow Jones Industrial Average dataset:</w:t>
      </w:r>
    </w:p>
    <w:p w:rsidR="00170945" w:rsidRPr="00170945" w:rsidRDefault="00170945" w:rsidP="006D6EA6">
      <w:pPr>
        <w:rPr>
          <w:rFonts w:ascii="Times New Roman" w:hAnsi="Times New Roman" w:cs="Times New Roman"/>
          <w:sz w:val="24"/>
          <w:szCs w:val="24"/>
        </w:rPr>
      </w:pPr>
      <w:r>
        <w:rPr>
          <w:rFonts w:ascii="Times New Roman" w:hAnsi="Times New Roman" w:cs="Times New Roman"/>
          <w:sz w:val="24"/>
          <w:szCs w:val="24"/>
        </w:rPr>
        <w:t xml:space="preserve">Here we see the distribution of the numeric values of the Dow Jones Industrial Average throughout our dataset. </w:t>
      </w:r>
    </w:p>
    <w:p w:rsidR="006D6EA6" w:rsidRPr="006D6EA6" w:rsidRDefault="006D6EA6" w:rsidP="00D052DB">
      <w:pPr>
        <w:rPr>
          <w:rFonts w:ascii="Times New Roman" w:hAnsi="Times New Roman" w:cs="Times New Roman"/>
          <w:sz w:val="24"/>
          <w:szCs w:val="24"/>
        </w:rPr>
      </w:pPr>
      <w:r w:rsidRPr="006D6EA6">
        <w:rPr>
          <w:rFonts w:ascii="Times New Roman" w:hAnsi="Times New Roman" w:cs="Times New Roman"/>
          <w:sz w:val="24"/>
          <w:szCs w:val="24"/>
        </w:rPr>
        <w:t>&gt; hist(mydata$VALUE, sub = "Histogram of DJIA dataset")</w:t>
      </w:r>
    </w:p>
    <w:p w:rsidR="0087368D" w:rsidRDefault="00D052DB">
      <w:pPr>
        <w:rPr>
          <w:rFonts w:ascii="Times New Roman" w:hAnsi="Times New Roman" w:cs="Times New Roman"/>
          <w:b/>
          <w:sz w:val="24"/>
          <w:szCs w:val="24"/>
        </w:rPr>
      </w:pPr>
      <w:r w:rsidRPr="00D052DB">
        <w:rPr>
          <w:noProof/>
        </w:rPr>
        <w:drawing>
          <wp:anchor distT="0" distB="0" distL="114300" distR="114300" simplePos="0" relativeHeight="251658240" behindDoc="0" locked="0" layoutInCell="1" allowOverlap="1">
            <wp:simplePos x="914400" y="1971675"/>
            <wp:positionH relativeFrom="column">
              <wp:align>left</wp:align>
            </wp:positionH>
            <wp:positionV relativeFrom="paragraph">
              <wp:align>top</wp:align>
            </wp:positionV>
            <wp:extent cx="5943600" cy="5934755"/>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34755"/>
                    </a:xfrm>
                    <a:prstGeom prst="rect">
                      <a:avLst/>
                    </a:prstGeom>
                    <a:noFill/>
                    <a:ln>
                      <a:noFill/>
                    </a:ln>
                  </pic:spPr>
                </pic:pic>
              </a:graphicData>
            </a:graphic>
          </wp:anchor>
        </w:drawing>
      </w:r>
      <w:r w:rsidR="006D6EA6">
        <w:br w:type="textWrapping" w:clear="all"/>
      </w:r>
    </w:p>
    <w:p w:rsidR="0087368D" w:rsidRDefault="0087368D">
      <w:pPr>
        <w:rPr>
          <w:rFonts w:ascii="Times New Roman" w:hAnsi="Times New Roman" w:cs="Times New Roman"/>
          <w:b/>
          <w:sz w:val="24"/>
          <w:szCs w:val="24"/>
        </w:rPr>
      </w:pPr>
    </w:p>
    <w:p w:rsidR="00D052DB" w:rsidRDefault="006D6EA6">
      <w:pPr>
        <w:rPr>
          <w:rFonts w:ascii="Times New Roman" w:hAnsi="Times New Roman" w:cs="Times New Roman"/>
          <w:b/>
          <w:sz w:val="24"/>
          <w:szCs w:val="24"/>
        </w:rPr>
      </w:pPr>
      <w:r>
        <w:rPr>
          <w:rFonts w:ascii="Times New Roman" w:hAnsi="Times New Roman" w:cs="Times New Roman"/>
          <w:b/>
          <w:sz w:val="24"/>
          <w:szCs w:val="24"/>
        </w:rPr>
        <w:lastRenderedPageBreak/>
        <w:t>The histogram</w:t>
      </w:r>
      <w:r w:rsidRPr="006D6EA6">
        <w:rPr>
          <w:rFonts w:ascii="Times New Roman" w:hAnsi="Times New Roman" w:cs="Times New Roman"/>
          <w:b/>
          <w:sz w:val="24"/>
          <w:szCs w:val="24"/>
        </w:rPr>
        <w:t xml:space="preserve"> for the Dow Jones Index dataset:</w:t>
      </w:r>
    </w:p>
    <w:p w:rsidR="00170945" w:rsidRPr="00170945" w:rsidRDefault="00170945">
      <w:pPr>
        <w:rPr>
          <w:rFonts w:ascii="Times New Roman" w:hAnsi="Times New Roman" w:cs="Times New Roman"/>
          <w:sz w:val="24"/>
          <w:szCs w:val="24"/>
        </w:rPr>
      </w:pPr>
      <w:r>
        <w:rPr>
          <w:rFonts w:ascii="Times New Roman" w:hAnsi="Times New Roman" w:cs="Times New Roman"/>
          <w:sz w:val="24"/>
          <w:szCs w:val="24"/>
        </w:rPr>
        <w:t xml:space="preserve">Here we see the distribution of the percent of return for all the stocks in our dataset. </w:t>
      </w:r>
      <w:r w:rsidR="00C274C6">
        <w:rPr>
          <w:rFonts w:ascii="Times New Roman" w:hAnsi="Times New Roman" w:cs="Times New Roman"/>
          <w:sz w:val="24"/>
          <w:szCs w:val="24"/>
        </w:rPr>
        <w:t>We</w:t>
      </w:r>
      <w:r w:rsidR="006542B3">
        <w:rPr>
          <w:rFonts w:ascii="Times New Roman" w:hAnsi="Times New Roman" w:cs="Times New Roman"/>
          <w:sz w:val="24"/>
          <w:szCs w:val="24"/>
        </w:rPr>
        <w:t xml:space="preserve"> focused on percent of return most often to determine which stock will produce the greatest rate of return in the following week. Stocks with greater rates of return in the following week should be sold in order to gain the greatest profit. </w:t>
      </w:r>
    </w:p>
    <w:p w:rsidR="006D6EA6" w:rsidRDefault="006D6EA6">
      <w:r w:rsidRPr="006D6EA6">
        <w:t>&gt; hist(mydata$PERCENT_CHANGE_NEXT_WEEKS_PRICE, sub = "Histogram of DJI dataset" )</w:t>
      </w:r>
    </w:p>
    <w:p w:rsidR="006D6EA6" w:rsidRDefault="006D6EA6">
      <w:r w:rsidRPr="006D6EA6">
        <w:rPr>
          <w:noProof/>
        </w:rPr>
        <w:drawing>
          <wp:inline distT="0" distB="0" distL="0" distR="0">
            <wp:extent cx="5943600" cy="593475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34755"/>
                    </a:xfrm>
                    <a:prstGeom prst="rect">
                      <a:avLst/>
                    </a:prstGeom>
                    <a:noFill/>
                    <a:ln>
                      <a:noFill/>
                    </a:ln>
                  </pic:spPr>
                </pic:pic>
              </a:graphicData>
            </a:graphic>
          </wp:inline>
        </w:drawing>
      </w:r>
    </w:p>
    <w:p w:rsidR="0087368D" w:rsidRDefault="0087368D"/>
    <w:p w:rsidR="0087368D" w:rsidRDefault="0087368D"/>
    <w:p w:rsidR="00976E7B" w:rsidRDefault="00976E7B">
      <w:r>
        <w:lastRenderedPageBreak/>
        <w:t>We also produced a distribution of the data with density graphs using the R function density().</w:t>
      </w:r>
    </w:p>
    <w:p w:rsidR="00976E7B" w:rsidRDefault="00976E7B" w:rsidP="00976E7B">
      <w:pPr>
        <w:rPr>
          <w:rFonts w:ascii="Times New Roman" w:hAnsi="Times New Roman" w:cs="Times New Roman"/>
          <w:b/>
          <w:sz w:val="24"/>
          <w:szCs w:val="24"/>
        </w:rPr>
      </w:pPr>
      <w:r>
        <w:rPr>
          <w:rFonts w:ascii="Times New Roman" w:hAnsi="Times New Roman" w:cs="Times New Roman"/>
          <w:b/>
          <w:sz w:val="24"/>
          <w:szCs w:val="24"/>
        </w:rPr>
        <w:t>The density</w:t>
      </w:r>
      <w:r w:rsidRPr="006D6EA6">
        <w:rPr>
          <w:rFonts w:ascii="Times New Roman" w:hAnsi="Times New Roman" w:cs="Times New Roman"/>
          <w:b/>
          <w:sz w:val="24"/>
          <w:szCs w:val="24"/>
        </w:rPr>
        <w:t xml:space="preserve"> for the Dow Jones Industrial Average dataset:</w:t>
      </w:r>
    </w:p>
    <w:p w:rsidR="00170945" w:rsidRPr="00170945" w:rsidRDefault="00170945" w:rsidP="00170945">
      <w:pPr>
        <w:rPr>
          <w:rFonts w:ascii="Times New Roman" w:hAnsi="Times New Roman" w:cs="Times New Roman"/>
          <w:sz w:val="24"/>
          <w:szCs w:val="24"/>
        </w:rPr>
      </w:pPr>
      <w:r>
        <w:rPr>
          <w:rFonts w:ascii="Times New Roman" w:hAnsi="Times New Roman" w:cs="Times New Roman"/>
          <w:sz w:val="24"/>
          <w:szCs w:val="24"/>
        </w:rPr>
        <w:t xml:space="preserve">Here we see a more fluid version of the Dow Jones Industrial Average histogram, displaying the distribution of the </w:t>
      </w:r>
      <w:r>
        <w:rPr>
          <w:rFonts w:ascii="Times New Roman" w:hAnsi="Times New Roman" w:cs="Times New Roman"/>
          <w:sz w:val="24"/>
          <w:szCs w:val="24"/>
        </w:rPr>
        <w:t>numeric value</w:t>
      </w:r>
      <w:r>
        <w:rPr>
          <w:rFonts w:ascii="Times New Roman" w:hAnsi="Times New Roman" w:cs="Times New Roman"/>
          <w:sz w:val="24"/>
          <w:szCs w:val="24"/>
        </w:rPr>
        <w:t>s</w:t>
      </w:r>
      <w:r>
        <w:rPr>
          <w:rFonts w:ascii="Times New Roman" w:hAnsi="Times New Roman" w:cs="Times New Roman"/>
          <w:sz w:val="24"/>
          <w:szCs w:val="24"/>
        </w:rPr>
        <w:t xml:space="preserve"> of the Dow Jones Industrial Average throughout our dataset. </w:t>
      </w:r>
    </w:p>
    <w:p w:rsidR="00170945" w:rsidRPr="00170945" w:rsidRDefault="00170945" w:rsidP="00976E7B">
      <w:pPr>
        <w:rPr>
          <w:rFonts w:ascii="Times New Roman" w:hAnsi="Times New Roman" w:cs="Times New Roman"/>
          <w:sz w:val="24"/>
          <w:szCs w:val="24"/>
        </w:rPr>
      </w:pPr>
    </w:p>
    <w:p w:rsidR="00976E7B" w:rsidRDefault="00976E7B" w:rsidP="00976E7B">
      <w:r w:rsidRPr="00976E7B">
        <w:t>&gt; plot(density(mydata$VALUE), sub = "Density of DJIA dataset")</w:t>
      </w:r>
    </w:p>
    <w:p w:rsidR="00976E7B" w:rsidRDefault="00976E7B" w:rsidP="00976E7B">
      <w:pPr>
        <w:rPr>
          <w:rFonts w:ascii="Times New Roman" w:hAnsi="Times New Roman" w:cs="Times New Roman"/>
          <w:b/>
          <w:sz w:val="24"/>
          <w:szCs w:val="24"/>
        </w:rPr>
      </w:pPr>
    </w:p>
    <w:p w:rsidR="00976E7B" w:rsidRDefault="00976E7B" w:rsidP="00976E7B">
      <w:pPr>
        <w:rPr>
          <w:rFonts w:ascii="Times New Roman" w:hAnsi="Times New Roman" w:cs="Times New Roman"/>
          <w:b/>
          <w:sz w:val="24"/>
          <w:szCs w:val="24"/>
        </w:rPr>
      </w:pPr>
      <w:r w:rsidRPr="00976E7B">
        <w:rPr>
          <w:rFonts w:ascii="Times New Roman" w:hAnsi="Times New Roman" w:cs="Times New Roman"/>
          <w:b/>
          <w:noProof/>
          <w:sz w:val="24"/>
          <w:szCs w:val="24"/>
        </w:rPr>
        <w:drawing>
          <wp:inline distT="0" distB="0" distL="0" distR="0">
            <wp:extent cx="5943600" cy="309627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96273"/>
                    </a:xfrm>
                    <a:prstGeom prst="rect">
                      <a:avLst/>
                    </a:prstGeom>
                    <a:noFill/>
                    <a:ln>
                      <a:noFill/>
                    </a:ln>
                  </pic:spPr>
                </pic:pic>
              </a:graphicData>
            </a:graphic>
          </wp:inline>
        </w:drawing>
      </w:r>
    </w:p>
    <w:p w:rsidR="00976E7B" w:rsidRPr="006D6EA6" w:rsidRDefault="00976E7B" w:rsidP="00976E7B">
      <w:pPr>
        <w:rPr>
          <w:rFonts w:ascii="Times New Roman" w:hAnsi="Times New Roman" w:cs="Times New Roman"/>
          <w:b/>
          <w:sz w:val="24"/>
          <w:szCs w:val="24"/>
        </w:rPr>
      </w:pPr>
    </w:p>
    <w:p w:rsidR="00976E7B" w:rsidRDefault="00976E7B" w:rsidP="00976E7B">
      <w:pPr>
        <w:rPr>
          <w:rFonts w:ascii="Times New Roman" w:hAnsi="Times New Roman" w:cs="Times New Roman"/>
          <w:b/>
          <w:sz w:val="24"/>
          <w:szCs w:val="24"/>
        </w:rPr>
      </w:pPr>
    </w:p>
    <w:p w:rsidR="00976E7B" w:rsidRDefault="00976E7B" w:rsidP="00976E7B">
      <w:pPr>
        <w:rPr>
          <w:rFonts w:ascii="Times New Roman" w:hAnsi="Times New Roman" w:cs="Times New Roman"/>
          <w:b/>
          <w:sz w:val="24"/>
          <w:szCs w:val="24"/>
        </w:rPr>
      </w:pPr>
    </w:p>
    <w:p w:rsidR="00976E7B" w:rsidRDefault="00976E7B" w:rsidP="00976E7B">
      <w:pPr>
        <w:rPr>
          <w:rFonts w:ascii="Times New Roman" w:hAnsi="Times New Roman" w:cs="Times New Roman"/>
          <w:b/>
          <w:sz w:val="24"/>
          <w:szCs w:val="24"/>
        </w:rPr>
      </w:pPr>
    </w:p>
    <w:p w:rsidR="00976E7B" w:rsidRDefault="00976E7B" w:rsidP="00976E7B">
      <w:pPr>
        <w:rPr>
          <w:rFonts w:ascii="Times New Roman" w:hAnsi="Times New Roman" w:cs="Times New Roman"/>
          <w:b/>
          <w:sz w:val="24"/>
          <w:szCs w:val="24"/>
        </w:rPr>
      </w:pPr>
    </w:p>
    <w:p w:rsidR="00976E7B" w:rsidRDefault="00976E7B" w:rsidP="00976E7B">
      <w:pPr>
        <w:rPr>
          <w:rFonts w:ascii="Times New Roman" w:hAnsi="Times New Roman" w:cs="Times New Roman"/>
          <w:b/>
          <w:sz w:val="24"/>
          <w:szCs w:val="24"/>
        </w:rPr>
      </w:pPr>
    </w:p>
    <w:p w:rsidR="0087368D" w:rsidRDefault="0087368D" w:rsidP="00976E7B">
      <w:pPr>
        <w:rPr>
          <w:rFonts w:ascii="Times New Roman" w:hAnsi="Times New Roman" w:cs="Times New Roman"/>
          <w:b/>
          <w:sz w:val="24"/>
          <w:szCs w:val="24"/>
        </w:rPr>
      </w:pPr>
    </w:p>
    <w:p w:rsidR="0087368D" w:rsidRDefault="0087368D" w:rsidP="00976E7B">
      <w:pPr>
        <w:rPr>
          <w:rFonts w:ascii="Times New Roman" w:hAnsi="Times New Roman" w:cs="Times New Roman"/>
          <w:b/>
          <w:sz w:val="24"/>
          <w:szCs w:val="24"/>
        </w:rPr>
      </w:pPr>
    </w:p>
    <w:p w:rsidR="0087368D" w:rsidRDefault="0087368D" w:rsidP="00976E7B">
      <w:pPr>
        <w:rPr>
          <w:rFonts w:ascii="Times New Roman" w:hAnsi="Times New Roman" w:cs="Times New Roman"/>
          <w:b/>
          <w:sz w:val="24"/>
          <w:szCs w:val="24"/>
        </w:rPr>
      </w:pPr>
    </w:p>
    <w:p w:rsidR="0087368D" w:rsidRDefault="0087368D" w:rsidP="00976E7B">
      <w:pPr>
        <w:rPr>
          <w:rFonts w:ascii="Times New Roman" w:hAnsi="Times New Roman" w:cs="Times New Roman"/>
          <w:b/>
          <w:sz w:val="24"/>
          <w:szCs w:val="24"/>
        </w:rPr>
      </w:pPr>
    </w:p>
    <w:p w:rsidR="00976E7B" w:rsidRDefault="00976E7B" w:rsidP="00976E7B">
      <w:pPr>
        <w:rPr>
          <w:rFonts w:ascii="Times New Roman" w:hAnsi="Times New Roman" w:cs="Times New Roman"/>
          <w:b/>
          <w:sz w:val="24"/>
          <w:szCs w:val="24"/>
        </w:rPr>
      </w:pPr>
      <w:r>
        <w:rPr>
          <w:rFonts w:ascii="Times New Roman" w:hAnsi="Times New Roman" w:cs="Times New Roman"/>
          <w:b/>
          <w:sz w:val="24"/>
          <w:szCs w:val="24"/>
        </w:rPr>
        <w:lastRenderedPageBreak/>
        <w:t>The density</w:t>
      </w:r>
      <w:r w:rsidRPr="006D6EA6">
        <w:rPr>
          <w:rFonts w:ascii="Times New Roman" w:hAnsi="Times New Roman" w:cs="Times New Roman"/>
          <w:b/>
          <w:sz w:val="24"/>
          <w:szCs w:val="24"/>
        </w:rPr>
        <w:t xml:space="preserve"> for the Dow Jones Index dataset:</w:t>
      </w:r>
    </w:p>
    <w:p w:rsidR="00170945" w:rsidRPr="00170945" w:rsidRDefault="00170945" w:rsidP="00976E7B">
      <w:pPr>
        <w:rPr>
          <w:rFonts w:ascii="Times New Roman" w:hAnsi="Times New Roman" w:cs="Times New Roman"/>
          <w:sz w:val="24"/>
          <w:szCs w:val="24"/>
        </w:rPr>
      </w:pPr>
      <w:r>
        <w:rPr>
          <w:rFonts w:ascii="Times New Roman" w:hAnsi="Times New Roman" w:cs="Times New Roman"/>
          <w:sz w:val="24"/>
          <w:szCs w:val="24"/>
        </w:rPr>
        <w:t xml:space="preserve">Here we see a more fluid version of the Dow Jones Index histogram, showing the distribution </w:t>
      </w:r>
      <w:r>
        <w:rPr>
          <w:rFonts w:ascii="Times New Roman" w:hAnsi="Times New Roman" w:cs="Times New Roman"/>
          <w:sz w:val="24"/>
          <w:szCs w:val="24"/>
        </w:rPr>
        <w:t>of the percent of return for all the stocks in our dataset.</w:t>
      </w:r>
    </w:p>
    <w:p w:rsidR="00976E7B" w:rsidRDefault="00976E7B" w:rsidP="00976E7B">
      <w:pPr>
        <w:rPr>
          <w:rFonts w:ascii="Times New Roman" w:hAnsi="Times New Roman" w:cs="Times New Roman"/>
          <w:sz w:val="24"/>
          <w:szCs w:val="24"/>
        </w:rPr>
      </w:pPr>
      <w:r w:rsidRPr="00976E7B">
        <w:rPr>
          <w:rFonts w:ascii="Times New Roman" w:hAnsi="Times New Roman" w:cs="Times New Roman"/>
          <w:sz w:val="24"/>
          <w:szCs w:val="24"/>
        </w:rPr>
        <w:t>&gt; plot(density(mydata$PERCENT_CHANGE_NEXT_WEEKS_PRICE), sub = "Density of DJI dataset")</w:t>
      </w:r>
    </w:p>
    <w:p w:rsidR="00976E7B" w:rsidRPr="00976E7B" w:rsidRDefault="00976E7B" w:rsidP="00976E7B">
      <w:pPr>
        <w:rPr>
          <w:rFonts w:ascii="Times New Roman" w:hAnsi="Times New Roman" w:cs="Times New Roman"/>
          <w:sz w:val="24"/>
          <w:szCs w:val="24"/>
        </w:rPr>
      </w:pPr>
      <w:r w:rsidRPr="00976E7B">
        <w:rPr>
          <w:rFonts w:ascii="Times New Roman" w:hAnsi="Times New Roman" w:cs="Times New Roman"/>
          <w:noProof/>
          <w:sz w:val="24"/>
          <w:szCs w:val="24"/>
        </w:rPr>
        <w:drawing>
          <wp:inline distT="0" distB="0" distL="0" distR="0">
            <wp:extent cx="5943600" cy="593475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34755"/>
                    </a:xfrm>
                    <a:prstGeom prst="rect">
                      <a:avLst/>
                    </a:prstGeom>
                    <a:noFill/>
                    <a:ln>
                      <a:noFill/>
                    </a:ln>
                  </pic:spPr>
                </pic:pic>
              </a:graphicData>
            </a:graphic>
          </wp:inline>
        </w:drawing>
      </w:r>
    </w:p>
    <w:p w:rsidR="00170945" w:rsidRDefault="00170945"/>
    <w:p w:rsidR="00C274C6" w:rsidRDefault="00C274C6"/>
    <w:p w:rsidR="00976E7B" w:rsidRDefault="00170945">
      <w:r>
        <w:lastRenderedPageBreak/>
        <w:t>Next we made a general plot graph displaying the relationship between our datasets versus the time in which they occur using the R function plot().</w:t>
      </w:r>
    </w:p>
    <w:p w:rsidR="00170945" w:rsidRDefault="00170945" w:rsidP="00170945">
      <w:pPr>
        <w:rPr>
          <w:rFonts w:ascii="Times New Roman" w:hAnsi="Times New Roman" w:cs="Times New Roman"/>
          <w:b/>
          <w:sz w:val="24"/>
          <w:szCs w:val="24"/>
        </w:rPr>
      </w:pPr>
      <w:r>
        <w:rPr>
          <w:rFonts w:ascii="Times New Roman" w:hAnsi="Times New Roman" w:cs="Times New Roman"/>
          <w:b/>
          <w:sz w:val="24"/>
          <w:szCs w:val="24"/>
        </w:rPr>
        <w:t>The general plot</w:t>
      </w:r>
      <w:r w:rsidRPr="006D6EA6">
        <w:rPr>
          <w:rFonts w:ascii="Times New Roman" w:hAnsi="Times New Roman" w:cs="Times New Roman"/>
          <w:b/>
          <w:sz w:val="24"/>
          <w:szCs w:val="24"/>
        </w:rPr>
        <w:t xml:space="preserve"> for the Dow Jones Industrial Average dataset:</w:t>
      </w:r>
    </w:p>
    <w:p w:rsidR="00170945" w:rsidRDefault="00170945">
      <w:r>
        <w:t xml:space="preserve">Here we see a graphical representation of the Dow Jones Industrial Average Value as it progresses through 2005-2015. </w:t>
      </w:r>
    </w:p>
    <w:p w:rsidR="00170945" w:rsidRDefault="00170945">
      <w:r w:rsidRPr="00170945">
        <w:t>&gt; plot(mydata$DATE, mydata$VALUE, sub = "DJIA dataset")</w:t>
      </w:r>
    </w:p>
    <w:p w:rsidR="00170945" w:rsidRDefault="00170945">
      <w:r w:rsidRPr="00170945">
        <w:rPr>
          <w:noProof/>
        </w:rPr>
        <w:drawing>
          <wp:inline distT="0" distB="0" distL="0" distR="0">
            <wp:extent cx="5943600" cy="593475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34755"/>
                    </a:xfrm>
                    <a:prstGeom prst="rect">
                      <a:avLst/>
                    </a:prstGeom>
                    <a:noFill/>
                    <a:ln>
                      <a:noFill/>
                    </a:ln>
                  </pic:spPr>
                </pic:pic>
              </a:graphicData>
            </a:graphic>
          </wp:inline>
        </w:drawing>
      </w:r>
    </w:p>
    <w:p w:rsidR="00170945" w:rsidRDefault="00170945" w:rsidP="00170945">
      <w:pPr>
        <w:rPr>
          <w:rFonts w:ascii="Times New Roman" w:hAnsi="Times New Roman" w:cs="Times New Roman"/>
          <w:b/>
          <w:sz w:val="24"/>
          <w:szCs w:val="24"/>
        </w:rPr>
      </w:pPr>
    </w:p>
    <w:p w:rsidR="00170945" w:rsidRDefault="00170945" w:rsidP="00170945">
      <w:pPr>
        <w:rPr>
          <w:rFonts w:ascii="Times New Roman" w:hAnsi="Times New Roman" w:cs="Times New Roman"/>
          <w:b/>
          <w:sz w:val="24"/>
          <w:szCs w:val="24"/>
        </w:rPr>
      </w:pPr>
    </w:p>
    <w:p w:rsidR="00170945" w:rsidRDefault="00170945" w:rsidP="00170945">
      <w:pPr>
        <w:rPr>
          <w:rFonts w:ascii="Times New Roman" w:hAnsi="Times New Roman" w:cs="Times New Roman"/>
          <w:b/>
          <w:sz w:val="24"/>
          <w:szCs w:val="24"/>
        </w:rPr>
      </w:pPr>
      <w:r>
        <w:rPr>
          <w:rFonts w:ascii="Times New Roman" w:hAnsi="Times New Roman" w:cs="Times New Roman"/>
          <w:b/>
          <w:sz w:val="24"/>
          <w:szCs w:val="24"/>
        </w:rPr>
        <w:lastRenderedPageBreak/>
        <w:t>The general plot</w:t>
      </w:r>
      <w:r w:rsidRPr="006D6EA6">
        <w:rPr>
          <w:rFonts w:ascii="Times New Roman" w:hAnsi="Times New Roman" w:cs="Times New Roman"/>
          <w:b/>
          <w:sz w:val="24"/>
          <w:szCs w:val="24"/>
        </w:rPr>
        <w:t xml:space="preserve"> for the Dow Jones Index dataset:</w:t>
      </w:r>
    </w:p>
    <w:p w:rsidR="00170945" w:rsidRDefault="00170945" w:rsidP="00170945">
      <w:pPr>
        <w:rPr>
          <w:rFonts w:ascii="Times New Roman" w:hAnsi="Times New Roman" w:cs="Times New Roman"/>
          <w:sz w:val="24"/>
          <w:szCs w:val="24"/>
        </w:rPr>
      </w:pPr>
      <w:r>
        <w:rPr>
          <w:rFonts w:ascii="Times New Roman" w:hAnsi="Times New Roman" w:cs="Times New Roman"/>
          <w:sz w:val="24"/>
          <w:szCs w:val="24"/>
        </w:rPr>
        <w:t>Here we see</w:t>
      </w:r>
      <w:r w:rsidR="0055667D">
        <w:rPr>
          <w:rFonts w:ascii="Times New Roman" w:hAnsi="Times New Roman" w:cs="Times New Roman"/>
          <w:sz w:val="24"/>
          <w:szCs w:val="24"/>
        </w:rPr>
        <w:t xml:space="preserve"> a representation of the percent return for each stock per time interval</w:t>
      </w:r>
      <w:r w:rsidR="00411747">
        <w:rPr>
          <w:rFonts w:ascii="Times New Roman" w:hAnsi="Times New Roman" w:cs="Times New Roman"/>
          <w:sz w:val="24"/>
          <w:szCs w:val="24"/>
        </w:rPr>
        <w:t xml:space="preserve"> (by weeks)</w:t>
      </w:r>
      <w:r w:rsidR="0055667D">
        <w:rPr>
          <w:rFonts w:ascii="Times New Roman" w:hAnsi="Times New Roman" w:cs="Times New Roman"/>
          <w:sz w:val="24"/>
          <w:szCs w:val="24"/>
        </w:rPr>
        <w:t xml:space="preserve">. </w:t>
      </w:r>
    </w:p>
    <w:p w:rsidR="00170945" w:rsidRDefault="00170945" w:rsidP="00170945">
      <w:pPr>
        <w:rPr>
          <w:rFonts w:ascii="Times New Roman" w:hAnsi="Times New Roman" w:cs="Times New Roman"/>
          <w:sz w:val="24"/>
          <w:szCs w:val="24"/>
        </w:rPr>
      </w:pPr>
      <w:r w:rsidRPr="00170945">
        <w:rPr>
          <w:rFonts w:ascii="Times New Roman" w:hAnsi="Times New Roman" w:cs="Times New Roman"/>
          <w:sz w:val="24"/>
          <w:szCs w:val="24"/>
        </w:rPr>
        <w:t>&gt; plot(mydata$DATE, mydata$PERCENT_CHANGE_NEXT_WEEKS_PRICE, sub = "DJI dataset")</w:t>
      </w:r>
    </w:p>
    <w:p w:rsidR="00170945" w:rsidRPr="00170945" w:rsidRDefault="00170945" w:rsidP="00170945">
      <w:pPr>
        <w:rPr>
          <w:rFonts w:ascii="Times New Roman" w:hAnsi="Times New Roman" w:cs="Times New Roman"/>
          <w:sz w:val="24"/>
          <w:szCs w:val="24"/>
        </w:rPr>
      </w:pPr>
      <w:r w:rsidRPr="00170945">
        <w:rPr>
          <w:rFonts w:ascii="Times New Roman" w:hAnsi="Times New Roman" w:cs="Times New Roman"/>
          <w:noProof/>
          <w:sz w:val="24"/>
          <w:szCs w:val="24"/>
        </w:rPr>
        <w:drawing>
          <wp:inline distT="0" distB="0" distL="0" distR="0">
            <wp:extent cx="5943600" cy="593475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34755"/>
                    </a:xfrm>
                    <a:prstGeom prst="rect">
                      <a:avLst/>
                    </a:prstGeom>
                    <a:noFill/>
                    <a:ln>
                      <a:noFill/>
                    </a:ln>
                  </pic:spPr>
                </pic:pic>
              </a:graphicData>
            </a:graphic>
          </wp:inline>
        </w:drawing>
      </w:r>
    </w:p>
    <w:p w:rsidR="00170945" w:rsidRDefault="00170945"/>
    <w:p w:rsidR="00170945" w:rsidRDefault="00170945"/>
    <w:p w:rsidR="00170945" w:rsidRDefault="00170945"/>
    <w:p w:rsidR="00170945" w:rsidRDefault="00170945"/>
    <w:p w:rsidR="00170945" w:rsidRDefault="00554E8C">
      <w:r>
        <w:lastRenderedPageBreak/>
        <w:t xml:space="preserve">We included a pairs plot (a matrix of scatter plots) of both datasets to thoroughly represent both datasets in every circumstance for future reference.  </w:t>
      </w:r>
    </w:p>
    <w:p w:rsidR="00170945" w:rsidRDefault="00170945" w:rsidP="00170945">
      <w:pPr>
        <w:rPr>
          <w:rFonts w:ascii="Times New Roman" w:hAnsi="Times New Roman" w:cs="Times New Roman"/>
          <w:b/>
          <w:sz w:val="24"/>
          <w:szCs w:val="24"/>
        </w:rPr>
      </w:pPr>
      <w:r>
        <w:rPr>
          <w:rFonts w:ascii="Times New Roman" w:hAnsi="Times New Roman" w:cs="Times New Roman"/>
          <w:b/>
          <w:sz w:val="24"/>
          <w:szCs w:val="24"/>
        </w:rPr>
        <w:t>The pairs</w:t>
      </w:r>
      <w:r>
        <w:rPr>
          <w:rFonts w:ascii="Times New Roman" w:hAnsi="Times New Roman" w:cs="Times New Roman"/>
          <w:b/>
          <w:sz w:val="24"/>
          <w:szCs w:val="24"/>
        </w:rPr>
        <w:t xml:space="preserve"> plot</w:t>
      </w:r>
      <w:r w:rsidRPr="006D6EA6">
        <w:rPr>
          <w:rFonts w:ascii="Times New Roman" w:hAnsi="Times New Roman" w:cs="Times New Roman"/>
          <w:b/>
          <w:sz w:val="24"/>
          <w:szCs w:val="24"/>
        </w:rPr>
        <w:t xml:space="preserve"> for the Dow Jones Industrial Average dataset:</w:t>
      </w:r>
    </w:p>
    <w:p w:rsidR="00170945" w:rsidRDefault="00170945" w:rsidP="00170945">
      <w:r>
        <w:t xml:space="preserve">Here we see a </w:t>
      </w:r>
      <w:r w:rsidR="00554E8C">
        <w:t xml:space="preserve">matrix of scatter plots using all the attributes of the Dow Jones Industrial Average  dataset : DATE, VALUE. </w:t>
      </w:r>
      <w:r>
        <w:t xml:space="preserve"> </w:t>
      </w:r>
    </w:p>
    <w:p w:rsidR="00170945" w:rsidRDefault="00170945">
      <w:r w:rsidRPr="00170945">
        <w:t>&gt; pairs(mydata)</w:t>
      </w:r>
    </w:p>
    <w:p w:rsidR="00170945" w:rsidRDefault="00170945">
      <w:r w:rsidRPr="00170945">
        <w:rPr>
          <w:noProof/>
        </w:rPr>
        <w:drawing>
          <wp:inline distT="0" distB="0" distL="0" distR="0">
            <wp:extent cx="5943600" cy="5934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34755"/>
                    </a:xfrm>
                    <a:prstGeom prst="rect">
                      <a:avLst/>
                    </a:prstGeom>
                    <a:noFill/>
                    <a:ln>
                      <a:noFill/>
                    </a:ln>
                  </pic:spPr>
                </pic:pic>
              </a:graphicData>
            </a:graphic>
          </wp:inline>
        </w:drawing>
      </w:r>
    </w:p>
    <w:p w:rsidR="00170945" w:rsidRDefault="00170945"/>
    <w:p w:rsidR="00C274C6" w:rsidRDefault="00C274C6" w:rsidP="00170945"/>
    <w:p w:rsidR="00170945" w:rsidRDefault="00170945" w:rsidP="00170945">
      <w:pPr>
        <w:rPr>
          <w:rFonts w:ascii="Times New Roman" w:hAnsi="Times New Roman" w:cs="Times New Roman"/>
          <w:b/>
          <w:sz w:val="24"/>
          <w:szCs w:val="24"/>
        </w:rPr>
      </w:pPr>
      <w:r>
        <w:rPr>
          <w:rFonts w:ascii="Times New Roman" w:hAnsi="Times New Roman" w:cs="Times New Roman"/>
          <w:b/>
          <w:sz w:val="24"/>
          <w:szCs w:val="24"/>
        </w:rPr>
        <w:lastRenderedPageBreak/>
        <w:t>The pairs</w:t>
      </w:r>
      <w:r>
        <w:rPr>
          <w:rFonts w:ascii="Times New Roman" w:hAnsi="Times New Roman" w:cs="Times New Roman"/>
          <w:b/>
          <w:sz w:val="24"/>
          <w:szCs w:val="24"/>
        </w:rPr>
        <w:t xml:space="preserve"> plot</w:t>
      </w:r>
      <w:r w:rsidRPr="006D6EA6">
        <w:rPr>
          <w:rFonts w:ascii="Times New Roman" w:hAnsi="Times New Roman" w:cs="Times New Roman"/>
          <w:b/>
          <w:sz w:val="24"/>
          <w:szCs w:val="24"/>
        </w:rPr>
        <w:t xml:space="preserve"> for the Dow Jones Index dataset:</w:t>
      </w:r>
    </w:p>
    <w:p w:rsidR="00170945" w:rsidRDefault="00170945" w:rsidP="00170945">
      <w:pPr>
        <w:rPr>
          <w:rFonts w:ascii="Times New Roman" w:hAnsi="Times New Roman" w:cs="Times New Roman"/>
          <w:sz w:val="24"/>
          <w:szCs w:val="24"/>
        </w:rPr>
      </w:pPr>
      <w:r>
        <w:rPr>
          <w:rFonts w:ascii="Times New Roman" w:hAnsi="Times New Roman" w:cs="Times New Roman"/>
          <w:sz w:val="24"/>
          <w:szCs w:val="24"/>
        </w:rPr>
        <w:t>Here we see</w:t>
      </w:r>
      <w:r w:rsidR="00554E8C">
        <w:rPr>
          <w:rFonts w:ascii="Times New Roman" w:hAnsi="Times New Roman" w:cs="Times New Roman"/>
          <w:sz w:val="24"/>
          <w:szCs w:val="24"/>
        </w:rPr>
        <w:t xml:space="preserve"> </w:t>
      </w:r>
      <w:r w:rsidR="00554E8C">
        <w:t>a matrix of scatter plots using all the attribu</w:t>
      </w:r>
      <w:r w:rsidR="00554E8C">
        <w:t xml:space="preserve">tes of the Dow Jones Index dataset : </w:t>
      </w:r>
      <w:r w:rsidR="0055667D" w:rsidRPr="0055667D">
        <w:t>QUARTER,</w:t>
      </w:r>
      <w:r w:rsidR="0055667D">
        <w:t xml:space="preserve"> </w:t>
      </w:r>
      <w:r w:rsidR="0055667D" w:rsidRPr="0055667D">
        <w:t>STOCK,DATE,OPEN,HIGH,LOW,CLOSE,VOLUME,PERCENT_CHANGE_PRICE,PERCENT_CHANGE_VOLUME_OVER_LAST_WK,PREVIOUS_WEEKS_VOLUME,NEXT_WEEKS_OPEN,NEXT_WEEKS_CLOSE,PERCENT_CHANGE_NEXT_WEEKS_PRICE,DAYS_TO_NEXT_DIVIDEND,PERCENT_RETURN_NEXT_DIVIDEND</w:t>
      </w:r>
      <w:r w:rsidR="0055667D">
        <w:t>, ACTION</w:t>
      </w:r>
    </w:p>
    <w:p w:rsidR="00170945" w:rsidRDefault="00170945">
      <w:pPr>
        <w:rPr>
          <w:rFonts w:ascii="Times New Roman" w:hAnsi="Times New Roman" w:cs="Times New Roman"/>
          <w:sz w:val="24"/>
          <w:szCs w:val="24"/>
        </w:rPr>
      </w:pPr>
      <w:r w:rsidRPr="00170945">
        <w:rPr>
          <w:rFonts w:ascii="Times New Roman" w:hAnsi="Times New Roman" w:cs="Times New Roman"/>
          <w:sz w:val="24"/>
          <w:szCs w:val="24"/>
        </w:rPr>
        <w:t>&gt; pairs(mydata)</w:t>
      </w:r>
    </w:p>
    <w:p w:rsidR="00170945" w:rsidRDefault="00170945">
      <w:r>
        <w:rPr>
          <w:noProof/>
        </w:rPr>
        <w:drawing>
          <wp:inline distT="0" distB="0" distL="0" distR="0" wp14:anchorId="4998AB55" wp14:editId="793689EC">
            <wp:extent cx="5943600" cy="5934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34710"/>
                    </a:xfrm>
                    <a:prstGeom prst="rect">
                      <a:avLst/>
                    </a:prstGeom>
                  </pic:spPr>
                </pic:pic>
              </a:graphicData>
            </a:graphic>
          </wp:inline>
        </w:drawing>
      </w:r>
    </w:p>
    <w:p w:rsidR="00411747" w:rsidRDefault="00411747"/>
    <w:p w:rsidR="00411747" w:rsidRDefault="00411747"/>
    <w:p w:rsidR="00411747" w:rsidRPr="00452F0A" w:rsidRDefault="00885A20" w:rsidP="00411747">
      <w:pPr>
        <w:rPr>
          <w:rFonts w:ascii="Times New Roman" w:hAnsi="Times New Roman" w:cs="Times New Roman"/>
          <w:sz w:val="24"/>
          <w:szCs w:val="24"/>
        </w:rPr>
      </w:pPr>
      <w:r w:rsidRPr="00452F0A">
        <w:rPr>
          <w:rFonts w:ascii="Times New Roman" w:hAnsi="Times New Roman" w:cs="Times New Roman"/>
          <w:sz w:val="24"/>
          <w:szCs w:val="24"/>
        </w:rPr>
        <w:lastRenderedPageBreak/>
        <w:t xml:space="preserve">One of the main data mining algorithms we used was </w:t>
      </w:r>
      <w:r w:rsidR="0070369E" w:rsidRPr="00452F0A">
        <w:rPr>
          <w:rFonts w:ascii="Times New Roman" w:hAnsi="Times New Roman" w:cs="Times New Roman"/>
          <w:sz w:val="24"/>
          <w:szCs w:val="24"/>
        </w:rPr>
        <w:t xml:space="preserve">time series forecasting in order to predict future events based on historical data. </w:t>
      </w:r>
      <w:r w:rsidR="00C3361F" w:rsidRPr="00452F0A">
        <w:rPr>
          <w:rFonts w:ascii="Times New Roman" w:hAnsi="Times New Roman" w:cs="Times New Roman"/>
          <w:sz w:val="24"/>
          <w:szCs w:val="24"/>
        </w:rPr>
        <w:t xml:space="preserve">We used a popular model for time series forecasting called autoregressive integrated moving average (ARIMA), which is a generalization of an autoregressive moving average model (ARMA). </w:t>
      </w:r>
      <w:r w:rsidR="00452F0A" w:rsidRPr="00452F0A">
        <w:rPr>
          <w:rFonts w:ascii="Times New Roman" w:hAnsi="Times New Roman" w:cs="Times New Roman"/>
          <w:sz w:val="24"/>
          <w:szCs w:val="24"/>
        </w:rPr>
        <w:t xml:space="preserve">Our dataset, being economic data, can be considered seasonal/dependent on a non-stationary price level.  Therefore, we utilize the ARIMA model to reduce the non-stationarity by applying an initial differencing step. </w:t>
      </w:r>
      <w:r w:rsidR="006704D8">
        <w:rPr>
          <w:rFonts w:ascii="Times New Roman" w:hAnsi="Times New Roman" w:cs="Times New Roman"/>
          <w:sz w:val="24"/>
          <w:szCs w:val="24"/>
        </w:rPr>
        <w:t xml:space="preserve">We used as our (p,d,q) values (2,0,2) because we believed it provided the best forecast with the smallest Akaike Information Criterion (AIC) value. This AIC value is a measure of the relative quality of a model, indicating the preferred model as the one with the minimum AIC value. </w:t>
      </w:r>
    </w:p>
    <w:p w:rsidR="00411747" w:rsidRPr="00452F0A" w:rsidRDefault="00411747" w:rsidP="00411747">
      <w:pPr>
        <w:rPr>
          <w:rFonts w:ascii="Times New Roman" w:hAnsi="Times New Roman" w:cs="Times New Roman"/>
          <w:b/>
          <w:sz w:val="24"/>
          <w:szCs w:val="24"/>
        </w:rPr>
      </w:pPr>
      <w:r w:rsidRPr="00452F0A">
        <w:rPr>
          <w:rFonts w:ascii="Times New Roman" w:hAnsi="Times New Roman" w:cs="Times New Roman"/>
          <w:b/>
          <w:sz w:val="24"/>
          <w:szCs w:val="24"/>
        </w:rPr>
        <w:t>The general plot and forecast</w:t>
      </w:r>
      <w:r w:rsidRPr="00452F0A">
        <w:rPr>
          <w:rFonts w:ascii="Times New Roman" w:hAnsi="Times New Roman" w:cs="Times New Roman"/>
          <w:b/>
          <w:sz w:val="24"/>
          <w:szCs w:val="24"/>
        </w:rPr>
        <w:t xml:space="preserve"> for the Dow Jones Industrial Average dataset:</w:t>
      </w:r>
    </w:p>
    <w:p w:rsidR="00411747" w:rsidRPr="00452F0A" w:rsidRDefault="00411747" w:rsidP="00411747">
      <w:pPr>
        <w:rPr>
          <w:rFonts w:ascii="Times New Roman" w:hAnsi="Times New Roman" w:cs="Times New Roman"/>
          <w:sz w:val="24"/>
          <w:szCs w:val="24"/>
        </w:rPr>
      </w:pPr>
      <w:r w:rsidRPr="00452F0A">
        <w:rPr>
          <w:rFonts w:ascii="Times New Roman" w:hAnsi="Times New Roman" w:cs="Times New Roman"/>
          <w:sz w:val="24"/>
          <w:szCs w:val="24"/>
        </w:rPr>
        <w:t xml:space="preserve">Here we see a </w:t>
      </w:r>
      <w:r w:rsidR="006704D8">
        <w:rPr>
          <w:rFonts w:ascii="Times New Roman" w:hAnsi="Times New Roman" w:cs="Times New Roman"/>
          <w:sz w:val="24"/>
          <w:szCs w:val="24"/>
        </w:rPr>
        <w:t>general plot of the Dow Jones Industrial Average Value versus Time.</w:t>
      </w:r>
      <w:r w:rsidR="00A53480">
        <w:rPr>
          <w:rFonts w:ascii="Times New Roman" w:hAnsi="Times New Roman" w:cs="Times New Roman"/>
          <w:sz w:val="24"/>
          <w:szCs w:val="24"/>
        </w:rPr>
        <w:t xml:space="preserve"> This graph shows all of the current data in order to provide a reference for the forecast plot that follows.</w:t>
      </w:r>
    </w:p>
    <w:p w:rsidR="00411747" w:rsidRPr="00452F0A" w:rsidRDefault="00411747" w:rsidP="00411747">
      <w:pPr>
        <w:rPr>
          <w:rFonts w:ascii="Times New Roman" w:hAnsi="Times New Roman" w:cs="Times New Roman"/>
          <w:sz w:val="24"/>
          <w:szCs w:val="24"/>
        </w:rPr>
      </w:pPr>
      <w:r w:rsidRPr="00452F0A">
        <w:rPr>
          <w:rFonts w:ascii="Times New Roman" w:hAnsi="Times New Roman" w:cs="Times New Roman"/>
          <w:sz w:val="24"/>
          <w:szCs w:val="24"/>
        </w:rPr>
        <w:t>&gt; plot(x.ts</w:t>
      </w:r>
      <w:r w:rsidR="00A53480">
        <w:rPr>
          <w:rFonts w:ascii="Times New Roman" w:hAnsi="Times New Roman" w:cs="Times New Roman"/>
          <w:sz w:val="24"/>
          <w:szCs w:val="24"/>
        </w:rPr>
        <w:t>2</w:t>
      </w:r>
      <w:r w:rsidRPr="00452F0A">
        <w:rPr>
          <w:rFonts w:ascii="Times New Roman" w:hAnsi="Times New Roman" w:cs="Times New Roman"/>
          <w:sz w:val="24"/>
          <w:szCs w:val="24"/>
        </w:rPr>
        <w:t>,col=3,ylim=range(6000:20000), xaxt="n",ylab = "Value", sub = "DJIA dataset" )</w:t>
      </w:r>
    </w:p>
    <w:p w:rsidR="006704D8" w:rsidRDefault="00411747" w:rsidP="00411747">
      <w:r w:rsidRPr="00411747">
        <w:rPr>
          <w:noProof/>
        </w:rPr>
        <w:drawing>
          <wp:inline distT="0" distB="0" distL="0" distR="0">
            <wp:extent cx="5243317" cy="523447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2919" cy="5244058"/>
                    </a:xfrm>
                    <a:prstGeom prst="rect">
                      <a:avLst/>
                    </a:prstGeom>
                    <a:noFill/>
                    <a:ln>
                      <a:noFill/>
                    </a:ln>
                  </pic:spPr>
                </pic:pic>
              </a:graphicData>
            </a:graphic>
          </wp:inline>
        </w:drawing>
      </w:r>
    </w:p>
    <w:p w:rsidR="00A53480" w:rsidRDefault="00A53480" w:rsidP="00411747">
      <w:r>
        <w:lastRenderedPageBreak/>
        <w:t>Here we see</w:t>
      </w:r>
      <w:r w:rsidR="00405D44">
        <w:t xml:space="preserve"> the forecast of the Dow Jones Industrial Average Value versus Time for the first few days of August 2014 (starting at data tuple 2351). </w:t>
      </w:r>
    </w:p>
    <w:p w:rsidR="00411747" w:rsidRDefault="00C3361F" w:rsidP="00411747">
      <w:r w:rsidRPr="00C3361F">
        <w:t>&gt; plot(forecast(ar</w:t>
      </w:r>
      <w:r w:rsidR="00452F0A">
        <w:t>ima</w:t>
      </w:r>
      <w:r w:rsidRPr="00C3361F">
        <w:t>(x.ts</w:t>
      </w:r>
      <w:r w:rsidR="006704D8">
        <w:t>,order=c(2,0</w:t>
      </w:r>
      <w:r w:rsidR="00452F0A">
        <w:t>,2)</w:t>
      </w:r>
      <w:r w:rsidRPr="00C3361F">
        <w:t>),10), xaxt="n", sub ="Forcast of DJIA dataset", ylab = "Value", xlab = "Time")</w:t>
      </w:r>
    </w:p>
    <w:p w:rsidR="00452F0A" w:rsidRDefault="00A53480" w:rsidP="00411747">
      <w:r w:rsidRPr="00A53480">
        <w:rPr>
          <w:noProof/>
        </w:rPr>
        <w:drawing>
          <wp:inline distT="0" distB="0" distL="0" distR="0">
            <wp:extent cx="5943600" cy="5934755"/>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934755"/>
                    </a:xfrm>
                    <a:prstGeom prst="rect">
                      <a:avLst/>
                    </a:prstGeom>
                    <a:noFill/>
                    <a:ln>
                      <a:noFill/>
                    </a:ln>
                  </pic:spPr>
                </pic:pic>
              </a:graphicData>
            </a:graphic>
          </wp:inline>
        </w:drawing>
      </w:r>
    </w:p>
    <w:p w:rsidR="00C3361F" w:rsidRDefault="00C3361F" w:rsidP="00C3361F"/>
    <w:p w:rsidR="00C3361F" w:rsidRDefault="00C3361F" w:rsidP="00C3361F"/>
    <w:p w:rsidR="00C3361F" w:rsidRDefault="00C3361F" w:rsidP="00C3361F"/>
    <w:p w:rsidR="009B0108" w:rsidRDefault="009B0108" w:rsidP="00A53480"/>
    <w:p w:rsidR="009B0108" w:rsidRDefault="009B0108" w:rsidP="00A53480">
      <w:r>
        <w:lastRenderedPageBreak/>
        <w:t>Here we see a summary of the forecast results. A set of error measures are provided within this summary, some of those errors including mean absolute error (MAE), root mean squared error (RMSE), mean absolute percentage error (MAPE), and mean absolute scaled error (MASE). Next the summary lists the calculated forecasts. For each forecast point, confidence values are displayed for the low 80%, high 80%, low 90%, and high 90% confidence levels.  All together though, the evaluation of the forecast can ultimately boil down to its comparison to the actual plot of the dataset, in which it accurately predicts the Dow Jones Industrial Average Values for the first few data values in August 2014.</w:t>
      </w:r>
    </w:p>
    <w:p w:rsidR="00A53480" w:rsidRDefault="00A53480" w:rsidP="00A53480">
      <w:r>
        <w:t>&gt; summary(forecast(arima(x.ts,order=c(2,0</w:t>
      </w:r>
      <w:r>
        <w:t>,2)), 10))</w:t>
      </w:r>
    </w:p>
    <w:p w:rsidR="00A53480" w:rsidRDefault="00A53480" w:rsidP="00A53480">
      <w:r>
        <w:t xml:space="preserve">Forecast method: </w:t>
      </w:r>
      <w:r>
        <w:t>ARIMA(2,0,2) with non-zero mean</w:t>
      </w:r>
    </w:p>
    <w:p w:rsidR="00A53480" w:rsidRDefault="00A53480" w:rsidP="00A53480">
      <w:r>
        <w:t>Model Information:</w:t>
      </w:r>
    </w:p>
    <w:p w:rsidR="00A53480" w:rsidRDefault="009B0108" w:rsidP="00A53480">
      <w:r>
        <w:t xml:space="preserve">Call: </w:t>
      </w:r>
      <w:r w:rsidR="00A53480">
        <w:t>arim</w:t>
      </w:r>
      <w:r w:rsidR="00A53480">
        <w:t>a(x = x.ts, order = c(2, 0, 2))</w:t>
      </w:r>
    </w:p>
    <w:p w:rsidR="00A53480" w:rsidRDefault="00A53480" w:rsidP="00A53480">
      <w:r>
        <w:t>Coefficients:</w:t>
      </w:r>
    </w:p>
    <w:p w:rsidR="00A53480" w:rsidRDefault="00A53480" w:rsidP="00A53480">
      <w:r>
        <w:t xml:space="preserve">         ar1     ar2     ma1      ma2  intercept</w:t>
      </w:r>
    </w:p>
    <w:p w:rsidR="00A53480" w:rsidRDefault="00A53480" w:rsidP="00A53480">
      <w:r>
        <w:t xml:space="preserve">      0.0601  0.9381  0.8335  -0.0940  12088.067</w:t>
      </w:r>
    </w:p>
    <w:p w:rsidR="00A53480" w:rsidRDefault="00A53480" w:rsidP="00A53480">
      <w:r>
        <w:t>s.e.  0.0711  0.071</w:t>
      </w:r>
      <w:r>
        <w:t>0  0.0744   0.0221   1961.292</w:t>
      </w:r>
    </w:p>
    <w:p w:rsidR="00A53480" w:rsidRDefault="00A53480" w:rsidP="00A53480">
      <w:r>
        <w:t>sigma^2 estimated as 16176:  log likeliho</w:t>
      </w:r>
      <w:r>
        <w:t>od = -14724.82,  aic = 29461.64</w:t>
      </w:r>
    </w:p>
    <w:p w:rsidR="00A53480" w:rsidRDefault="00A53480" w:rsidP="00A53480">
      <w:r>
        <w:t>Error measures:</w:t>
      </w:r>
    </w:p>
    <w:p w:rsidR="00A53480" w:rsidRDefault="00A53480" w:rsidP="00A53480">
      <w:r>
        <w:t xml:space="preserve">                   ME     RMSE      MAE        MPE      MAPE      MASE        ACF1</w:t>
      </w:r>
    </w:p>
    <w:p w:rsidR="00A53480" w:rsidRDefault="00A53480" w:rsidP="00A53480">
      <w:r>
        <w:t>Training set 2.895915 127.1854 87.68103 0.01054005 0</w:t>
      </w:r>
      <w:r>
        <w:t>.7721873 0.0374739 0.003221416</w:t>
      </w:r>
    </w:p>
    <w:p w:rsidR="00A53480" w:rsidRDefault="00A53480" w:rsidP="00A53480">
      <w:r>
        <w:t>Forecasts:</w:t>
      </w:r>
    </w:p>
    <w:p w:rsidR="00A53480" w:rsidRDefault="00A53480" w:rsidP="00A53480">
      <w:r>
        <w:t xml:space="preserve">         Point Forecast    Lo 80    Hi 80    Lo 95    Hi 95</w:t>
      </w:r>
    </w:p>
    <w:p w:rsidR="00A53480" w:rsidRDefault="00A53480" w:rsidP="00A53480">
      <w:r>
        <w:t>7.438356       16594.47 16431.48 16757.46 16345.19 16843.75</w:t>
      </w:r>
    </w:p>
    <w:p w:rsidR="00A53480" w:rsidRDefault="00A53480" w:rsidP="00A53480">
      <w:r>
        <w:t>7.441096       16586.70 16368.11 16805.30 16252.39 16921.02</w:t>
      </w:r>
    </w:p>
    <w:p w:rsidR="00A53480" w:rsidRDefault="00A53480" w:rsidP="00A53480">
      <w:r>
        <w:t>7.443836       16585.97 16322.91 16849.02 16183.66 16988.28</w:t>
      </w:r>
    </w:p>
    <w:p w:rsidR="00A53480" w:rsidRDefault="00A53480" w:rsidP="00A53480">
      <w:r>
        <w:t>7.446575       16578.64 16278.05 16879.22 16118.93 17038.34</w:t>
      </w:r>
    </w:p>
    <w:p w:rsidR="00A53480" w:rsidRDefault="00A53480" w:rsidP="00A53480">
      <w:r>
        <w:t>7.449315       16577.50 16243.33 16911.68 16066.42 17088.58</w:t>
      </w:r>
    </w:p>
    <w:p w:rsidR="00A53480" w:rsidRDefault="00A53480" w:rsidP="00A53480">
      <w:r>
        <w:t>7.452055       16570.56 16206.19 16934.93 16013.31 17127.81</w:t>
      </w:r>
    </w:p>
    <w:p w:rsidR="00A53480" w:rsidRDefault="00A53480" w:rsidP="00A53480">
      <w:r>
        <w:t>7.454795       16569.08 16176.66 16961.50 15968.92 17169.24</w:t>
      </w:r>
    </w:p>
    <w:p w:rsidR="00A53480" w:rsidRDefault="00A53480" w:rsidP="00A53480">
      <w:r>
        <w:t>7.457534       16562.48 16144.13 16980.83 15922.67 17202.29</w:t>
      </w:r>
    </w:p>
    <w:p w:rsidR="00A53480" w:rsidRDefault="00A53480" w:rsidP="00A53480">
      <w:r>
        <w:t>7.460274       16560.69 16117.79 17003.59 15883.33 17238.05</w:t>
      </w:r>
    </w:p>
    <w:p w:rsidR="009B0108" w:rsidRDefault="00A53480" w:rsidP="00411747">
      <w:r>
        <w:t>7.463014       16554.39 16088.43 17020.34 15841.77 17267.01</w:t>
      </w:r>
    </w:p>
    <w:p w:rsidR="00411747" w:rsidRPr="009B0108" w:rsidRDefault="00411747" w:rsidP="00411747">
      <w:r>
        <w:rPr>
          <w:rFonts w:ascii="Times New Roman" w:hAnsi="Times New Roman" w:cs="Times New Roman"/>
          <w:b/>
          <w:sz w:val="24"/>
          <w:szCs w:val="24"/>
        </w:rPr>
        <w:lastRenderedPageBreak/>
        <w:t>The general plot for AA Stock</w:t>
      </w:r>
      <w:r w:rsidRPr="006D6EA6">
        <w:rPr>
          <w:rFonts w:ascii="Times New Roman" w:hAnsi="Times New Roman" w:cs="Times New Roman"/>
          <w:b/>
          <w:sz w:val="24"/>
          <w:szCs w:val="24"/>
        </w:rPr>
        <w:t xml:space="preserve"> </w:t>
      </w:r>
      <w:r>
        <w:rPr>
          <w:rFonts w:ascii="Times New Roman" w:hAnsi="Times New Roman" w:cs="Times New Roman"/>
          <w:b/>
          <w:sz w:val="24"/>
          <w:szCs w:val="24"/>
        </w:rPr>
        <w:t xml:space="preserve">and the forecast </w:t>
      </w:r>
      <w:r w:rsidRPr="006D6EA6">
        <w:rPr>
          <w:rFonts w:ascii="Times New Roman" w:hAnsi="Times New Roman" w:cs="Times New Roman"/>
          <w:b/>
          <w:sz w:val="24"/>
          <w:szCs w:val="24"/>
        </w:rPr>
        <w:t xml:space="preserve">for the </w:t>
      </w:r>
      <w:r>
        <w:rPr>
          <w:rFonts w:ascii="Times New Roman" w:hAnsi="Times New Roman" w:cs="Times New Roman"/>
          <w:b/>
          <w:sz w:val="24"/>
          <w:szCs w:val="24"/>
        </w:rPr>
        <w:t xml:space="preserve">AA Stock of the </w:t>
      </w:r>
      <w:r w:rsidRPr="006D6EA6">
        <w:rPr>
          <w:rFonts w:ascii="Times New Roman" w:hAnsi="Times New Roman" w:cs="Times New Roman"/>
          <w:b/>
          <w:sz w:val="24"/>
          <w:szCs w:val="24"/>
        </w:rPr>
        <w:t>Dow Jones Index</w:t>
      </w:r>
      <w:r w:rsidR="009B0108">
        <w:rPr>
          <w:rFonts w:ascii="Times New Roman" w:hAnsi="Times New Roman" w:cs="Times New Roman"/>
          <w:b/>
          <w:sz w:val="24"/>
          <w:szCs w:val="24"/>
        </w:rPr>
        <w:t xml:space="preserve"> dataset:</w:t>
      </w:r>
    </w:p>
    <w:p w:rsidR="00411747" w:rsidRDefault="00411747" w:rsidP="00411747">
      <w:r>
        <w:rPr>
          <w:rFonts w:ascii="Times New Roman" w:hAnsi="Times New Roman" w:cs="Times New Roman"/>
          <w:sz w:val="24"/>
          <w:szCs w:val="24"/>
        </w:rPr>
        <w:t xml:space="preserve">Here we see </w:t>
      </w:r>
      <w:r>
        <w:t xml:space="preserve">a </w:t>
      </w:r>
      <w:r w:rsidR="009B0108">
        <w:t>general plot of Percent Return of the AA Stock for the 1</w:t>
      </w:r>
      <w:r w:rsidR="009B0108" w:rsidRPr="009B0108">
        <w:rPr>
          <w:vertAlign w:val="superscript"/>
        </w:rPr>
        <w:t>st</w:t>
      </w:r>
      <w:r w:rsidR="009B0108">
        <w:t xml:space="preserve"> Quarter of 2011 versus Time. </w:t>
      </w:r>
    </w:p>
    <w:p w:rsidR="00411747" w:rsidRDefault="00411747" w:rsidP="00411747">
      <w:pPr>
        <w:rPr>
          <w:rFonts w:ascii="Times New Roman" w:hAnsi="Times New Roman" w:cs="Times New Roman"/>
          <w:sz w:val="24"/>
          <w:szCs w:val="24"/>
        </w:rPr>
      </w:pPr>
      <w:r w:rsidRPr="00411747">
        <w:rPr>
          <w:rFonts w:ascii="Times New Roman" w:hAnsi="Times New Roman" w:cs="Times New Roman"/>
          <w:sz w:val="24"/>
          <w:szCs w:val="24"/>
        </w:rPr>
        <w:t>&gt; plot(Time, rateOfReturn, type = "b", sub = "AA STOCK - QUARTER 1", ylab = "PERCENT_CHANGE_NEXT_WEEKS_PRICE")</w:t>
      </w:r>
    </w:p>
    <w:p w:rsidR="00411747" w:rsidRDefault="00411747" w:rsidP="00411747">
      <w:pPr>
        <w:rPr>
          <w:rFonts w:ascii="Times New Roman" w:hAnsi="Times New Roman" w:cs="Times New Roman"/>
          <w:sz w:val="24"/>
          <w:szCs w:val="24"/>
        </w:rPr>
      </w:pPr>
      <w:r w:rsidRPr="00411747">
        <w:rPr>
          <w:rFonts w:ascii="Times New Roman" w:hAnsi="Times New Roman" w:cs="Times New Roman"/>
          <w:noProof/>
          <w:sz w:val="24"/>
          <w:szCs w:val="24"/>
        </w:rPr>
        <w:drawing>
          <wp:inline distT="0" distB="0" distL="0" distR="0">
            <wp:extent cx="5943600" cy="59335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933576"/>
                    </a:xfrm>
                    <a:prstGeom prst="rect">
                      <a:avLst/>
                    </a:prstGeom>
                    <a:noFill/>
                    <a:ln>
                      <a:noFill/>
                    </a:ln>
                  </pic:spPr>
                </pic:pic>
              </a:graphicData>
            </a:graphic>
          </wp:inline>
        </w:drawing>
      </w:r>
    </w:p>
    <w:p w:rsidR="00A53480" w:rsidRDefault="00A53480" w:rsidP="00411747">
      <w:pPr>
        <w:rPr>
          <w:rFonts w:ascii="Times New Roman" w:hAnsi="Times New Roman" w:cs="Times New Roman"/>
          <w:sz w:val="24"/>
          <w:szCs w:val="24"/>
        </w:rPr>
      </w:pPr>
    </w:p>
    <w:p w:rsidR="009B0108" w:rsidRDefault="009B0108" w:rsidP="00411747">
      <w:pPr>
        <w:rPr>
          <w:rFonts w:ascii="Times New Roman" w:hAnsi="Times New Roman" w:cs="Times New Roman"/>
          <w:sz w:val="24"/>
          <w:szCs w:val="24"/>
        </w:rPr>
      </w:pPr>
    </w:p>
    <w:p w:rsidR="009B0108" w:rsidRDefault="009B0108" w:rsidP="00411747">
      <w:pPr>
        <w:rPr>
          <w:rFonts w:ascii="Times New Roman" w:hAnsi="Times New Roman" w:cs="Times New Roman"/>
          <w:sz w:val="24"/>
          <w:szCs w:val="24"/>
        </w:rPr>
      </w:pPr>
    </w:p>
    <w:p w:rsidR="009B0108" w:rsidRDefault="009B0108" w:rsidP="00411747">
      <w:pPr>
        <w:rPr>
          <w:rFonts w:ascii="Times New Roman" w:hAnsi="Times New Roman" w:cs="Times New Roman"/>
          <w:sz w:val="24"/>
          <w:szCs w:val="24"/>
        </w:rPr>
      </w:pPr>
      <w:r>
        <w:rPr>
          <w:rFonts w:ascii="Times New Roman" w:hAnsi="Times New Roman" w:cs="Times New Roman"/>
          <w:sz w:val="24"/>
          <w:szCs w:val="24"/>
        </w:rPr>
        <w:lastRenderedPageBreak/>
        <w:t xml:space="preserve">Here we see a general plot of Percent Return of the AA Stock for both Quarters of 2011. We supplied this graph as a reference for the forecast plot that follows. </w:t>
      </w:r>
    </w:p>
    <w:p w:rsidR="00A53480" w:rsidRDefault="00A53480" w:rsidP="00411747">
      <w:pPr>
        <w:rPr>
          <w:rFonts w:ascii="Times New Roman" w:hAnsi="Times New Roman" w:cs="Times New Roman"/>
          <w:sz w:val="24"/>
          <w:szCs w:val="24"/>
        </w:rPr>
      </w:pPr>
      <w:r w:rsidRPr="00A53480">
        <w:rPr>
          <w:rFonts w:ascii="Times New Roman" w:hAnsi="Times New Roman" w:cs="Times New Roman"/>
          <w:sz w:val="24"/>
          <w:szCs w:val="24"/>
        </w:rPr>
        <w:t>&gt; plot(Time2, rateOfReturn2, type = "b", sub = "AA STOCK - QUARTER 1 and 2", ylab = "PERCENT_CHANGE_NEXT_WEEKS_PRICE")</w:t>
      </w:r>
    </w:p>
    <w:p w:rsidR="006704D8" w:rsidRDefault="00A53480" w:rsidP="00411747">
      <w:pPr>
        <w:rPr>
          <w:rFonts w:ascii="Times New Roman" w:hAnsi="Times New Roman" w:cs="Times New Roman"/>
          <w:sz w:val="24"/>
          <w:szCs w:val="24"/>
        </w:rPr>
      </w:pPr>
      <w:r w:rsidRPr="00A53480">
        <w:rPr>
          <w:rFonts w:ascii="Times New Roman" w:hAnsi="Times New Roman" w:cs="Times New Roman"/>
          <w:noProof/>
          <w:sz w:val="24"/>
          <w:szCs w:val="24"/>
        </w:rPr>
        <w:drawing>
          <wp:inline distT="0" distB="0" distL="0" distR="0">
            <wp:extent cx="5943600" cy="5934755"/>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934755"/>
                    </a:xfrm>
                    <a:prstGeom prst="rect">
                      <a:avLst/>
                    </a:prstGeom>
                    <a:noFill/>
                    <a:ln>
                      <a:noFill/>
                    </a:ln>
                  </pic:spPr>
                </pic:pic>
              </a:graphicData>
            </a:graphic>
          </wp:inline>
        </w:drawing>
      </w:r>
    </w:p>
    <w:p w:rsidR="00A53480" w:rsidRDefault="00A53480" w:rsidP="00411747">
      <w:pPr>
        <w:rPr>
          <w:rFonts w:ascii="Times New Roman" w:hAnsi="Times New Roman" w:cs="Times New Roman"/>
          <w:sz w:val="24"/>
          <w:szCs w:val="24"/>
        </w:rPr>
      </w:pPr>
    </w:p>
    <w:p w:rsidR="00A53480" w:rsidRDefault="00A53480" w:rsidP="00411747">
      <w:pPr>
        <w:rPr>
          <w:rFonts w:ascii="Times New Roman" w:hAnsi="Times New Roman" w:cs="Times New Roman"/>
          <w:sz w:val="24"/>
          <w:szCs w:val="24"/>
        </w:rPr>
      </w:pPr>
    </w:p>
    <w:p w:rsidR="009B0108" w:rsidRDefault="009B0108" w:rsidP="00411747">
      <w:pPr>
        <w:rPr>
          <w:rFonts w:ascii="Times New Roman" w:hAnsi="Times New Roman" w:cs="Times New Roman"/>
          <w:sz w:val="24"/>
          <w:szCs w:val="24"/>
        </w:rPr>
      </w:pPr>
    </w:p>
    <w:p w:rsidR="009B0108" w:rsidRDefault="009B0108" w:rsidP="00411747">
      <w:pPr>
        <w:rPr>
          <w:rFonts w:ascii="Times New Roman" w:hAnsi="Times New Roman" w:cs="Times New Roman"/>
          <w:sz w:val="24"/>
          <w:szCs w:val="24"/>
        </w:rPr>
      </w:pPr>
    </w:p>
    <w:p w:rsidR="009B0108" w:rsidRDefault="009B0108" w:rsidP="00411747">
      <w:pPr>
        <w:rPr>
          <w:rFonts w:ascii="Times New Roman" w:hAnsi="Times New Roman" w:cs="Times New Roman"/>
          <w:sz w:val="24"/>
          <w:szCs w:val="24"/>
        </w:rPr>
      </w:pPr>
      <w:r>
        <w:rPr>
          <w:rFonts w:ascii="Times New Roman" w:hAnsi="Times New Roman" w:cs="Times New Roman"/>
          <w:sz w:val="24"/>
          <w:szCs w:val="24"/>
        </w:rPr>
        <w:lastRenderedPageBreak/>
        <w:t xml:space="preserve">Here we see the forecast Percent Return of the AA Stock versus Time immediately following Quarter 1, showing us the expected Percent Return of AA Stock at the beginning weeks of Quarter 2. </w:t>
      </w:r>
    </w:p>
    <w:p w:rsidR="00411747" w:rsidRDefault="00C3361F" w:rsidP="00411747">
      <w:pPr>
        <w:rPr>
          <w:rFonts w:ascii="Times New Roman" w:hAnsi="Times New Roman" w:cs="Times New Roman"/>
          <w:sz w:val="24"/>
          <w:szCs w:val="24"/>
        </w:rPr>
      </w:pPr>
      <w:r>
        <w:rPr>
          <w:rFonts w:ascii="Times New Roman" w:hAnsi="Times New Roman" w:cs="Times New Roman"/>
          <w:sz w:val="24"/>
          <w:szCs w:val="24"/>
        </w:rPr>
        <w:t>&gt;</w:t>
      </w:r>
      <w:r w:rsidRPr="00C3361F">
        <w:rPr>
          <w:rFonts w:ascii="Times New Roman" w:hAnsi="Times New Roman" w:cs="Times New Roman"/>
          <w:sz w:val="24"/>
          <w:szCs w:val="24"/>
        </w:rPr>
        <w:t>plot(forecast(ar</w:t>
      </w:r>
      <w:r w:rsidR="006704D8">
        <w:rPr>
          <w:rFonts w:ascii="Times New Roman" w:hAnsi="Times New Roman" w:cs="Times New Roman"/>
          <w:sz w:val="24"/>
          <w:szCs w:val="24"/>
        </w:rPr>
        <w:t>ima</w:t>
      </w:r>
      <w:r w:rsidRPr="00C3361F">
        <w:rPr>
          <w:rFonts w:ascii="Times New Roman" w:hAnsi="Times New Roman" w:cs="Times New Roman"/>
          <w:sz w:val="24"/>
          <w:szCs w:val="24"/>
        </w:rPr>
        <w:t>(m</w:t>
      </w:r>
      <w:r w:rsidR="006704D8">
        <w:rPr>
          <w:rFonts w:ascii="Times New Roman" w:hAnsi="Times New Roman" w:cs="Times New Roman"/>
          <w:sz w:val="24"/>
          <w:szCs w:val="24"/>
        </w:rPr>
        <w:t>,order=c(2,0,2)</w:t>
      </w:r>
      <w:r w:rsidRPr="00C3361F">
        <w:rPr>
          <w:rFonts w:ascii="Times New Roman" w:hAnsi="Times New Roman" w:cs="Times New Roman"/>
          <w:sz w:val="24"/>
          <w:szCs w:val="24"/>
        </w:rPr>
        <w:t>), 10), xaxt="n",type = "b", xlab = "Time",ylab = "PERCENT_CHANGE_NEXT_WEEKS_PRICE", sub = "Forecast of AA STOCK" )</w:t>
      </w:r>
    </w:p>
    <w:p w:rsidR="00411747" w:rsidRDefault="006704D8" w:rsidP="00411747">
      <w:pPr>
        <w:rPr>
          <w:rFonts w:ascii="Times New Roman" w:hAnsi="Times New Roman" w:cs="Times New Roman"/>
          <w:sz w:val="24"/>
          <w:szCs w:val="24"/>
        </w:rPr>
      </w:pPr>
      <w:r w:rsidRPr="006704D8">
        <w:rPr>
          <w:rFonts w:ascii="Times New Roman" w:hAnsi="Times New Roman" w:cs="Times New Roman"/>
          <w:noProof/>
          <w:sz w:val="24"/>
          <w:szCs w:val="24"/>
        </w:rPr>
        <w:drawing>
          <wp:inline distT="0" distB="0" distL="0" distR="0">
            <wp:extent cx="5943600" cy="5934755"/>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934755"/>
                    </a:xfrm>
                    <a:prstGeom prst="rect">
                      <a:avLst/>
                    </a:prstGeom>
                    <a:noFill/>
                    <a:ln>
                      <a:noFill/>
                    </a:ln>
                  </pic:spPr>
                </pic:pic>
              </a:graphicData>
            </a:graphic>
          </wp:inline>
        </w:drawing>
      </w:r>
    </w:p>
    <w:p w:rsidR="00C3361F" w:rsidRDefault="00C3361F" w:rsidP="00C3361F"/>
    <w:p w:rsidR="00C3361F" w:rsidRDefault="00C3361F" w:rsidP="00C3361F"/>
    <w:p w:rsidR="009B0108" w:rsidRDefault="009B0108" w:rsidP="006704D8"/>
    <w:p w:rsidR="009B0108" w:rsidRDefault="009B0108" w:rsidP="006704D8">
      <w:r>
        <w:lastRenderedPageBreak/>
        <w:t>Here we see a summary of the forecast results predicting the future Percent Returns of AA Stock in the 2</w:t>
      </w:r>
      <w:r w:rsidRPr="009B0108">
        <w:rPr>
          <w:vertAlign w:val="superscript"/>
        </w:rPr>
        <w:t>nd</w:t>
      </w:r>
      <w:r>
        <w:t xml:space="preserve"> Quarter of 2011. </w:t>
      </w:r>
      <w:r w:rsidR="0034793A">
        <w:t>A set of error measures are provided within this summary, some of those errors including mean absolute error (MAE), root mean squared error (RMSE), mean absolute percentage error (MAPE), and mean absolute scaled error (MASE). Next the summary lists the calculated forecasts. For each forecast point, confidence values are displayed for the low 80%, high 80%, low 90%, and high 90% confidence levels.  All together though, the evaluation of the forecast can ultimately boil down to its comparison to the actual plot of the</w:t>
      </w:r>
      <w:r w:rsidR="0034793A">
        <w:t xml:space="preserve"> dataset, in which it roughly</w:t>
      </w:r>
      <w:r w:rsidR="0034793A">
        <w:t xml:space="preserve"> </w:t>
      </w:r>
      <w:r w:rsidR="0034793A">
        <w:t>predicts the Percent Returns of AA Stock for the first few weeks of the 2</w:t>
      </w:r>
      <w:r w:rsidR="0034793A" w:rsidRPr="0034793A">
        <w:rPr>
          <w:vertAlign w:val="superscript"/>
        </w:rPr>
        <w:t>nd</w:t>
      </w:r>
      <w:r w:rsidR="0034793A">
        <w:t xml:space="preserve"> Quarter in 2011. </w:t>
      </w:r>
    </w:p>
    <w:p w:rsidR="006704D8" w:rsidRDefault="006704D8" w:rsidP="006704D8">
      <w:r>
        <w:t>&gt; summary(forecas</w:t>
      </w:r>
      <w:r>
        <w:t>t(arima(m,order=c(2,0,2)), 10))</w:t>
      </w:r>
    </w:p>
    <w:p w:rsidR="006704D8" w:rsidRDefault="006704D8" w:rsidP="006704D8">
      <w:r>
        <w:t xml:space="preserve">Forecast method: </w:t>
      </w:r>
      <w:r>
        <w:t>ARIMA(2,0,2) with non-zero mean</w:t>
      </w:r>
    </w:p>
    <w:p w:rsidR="006704D8" w:rsidRDefault="006704D8" w:rsidP="006704D8">
      <w:r>
        <w:t>Model Information:</w:t>
      </w:r>
    </w:p>
    <w:p w:rsidR="006704D8" w:rsidRDefault="0034793A" w:rsidP="006704D8">
      <w:r>
        <w:t xml:space="preserve">Call: </w:t>
      </w:r>
      <w:r w:rsidR="006704D8">
        <w:t>arima(x = m, order = c(</w:t>
      </w:r>
      <w:r w:rsidR="006704D8">
        <w:t>2, 0, 2))</w:t>
      </w:r>
    </w:p>
    <w:p w:rsidR="006704D8" w:rsidRDefault="006704D8" w:rsidP="006704D8">
      <w:r>
        <w:t>Coefficients:</w:t>
      </w:r>
    </w:p>
    <w:p w:rsidR="006704D8" w:rsidRDefault="006704D8" w:rsidP="006704D8">
      <w:r>
        <w:t xml:space="preserve">         ar1      ar2      ma1    ma2  intercept</w:t>
      </w:r>
    </w:p>
    <w:p w:rsidR="006704D8" w:rsidRDefault="006704D8" w:rsidP="006704D8">
      <w:r>
        <w:t xml:space="preserve">      1.1477  -0.9352  -1.8945  1.000    -0.0199</w:t>
      </w:r>
    </w:p>
    <w:p w:rsidR="006704D8" w:rsidRDefault="006704D8" w:rsidP="006704D8">
      <w:r>
        <w:t>s.e.  0.0926   0.</w:t>
      </w:r>
      <w:r>
        <w:t>0653   0.3671  0.363     0.0601</w:t>
      </w:r>
    </w:p>
    <w:p w:rsidR="006704D8" w:rsidRDefault="006704D8" w:rsidP="006704D8">
      <w:r>
        <w:t>sigma^2 estimated as 1.132:  log li</w:t>
      </w:r>
      <w:r>
        <w:t>kelihood = -22.24,  aic = 56.48</w:t>
      </w:r>
    </w:p>
    <w:p w:rsidR="006704D8" w:rsidRDefault="0034793A" w:rsidP="006704D8">
      <w:r>
        <w:t>Error measures:</w:t>
      </w:r>
      <w:r w:rsidR="006704D8">
        <w:t xml:space="preserve"> ME     RMSE       MAE       MPE     MAPE MASE       ACF1</w:t>
      </w:r>
    </w:p>
    <w:p w:rsidR="006704D8" w:rsidRDefault="006704D8" w:rsidP="006704D8">
      <w:r>
        <w:t>Training set -0.06186096 1.064144 0.9019508 -71</w:t>
      </w:r>
      <w:r>
        <w:t>.63861 97.20537  NaN -0.2046073</w:t>
      </w:r>
    </w:p>
    <w:p w:rsidR="006704D8" w:rsidRDefault="006704D8" w:rsidP="006704D8">
      <w:r>
        <w:t>Forecasts:</w:t>
      </w:r>
    </w:p>
    <w:p w:rsidR="006704D8" w:rsidRDefault="006704D8" w:rsidP="006704D8">
      <w:r>
        <w:t xml:space="preserve">         Point Forecast      Lo 80      Hi 80     Lo 95      Hi 95</w:t>
      </w:r>
    </w:p>
    <w:p w:rsidR="006704D8" w:rsidRDefault="006704D8" w:rsidP="006704D8">
      <w:r>
        <w:t>2011.033     -0.4936555 -1.9603908  0.9730797 -2.736834  1.7495224</w:t>
      </w:r>
    </w:p>
    <w:p w:rsidR="006704D8" w:rsidRDefault="006704D8" w:rsidP="006704D8">
      <w:r>
        <w:t>2011.036     -2.7395995 -4.4573620 -1.0218370 -5.366691 -0.1125085</w:t>
      </w:r>
    </w:p>
    <w:p w:rsidR="006704D8" w:rsidRDefault="006704D8" w:rsidP="006704D8">
      <w:r>
        <w:t>2011.038     -2.6982193 -4.7542322 -0.6422063 -5.842620  0.4461812</w:t>
      </w:r>
    </w:p>
    <w:p w:rsidR="006704D8" w:rsidRDefault="006704D8" w:rsidP="006704D8">
      <w:r>
        <w:t>2011.041     -0.5503841 -2.6548485  1.5540803 -3.768885  2.6681164</w:t>
      </w:r>
    </w:p>
    <w:p w:rsidR="006704D8" w:rsidRDefault="006704D8" w:rsidP="006704D8">
      <w:r>
        <w:t>2011.044      1.8759718 -0.2927908  4.0447344 -1.440864  5.1928079</w:t>
      </w:r>
    </w:p>
    <w:p w:rsidR="006704D8" w:rsidRDefault="006704D8" w:rsidP="006704D8">
      <w:r>
        <w:t>2011.047      2.6520868  0.2478299  5.0563437 -1.024907  6.3290804</w:t>
      </w:r>
    </w:p>
    <w:p w:rsidR="006704D8" w:rsidRDefault="006704D8" w:rsidP="006704D8">
      <w:r>
        <w:t>2011.049      1.2737683 -1.2279440  3.7754807 -2.552271  5.0998072</w:t>
      </w:r>
    </w:p>
    <w:p w:rsidR="006704D8" w:rsidRDefault="006704D8" w:rsidP="006704D8">
      <w:r>
        <w:t>2011.052     -1.0339178 -3.5401480  1.4723123 -4.866866  2.7990304</w:t>
      </w:r>
    </w:p>
    <w:p w:rsidR="006704D8" w:rsidRDefault="006704D8" w:rsidP="006704D8">
      <w:r>
        <w:t>2011.055     -2.3934666 -5.0391768  0.2522436 -6.439731  1.6527979</w:t>
      </w:r>
    </w:p>
    <w:p w:rsidR="0087368D" w:rsidRDefault="006704D8" w:rsidP="0034793A">
      <w:r>
        <w:t>2011.058     -1.7957272 -4.5629001  0.9714457 -6.027753  2.4362985</w:t>
      </w:r>
    </w:p>
    <w:p w:rsidR="0034793A" w:rsidRDefault="0034793A" w:rsidP="0034793A">
      <w:r>
        <w:lastRenderedPageBreak/>
        <w:t xml:space="preserve">Next we made a </w:t>
      </w:r>
      <w:r w:rsidR="00945FBC">
        <w:t>time series decomposition to decompose the Dow Jones Industrial Average datase</w:t>
      </w:r>
      <w:r w:rsidR="00ED13FD">
        <w:t>t into trend, seasonal, observed and random</w:t>
      </w:r>
      <w:r w:rsidR="00945FBC">
        <w:t xml:space="preserve"> components. The trend component stands for long term trend, the seasonal component</w:t>
      </w:r>
      <w:r w:rsidR="00ED13FD">
        <w:t xml:space="preserve"> is seasonal variation, the observed component is a general plot of the data, and the random component is</w:t>
      </w:r>
      <w:r w:rsidR="00FE444F">
        <w:t xml:space="preserve"> the model of the</w:t>
      </w:r>
      <w:r w:rsidR="00ED13FD">
        <w:t xml:space="preserve"> unpredictable component in the times series data</w:t>
      </w:r>
    </w:p>
    <w:p w:rsidR="0034793A" w:rsidRDefault="00945FBC" w:rsidP="0034793A">
      <w:pPr>
        <w:rPr>
          <w:rFonts w:ascii="Times New Roman" w:hAnsi="Times New Roman" w:cs="Times New Roman"/>
          <w:b/>
          <w:sz w:val="24"/>
          <w:szCs w:val="24"/>
        </w:rPr>
      </w:pPr>
      <w:r>
        <w:rPr>
          <w:rFonts w:ascii="Times New Roman" w:hAnsi="Times New Roman" w:cs="Times New Roman"/>
          <w:b/>
          <w:sz w:val="24"/>
          <w:szCs w:val="24"/>
        </w:rPr>
        <w:t>The decomposition and seasonal</w:t>
      </w:r>
      <w:r w:rsidR="0034793A">
        <w:rPr>
          <w:rFonts w:ascii="Times New Roman" w:hAnsi="Times New Roman" w:cs="Times New Roman"/>
          <w:b/>
          <w:sz w:val="24"/>
          <w:szCs w:val="24"/>
        </w:rPr>
        <w:t xml:space="preserve"> </w:t>
      </w:r>
      <w:r>
        <w:rPr>
          <w:rFonts w:ascii="Times New Roman" w:hAnsi="Times New Roman" w:cs="Times New Roman"/>
          <w:b/>
          <w:sz w:val="24"/>
          <w:szCs w:val="24"/>
        </w:rPr>
        <w:t xml:space="preserve">component </w:t>
      </w:r>
      <w:r w:rsidR="0034793A">
        <w:rPr>
          <w:rFonts w:ascii="Times New Roman" w:hAnsi="Times New Roman" w:cs="Times New Roman"/>
          <w:b/>
          <w:sz w:val="24"/>
          <w:szCs w:val="24"/>
        </w:rPr>
        <w:t>plot</w:t>
      </w:r>
      <w:r w:rsidR="0034793A" w:rsidRPr="006D6EA6">
        <w:rPr>
          <w:rFonts w:ascii="Times New Roman" w:hAnsi="Times New Roman" w:cs="Times New Roman"/>
          <w:b/>
          <w:sz w:val="24"/>
          <w:szCs w:val="24"/>
        </w:rPr>
        <w:t xml:space="preserve"> for the Dow Jones Industrial Average dataset:</w:t>
      </w:r>
    </w:p>
    <w:p w:rsidR="0034793A" w:rsidRDefault="0034793A" w:rsidP="0034793A">
      <w:r>
        <w:t>Here we see</w:t>
      </w:r>
      <w:r w:rsidR="00FE444F">
        <w:t xml:space="preserve"> the seasonal component of the Dow jones Industrial Average dataset</w:t>
      </w:r>
      <w:r w:rsidR="0079650A">
        <w:t xml:space="preserve"> for one year</w:t>
      </w:r>
      <w:r w:rsidR="00FE444F">
        <w:t xml:space="preserve">. </w:t>
      </w:r>
      <w:r w:rsidR="0079650A">
        <w:t xml:space="preserve">Seasonality in a time series can be identified by regularly spaced peaks and troughs which have a consistent direction and approximately the same magnitude every year, relative to the trend. </w:t>
      </w:r>
    </w:p>
    <w:p w:rsidR="0034793A" w:rsidRDefault="0034793A" w:rsidP="006704D8">
      <w:pPr>
        <w:rPr>
          <w:noProof/>
        </w:rPr>
      </w:pPr>
      <w:r w:rsidRPr="0034793A">
        <w:t>&gt; plot(f$figure, type="b", xaxt="n", xlab="Time",col=10)</w:t>
      </w:r>
    </w:p>
    <w:p w:rsidR="00EA0FB1" w:rsidRDefault="00EA0FB1" w:rsidP="006704D8">
      <w:r w:rsidRPr="00EA0FB1">
        <w:rPr>
          <w:noProof/>
        </w:rPr>
        <w:drawing>
          <wp:inline distT="0" distB="0" distL="0" distR="0">
            <wp:extent cx="5768502" cy="57599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0638" cy="5762051"/>
                    </a:xfrm>
                    <a:prstGeom prst="rect">
                      <a:avLst/>
                    </a:prstGeom>
                    <a:noFill/>
                    <a:ln>
                      <a:noFill/>
                    </a:ln>
                  </pic:spPr>
                </pic:pic>
              </a:graphicData>
            </a:graphic>
          </wp:inline>
        </w:drawing>
      </w:r>
    </w:p>
    <w:p w:rsidR="0079650A" w:rsidRDefault="0079650A" w:rsidP="006704D8">
      <w:r>
        <w:lastRenderedPageBreak/>
        <w:t>Here we see the total decomposition of the Dow Jo</w:t>
      </w:r>
      <w:r w:rsidR="009C2970">
        <w:t xml:space="preserve">nes Industrial Average dataset. The trend component shows a smooth, best-fit trend of the data and the random component is the remaining components after removing trend and seasonal factors. </w:t>
      </w:r>
    </w:p>
    <w:p w:rsidR="0079650A" w:rsidRDefault="0079650A" w:rsidP="006704D8">
      <w:r w:rsidRPr="0079650A">
        <w:t>&gt; plot(f, xaxt="n")</w:t>
      </w:r>
    </w:p>
    <w:p w:rsidR="0079650A" w:rsidRDefault="0079650A" w:rsidP="006704D8">
      <w:r w:rsidRPr="0079650A">
        <w:rPr>
          <w:noProof/>
        </w:rPr>
        <w:drawing>
          <wp:inline distT="0" distB="0" distL="0" distR="0">
            <wp:extent cx="5943600" cy="59340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934020"/>
                    </a:xfrm>
                    <a:prstGeom prst="rect">
                      <a:avLst/>
                    </a:prstGeom>
                    <a:noFill/>
                    <a:ln>
                      <a:noFill/>
                    </a:ln>
                  </pic:spPr>
                </pic:pic>
              </a:graphicData>
            </a:graphic>
          </wp:inline>
        </w:drawing>
      </w:r>
    </w:p>
    <w:p w:rsidR="00CB7238" w:rsidRDefault="00CB7238" w:rsidP="006704D8"/>
    <w:p w:rsidR="00CB7238" w:rsidRDefault="00CB7238" w:rsidP="006704D8"/>
    <w:p w:rsidR="00CB7238" w:rsidRDefault="00CB7238" w:rsidP="006704D8"/>
    <w:p w:rsidR="00CB7238" w:rsidRDefault="00CB7238" w:rsidP="006704D8"/>
    <w:p w:rsidR="00562208" w:rsidRDefault="00307E9C" w:rsidP="00562208">
      <w:r>
        <w:lastRenderedPageBreak/>
        <w:t xml:space="preserve">Another main data mining algorithm that we used was time series classification. We used this to build a classification model based on labeled time series values and then used the model to predict the label of unlabeled time series values. In the case of the Dow Jones Industrial Average dataset, we </w:t>
      </w:r>
      <w:r w:rsidR="008F3FB5">
        <w:t>used the labeled Average Values</w:t>
      </w:r>
      <w:r w:rsidR="009A4613">
        <w:t xml:space="preserve"> of the entire dataset</w:t>
      </w:r>
      <w:r w:rsidR="008F3FB5">
        <w:t xml:space="preserve"> to predict the unlabeled forecast of </w:t>
      </w:r>
      <w:r w:rsidR="009A4613">
        <w:t xml:space="preserve">a single succeeding Average Value. </w:t>
      </w:r>
      <w:r w:rsidR="004033FE">
        <w:t>The classification method we used for the following trees is conditional inference trees</w:t>
      </w:r>
      <w:r w:rsidR="00A326BF">
        <w:t xml:space="preserve"> (ctree), an embedded tree structure regression model</w:t>
      </w:r>
      <w:r w:rsidR="004033FE">
        <w:t xml:space="preserve">. </w:t>
      </w:r>
    </w:p>
    <w:p w:rsidR="00562208" w:rsidRDefault="00562208" w:rsidP="00562208">
      <w:pPr>
        <w:rPr>
          <w:rFonts w:ascii="Times New Roman" w:hAnsi="Times New Roman" w:cs="Times New Roman"/>
          <w:b/>
          <w:sz w:val="24"/>
          <w:szCs w:val="24"/>
        </w:rPr>
      </w:pPr>
      <w:r>
        <w:rPr>
          <w:rFonts w:ascii="Times New Roman" w:hAnsi="Times New Roman" w:cs="Times New Roman"/>
          <w:b/>
          <w:sz w:val="24"/>
          <w:szCs w:val="24"/>
        </w:rPr>
        <w:t xml:space="preserve">The </w:t>
      </w:r>
      <w:r>
        <w:rPr>
          <w:rFonts w:ascii="Times New Roman" w:hAnsi="Times New Roman" w:cs="Times New Roman"/>
          <w:b/>
          <w:sz w:val="24"/>
          <w:szCs w:val="24"/>
        </w:rPr>
        <w:t>Classification</w:t>
      </w:r>
      <w:r w:rsidRPr="006D6EA6">
        <w:rPr>
          <w:rFonts w:ascii="Times New Roman" w:hAnsi="Times New Roman" w:cs="Times New Roman"/>
          <w:b/>
          <w:sz w:val="24"/>
          <w:szCs w:val="24"/>
        </w:rPr>
        <w:t xml:space="preserve"> for the Dow Jones Industrial Average dataset:</w:t>
      </w:r>
    </w:p>
    <w:p w:rsidR="00562208" w:rsidRDefault="00562208" w:rsidP="00562208">
      <w:r>
        <w:t xml:space="preserve">Here we see the </w:t>
      </w:r>
      <w:r w:rsidR="009A4613">
        <w:t>decision tree built to demonstrate classification of time series with the Dow Jones Industrial Average dataset. We used the first two months</w:t>
      </w:r>
      <w:r w:rsidR="006868A5">
        <w:t xml:space="preserve"> of Average Values to build the tree. Using the first 64 data values, one could predict the 65</w:t>
      </w:r>
      <w:r w:rsidR="006868A5" w:rsidRPr="006868A5">
        <w:rPr>
          <w:vertAlign w:val="superscript"/>
        </w:rPr>
        <w:t>th</w:t>
      </w:r>
      <w:r w:rsidR="006868A5">
        <w:t xml:space="preserve"> data value. </w:t>
      </w:r>
    </w:p>
    <w:p w:rsidR="00562208" w:rsidRDefault="00562208" w:rsidP="00562208">
      <w:r>
        <w:t>&gt;</w:t>
      </w:r>
      <w:r w:rsidRPr="00562208">
        <w:t xml:space="preserve"> ct &lt;- ctree(VALUE ~ (VALUE+1), data=mydata)</w:t>
      </w:r>
    </w:p>
    <w:p w:rsidR="00562208" w:rsidRDefault="00562208" w:rsidP="00CB7238">
      <w:r>
        <w:t>&gt;</w:t>
      </w:r>
      <w:r w:rsidRPr="00562208">
        <w:t>plot(ct)</w:t>
      </w:r>
    </w:p>
    <w:p w:rsidR="00562208" w:rsidRDefault="009A4613" w:rsidP="00CB7238">
      <w:pPr>
        <w:rPr>
          <w:rFonts w:ascii="Times New Roman" w:hAnsi="Times New Roman" w:cs="Times New Roman"/>
          <w:b/>
          <w:sz w:val="24"/>
          <w:szCs w:val="24"/>
        </w:rPr>
      </w:pPr>
      <w:r w:rsidRPr="009A4613">
        <w:rPr>
          <w:rFonts w:ascii="Times New Roman" w:hAnsi="Times New Roman" w:cs="Times New Roman"/>
          <w:b/>
          <w:noProof/>
          <w:sz w:val="24"/>
          <w:szCs w:val="24"/>
        </w:rPr>
        <w:drawing>
          <wp:inline distT="0" distB="0" distL="0" distR="0">
            <wp:extent cx="6763563" cy="5087566"/>
            <wp:effectExtent l="0" t="0" r="0" b="0"/>
            <wp:docPr id="1149" name="Picture 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31777" cy="5138877"/>
                    </a:xfrm>
                    <a:prstGeom prst="rect">
                      <a:avLst/>
                    </a:prstGeom>
                    <a:noFill/>
                    <a:ln>
                      <a:noFill/>
                    </a:ln>
                  </pic:spPr>
                </pic:pic>
              </a:graphicData>
            </a:graphic>
          </wp:inline>
        </w:drawing>
      </w:r>
    </w:p>
    <w:p w:rsidR="009A4613" w:rsidRDefault="009A4613" w:rsidP="00CB7238">
      <w:pPr>
        <w:rPr>
          <w:rFonts w:ascii="Times New Roman" w:hAnsi="Times New Roman" w:cs="Times New Roman"/>
          <w:b/>
          <w:sz w:val="24"/>
          <w:szCs w:val="24"/>
        </w:rPr>
      </w:pPr>
    </w:p>
    <w:p w:rsidR="009A4613" w:rsidRDefault="009A4613" w:rsidP="00CB7238">
      <w:pPr>
        <w:rPr>
          <w:rFonts w:ascii="Times New Roman" w:hAnsi="Times New Roman" w:cs="Times New Roman"/>
          <w:b/>
          <w:sz w:val="24"/>
          <w:szCs w:val="24"/>
        </w:rPr>
      </w:pPr>
    </w:p>
    <w:p w:rsidR="00CB7238" w:rsidRPr="009B0108" w:rsidRDefault="00CB7238" w:rsidP="00CB7238">
      <w:r>
        <w:rPr>
          <w:rFonts w:ascii="Times New Roman" w:hAnsi="Times New Roman" w:cs="Times New Roman"/>
          <w:b/>
          <w:sz w:val="24"/>
          <w:szCs w:val="24"/>
        </w:rPr>
        <w:t>The</w:t>
      </w:r>
      <w:r w:rsidR="00562208">
        <w:rPr>
          <w:rFonts w:ascii="Times New Roman" w:hAnsi="Times New Roman" w:cs="Times New Roman"/>
          <w:b/>
          <w:sz w:val="24"/>
          <w:szCs w:val="24"/>
        </w:rPr>
        <w:t xml:space="preserve"> Classification for the first 9 Stocks in</w:t>
      </w:r>
      <w:r>
        <w:rPr>
          <w:rFonts w:ascii="Times New Roman" w:hAnsi="Times New Roman" w:cs="Times New Roman"/>
          <w:b/>
          <w:sz w:val="24"/>
          <w:szCs w:val="24"/>
        </w:rPr>
        <w:t xml:space="preserve"> the </w:t>
      </w:r>
      <w:r w:rsidRPr="006D6EA6">
        <w:rPr>
          <w:rFonts w:ascii="Times New Roman" w:hAnsi="Times New Roman" w:cs="Times New Roman"/>
          <w:b/>
          <w:sz w:val="24"/>
          <w:szCs w:val="24"/>
        </w:rPr>
        <w:t>Dow Jones Index</w:t>
      </w:r>
      <w:r>
        <w:rPr>
          <w:rFonts w:ascii="Times New Roman" w:hAnsi="Times New Roman" w:cs="Times New Roman"/>
          <w:b/>
          <w:sz w:val="24"/>
          <w:szCs w:val="24"/>
        </w:rPr>
        <w:t xml:space="preserve"> dataset:</w:t>
      </w:r>
    </w:p>
    <w:p w:rsidR="00CB7238" w:rsidRDefault="00CB7238" w:rsidP="00CB7238">
      <w:r>
        <w:rPr>
          <w:rFonts w:ascii="Times New Roman" w:hAnsi="Times New Roman" w:cs="Times New Roman"/>
          <w:sz w:val="24"/>
          <w:szCs w:val="24"/>
        </w:rPr>
        <w:t xml:space="preserve">Here we see </w:t>
      </w:r>
      <w:r w:rsidR="00562208">
        <w:t xml:space="preserve">the classification of the first 9 stocks present in the Dow Jones Index dataset in the form of a decision tree. </w:t>
      </w:r>
      <w:r w:rsidR="006868A5">
        <w:t xml:space="preserve">This tree uses all the attributes present in the Dow Jones Index dataset to predict the name of the corresponding stock. </w:t>
      </w:r>
    </w:p>
    <w:p w:rsidR="00562208" w:rsidRDefault="00562208" w:rsidP="00CB7238">
      <w:r>
        <w:t>&gt;</w:t>
      </w:r>
      <w:r w:rsidRPr="00562208">
        <w:t xml:space="preserve"> </w:t>
      </w:r>
      <w:r w:rsidR="006868A5" w:rsidRPr="006868A5">
        <w:t>ct &lt;- ctree(STOCK ~ QUARTER+OPEN+HIGH+LOW+CLOSE+VOLUME+PERCENT_CHANGE_NEXT_WEEKS_PRICE+PREVIOUS_WEEKS_VOLUME+PERCENT_CHANGE_PRICE+PERCENT_CHANGE_VOLUME_OVER_LAST_WK+NEXT_WEEKS_OPEN+NEXT_WEEKS_CLOSE+DAYS_TO_NEXT_DIVIDENE+PERCENT_RETURN_NEXT_DIVIDEND, data=mydata2)</w:t>
      </w:r>
    </w:p>
    <w:p w:rsidR="00CB7238" w:rsidRPr="00562208" w:rsidRDefault="00CB7238" w:rsidP="006704D8">
      <w:pPr>
        <w:rPr>
          <w:rFonts w:ascii="Times New Roman" w:hAnsi="Times New Roman" w:cs="Times New Roman"/>
          <w:sz w:val="24"/>
          <w:szCs w:val="24"/>
        </w:rPr>
      </w:pPr>
      <w:r w:rsidRPr="00CB7238">
        <w:rPr>
          <w:rFonts w:ascii="Times New Roman" w:hAnsi="Times New Roman" w:cs="Times New Roman"/>
          <w:sz w:val="24"/>
          <w:szCs w:val="24"/>
        </w:rPr>
        <w:t>&gt; plot(ct)</w:t>
      </w:r>
    </w:p>
    <w:p w:rsidR="006868A5" w:rsidRDefault="006868A5" w:rsidP="00562208">
      <w:r w:rsidRPr="006868A5">
        <w:rPr>
          <w:noProof/>
        </w:rPr>
        <w:drawing>
          <wp:inline distT="0" distB="0" distL="0" distR="0">
            <wp:extent cx="6591946" cy="5496128"/>
            <wp:effectExtent l="0" t="0" r="0" b="0"/>
            <wp:docPr id="1150" name="Picture 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3494" cy="5522432"/>
                    </a:xfrm>
                    <a:prstGeom prst="rect">
                      <a:avLst/>
                    </a:prstGeom>
                    <a:noFill/>
                    <a:ln>
                      <a:noFill/>
                    </a:ln>
                  </pic:spPr>
                </pic:pic>
              </a:graphicData>
            </a:graphic>
          </wp:inline>
        </w:drawing>
      </w:r>
    </w:p>
    <w:p w:rsidR="006868A5" w:rsidRDefault="006868A5" w:rsidP="00562208"/>
    <w:p w:rsidR="00562208" w:rsidRPr="009B0108" w:rsidRDefault="00562208" w:rsidP="00562208">
      <w:r>
        <w:rPr>
          <w:rFonts w:ascii="Times New Roman" w:hAnsi="Times New Roman" w:cs="Times New Roman"/>
          <w:b/>
          <w:sz w:val="24"/>
          <w:szCs w:val="24"/>
        </w:rPr>
        <w:t>The</w:t>
      </w:r>
      <w:r>
        <w:rPr>
          <w:rFonts w:ascii="Times New Roman" w:hAnsi="Times New Roman" w:cs="Times New Roman"/>
          <w:b/>
          <w:sz w:val="24"/>
          <w:szCs w:val="24"/>
        </w:rPr>
        <w:t xml:space="preserve"> Decision Tree on whether to buy/sell/hold a stock for</w:t>
      </w:r>
      <w:r>
        <w:rPr>
          <w:rFonts w:ascii="Times New Roman" w:hAnsi="Times New Roman" w:cs="Times New Roman"/>
          <w:b/>
          <w:sz w:val="24"/>
          <w:szCs w:val="24"/>
        </w:rPr>
        <w:t xml:space="preserve"> the </w:t>
      </w:r>
      <w:r w:rsidRPr="006D6EA6">
        <w:rPr>
          <w:rFonts w:ascii="Times New Roman" w:hAnsi="Times New Roman" w:cs="Times New Roman"/>
          <w:b/>
          <w:sz w:val="24"/>
          <w:szCs w:val="24"/>
        </w:rPr>
        <w:t>Dow Jones Index</w:t>
      </w:r>
      <w:r>
        <w:rPr>
          <w:rFonts w:ascii="Times New Roman" w:hAnsi="Times New Roman" w:cs="Times New Roman"/>
          <w:b/>
          <w:sz w:val="24"/>
          <w:szCs w:val="24"/>
        </w:rPr>
        <w:t xml:space="preserve"> dataset:</w:t>
      </w:r>
    </w:p>
    <w:p w:rsidR="00562208" w:rsidRDefault="00562208" w:rsidP="00562208">
      <w:r>
        <w:rPr>
          <w:rFonts w:ascii="Times New Roman" w:hAnsi="Times New Roman" w:cs="Times New Roman"/>
          <w:sz w:val="24"/>
          <w:szCs w:val="24"/>
        </w:rPr>
        <w:t xml:space="preserve">Here we see </w:t>
      </w:r>
      <w:r w:rsidR="006868A5">
        <w:t xml:space="preserve">a decision tree that predicts on whether or not to buy, sell, or hold a particular stock. </w:t>
      </w:r>
      <w:r w:rsidR="00986B74">
        <w:t xml:space="preserve">Here we used recursive partitioning for classification, regression and survival trees (rpart) as our data mining </w:t>
      </w:r>
      <w:r w:rsidR="00A326BF">
        <w:t>algorithm, which creates a decision tree to classify members based on independent variables.</w:t>
      </w:r>
      <w:r w:rsidR="00986B74">
        <w:t xml:space="preserve"> Every attribute of the Dow Jones Index dataset was used in the tree to predict what action (buy, sell, or hold) should be taken with each stock depends on that stocks information. </w:t>
      </w:r>
      <w:r w:rsidR="00930415">
        <w:t xml:space="preserve"> Only the information pertaining to the stock AA was used to develop the tree. </w:t>
      </w:r>
    </w:p>
    <w:p w:rsidR="00562208" w:rsidRPr="00562208" w:rsidRDefault="00562208" w:rsidP="00562208">
      <w:r>
        <w:t>&gt;</w:t>
      </w:r>
      <w:r w:rsidRPr="00562208">
        <w:t xml:space="preserve"> </w:t>
      </w:r>
      <w:r w:rsidRPr="00562208">
        <w:t>plot(fit, uniform=TRUE, main="Decision Tree - Buy or Sell</w:t>
      </w:r>
      <w:r w:rsidR="00307E9C">
        <w:t xml:space="preserve"> or Hold</w:t>
      </w:r>
      <w:r w:rsidRPr="00562208">
        <w:t>?")</w:t>
      </w:r>
    </w:p>
    <w:p w:rsidR="004A2BC1" w:rsidRDefault="00307E9C" w:rsidP="00C274C6">
      <w:r w:rsidRPr="00307E9C">
        <w:rPr>
          <w:noProof/>
        </w:rPr>
        <w:drawing>
          <wp:inline distT="0" distB="0" distL="0" distR="0">
            <wp:extent cx="5943600" cy="5934755"/>
            <wp:effectExtent l="0" t="0" r="0" b="0"/>
            <wp:docPr id="1148" name="Picture 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934755"/>
                    </a:xfrm>
                    <a:prstGeom prst="rect">
                      <a:avLst/>
                    </a:prstGeom>
                    <a:noFill/>
                    <a:ln>
                      <a:noFill/>
                    </a:ln>
                  </pic:spPr>
                </pic:pic>
              </a:graphicData>
            </a:graphic>
          </wp:inline>
        </w:drawing>
      </w:r>
    </w:p>
    <w:p w:rsidR="004A2BC1" w:rsidRPr="005E483D" w:rsidRDefault="004A2BC1" w:rsidP="004A2BC1">
      <w:pPr>
        <w:jc w:val="center"/>
        <w:rPr>
          <w:b/>
          <w:bCs/>
          <w:u w:val="single"/>
        </w:rPr>
      </w:pPr>
      <w:r w:rsidRPr="005E483D">
        <w:rPr>
          <w:b/>
          <w:bCs/>
          <w:u w:val="single"/>
        </w:rPr>
        <w:lastRenderedPageBreak/>
        <w:t>Chapter Clustering</w:t>
      </w:r>
      <w:r>
        <w:rPr>
          <w:b/>
          <w:bCs/>
          <w:u w:val="single"/>
        </w:rPr>
        <w:t xml:space="preserve"> Using Kmeans</w:t>
      </w:r>
    </w:p>
    <w:p w:rsidR="004A2BC1" w:rsidRDefault="004A2BC1" w:rsidP="004A2BC1">
      <w:r>
        <w:t>We considered the financial problem of correlation exchange rates of currencies. There are various factors which affect the exchange rate of currency. Can we identify clusters of currencies which vary in similar fashion? Datamining can answer this question. The method to this is called clustering.</w:t>
      </w:r>
    </w:p>
    <w:p w:rsidR="004A2BC1" w:rsidRDefault="004A2BC1" w:rsidP="004A2BC1">
      <w:r>
        <w:t xml:space="preserve">Clustering is an unsupervised learning. One of the famous methods to make clusters is K means. In this method, K is the parameter and the distance measurement method is also variable. </w:t>
      </w:r>
    </w:p>
    <w:p w:rsidR="004A2BC1" w:rsidRPr="005F5187" w:rsidRDefault="004A2BC1" w:rsidP="004A2BC1">
      <w:pPr>
        <w:rPr>
          <w:b/>
          <w:bCs/>
          <w:u w:val="single"/>
        </w:rPr>
      </w:pPr>
      <w:r w:rsidRPr="005F5187">
        <w:rPr>
          <w:b/>
          <w:bCs/>
          <w:u w:val="single"/>
        </w:rPr>
        <w:t>Dataset</w:t>
      </w:r>
    </w:p>
    <w:p w:rsidR="004A2BC1" w:rsidRDefault="004A2BC1" w:rsidP="004A2BC1">
      <w:r>
        <w:t>For our experiment, we choose the following time series data format:</w:t>
      </w:r>
    </w:p>
    <w:p w:rsidR="004A2BC1" w:rsidRDefault="004A2BC1" w:rsidP="004A2BC1">
      <w:r>
        <w:t>usd</w:t>
      </w:r>
      <w:r w:rsidRPr="005F5187">
        <w:t xml:space="preserve">/DZD 0.013467  0.013496 0.013501 0.013533 0.013595 0.013604 0.013585 </w:t>
      </w:r>
      <w:r>
        <w:t>…. (1001 such values)</w:t>
      </w:r>
    </w:p>
    <w:p w:rsidR="004A2BC1" w:rsidRDefault="004A2BC1" w:rsidP="004A2BC1">
      <w:r w:rsidRPr="005F5187">
        <w:t xml:space="preserve">usd/ARS 0.24284  0.24255 0.24179 0.24240 0.24202 0.24224 0.24155 0.24127 </w:t>
      </w:r>
      <w:r>
        <w:t xml:space="preserve">…… </w:t>
      </w:r>
      <w:r w:rsidRPr="005F5187">
        <w:rPr>
          <w:b/>
          <w:bCs/>
        </w:rPr>
        <w:t xml:space="preserve"> </w:t>
      </w:r>
      <w:r>
        <w:t>(1001 such values)</w:t>
      </w:r>
    </w:p>
    <w:p w:rsidR="004A2BC1" w:rsidRPr="00A201B5" w:rsidRDefault="004A2BC1" w:rsidP="004A2BC1">
      <w:r>
        <w:t>Here each row represents the value of that currency vs USD ($) for 1001 successive time units.</w:t>
      </w:r>
    </w:p>
    <w:p w:rsidR="004A2BC1" w:rsidRPr="00EB1EE3" w:rsidRDefault="004A2BC1" w:rsidP="004A2BC1">
      <w:pPr>
        <w:rPr>
          <w:b/>
          <w:bCs/>
          <w:u w:val="single"/>
        </w:rPr>
      </w:pPr>
      <w:r w:rsidRPr="00EB1EE3">
        <w:rPr>
          <w:b/>
          <w:bCs/>
          <w:u w:val="single"/>
        </w:rPr>
        <w:t>Data</w:t>
      </w:r>
      <w:r>
        <w:rPr>
          <w:b/>
          <w:bCs/>
          <w:u w:val="single"/>
        </w:rPr>
        <w:t xml:space="preserve"> </w:t>
      </w:r>
      <w:r w:rsidRPr="00EB1EE3">
        <w:rPr>
          <w:b/>
          <w:bCs/>
          <w:u w:val="single"/>
        </w:rPr>
        <w:t>cleaning</w:t>
      </w:r>
    </w:p>
    <w:p w:rsidR="004A2BC1" w:rsidRPr="00EB1EE3" w:rsidRDefault="004A2BC1" w:rsidP="004A2BC1">
      <w:r>
        <w:t>We skip rows of the input with missing values. So, after cleaning, we get dataset with no missing values. The dataset after cleaning resulted in 74 rows. Each row having 1001 days of exchange rate for a particular currency.</w:t>
      </w:r>
    </w:p>
    <w:p w:rsidR="004A2BC1" w:rsidRDefault="004A2BC1" w:rsidP="004A2BC1">
      <w:pPr>
        <w:rPr>
          <w:b/>
          <w:bCs/>
          <w:u w:val="single"/>
        </w:rPr>
      </w:pPr>
      <w:r w:rsidRPr="005F5187">
        <w:rPr>
          <w:b/>
          <w:bCs/>
          <w:u w:val="single"/>
        </w:rPr>
        <w:t>K-Means parameters</w:t>
      </w:r>
    </w:p>
    <w:p w:rsidR="004A2BC1" w:rsidRDefault="004A2BC1" w:rsidP="004A2BC1">
      <w:pPr>
        <w:rPr>
          <w:rFonts w:eastAsiaTheme="minorEastAsia"/>
        </w:rPr>
      </w:pPr>
      <w:r>
        <w:t>We vary K between 1 and 30. Number of clusters ideally suited for clustering is</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e>
        </m:rad>
      </m:oMath>
      <w:r>
        <w:rPr>
          <w:rFonts w:eastAsiaTheme="minorEastAsia"/>
        </w:rPr>
        <w:t xml:space="preserve"> </w:t>
      </w:r>
      <m:oMath>
        <m:r>
          <w:rPr>
            <w:rFonts w:ascii="Cambria Math" w:eastAsiaTheme="minorEastAsia" w:hAnsi="Cambria Math"/>
          </w:rPr>
          <m:t>≈6</m:t>
        </m:r>
      </m:oMath>
      <w:r>
        <w:rPr>
          <w:rFonts w:eastAsiaTheme="minorEastAsia"/>
        </w:rPr>
        <w:t xml:space="preserve">. We go well beyond that till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w:t>
      </w:r>
    </w:p>
    <w:p w:rsidR="004A2BC1" w:rsidRPr="00EE6A64" w:rsidRDefault="004A2BC1" w:rsidP="004A2BC1">
      <w:pPr>
        <w:rPr>
          <w:rFonts w:eastAsiaTheme="minorEastAsia"/>
          <w:b/>
          <w:bCs/>
          <w:u w:val="single"/>
        </w:rPr>
      </w:pPr>
      <w:r w:rsidRPr="00EE6A64">
        <w:rPr>
          <w:rFonts w:eastAsiaTheme="minorEastAsia"/>
          <w:b/>
          <w:bCs/>
          <w:u w:val="single"/>
        </w:rPr>
        <w:t xml:space="preserve">Evaluation </w:t>
      </w:r>
    </w:p>
    <w:p w:rsidR="004A2BC1" w:rsidRDefault="004A2BC1" w:rsidP="004A2BC1">
      <w:pPr>
        <w:rPr>
          <w:rFonts w:eastAsiaTheme="minorEastAsia"/>
        </w:rPr>
      </w:pPr>
      <w:r>
        <w:rPr>
          <w:rFonts w:eastAsiaTheme="minorEastAsia"/>
        </w:rPr>
        <w:t>The optimal value of K can be got by trying various values of K (K =1 to K=30) and choosing the one which gives the minimum intra-cluster distance.</w:t>
      </w:r>
    </w:p>
    <w:p w:rsidR="004A2BC1" w:rsidRPr="008933DD" w:rsidRDefault="004A2BC1" w:rsidP="004A2BC1">
      <w:pPr>
        <w:rPr>
          <w:rFonts w:eastAsiaTheme="minorEastAsia"/>
          <w:b/>
          <w:bCs/>
          <w:u w:val="single"/>
        </w:rPr>
      </w:pPr>
      <w:r w:rsidRPr="008933DD">
        <w:rPr>
          <w:rFonts w:eastAsiaTheme="minorEastAsia"/>
          <w:b/>
          <w:bCs/>
          <w:u w:val="single"/>
        </w:rPr>
        <w:t>Using Euclidean Distances</w:t>
      </w:r>
    </w:p>
    <w:tbl>
      <w:tblPr>
        <w:tblStyle w:val="TableGrid"/>
        <w:tblW w:w="0" w:type="auto"/>
        <w:jc w:val="center"/>
        <w:tblLook w:val="04A0" w:firstRow="1" w:lastRow="0" w:firstColumn="1" w:lastColumn="0" w:noHBand="0" w:noVBand="1"/>
      </w:tblPr>
      <w:tblGrid>
        <w:gridCol w:w="960"/>
        <w:gridCol w:w="986"/>
        <w:gridCol w:w="960"/>
        <w:gridCol w:w="986"/>
        <w:gridCol w:w="960"/>
        <w:gridCol w:w="986"/>
      </w:tblGrid>
      <w:tr w:rsidR="004A2BC1" w:rsidRPr="00A176FB" w:rsidTr="00C65672">
        <w:trPr>
          <w:trHeight w:val="288"/>
          <w:jc w:val="center"/>
        </w:trPr>
        <w:tc>
          <w:tcPr>
            <w:tcW w:w="960" w:type="dxa"/>
            <w:noWrap/>
          </w:tcPr>
          <w:p w:rsidR="004A2BC1" w:rsidRPr="00A176FB" w:rsidRDefault="004A2BC1" w:rsidP="00C65672">
            <w:pPr>
              <w:jc w:val="center"/>
              <w:rPr>
                <w:rFonts w:eastAsiaTheme="minorEastAsia"/>
              </w:rPr>
            </w:pPr>
            <w:r>
              <w:rPr>
                <w:rFonts w:eastAsiaTheme="minorEastAsia"/>
              </w:rPr>
              <w:t>K</w:t>
            </w:r>
          </w:p>
        </w:tc>
        <w:tc>
          <w:tcPr>
            <w:tcW w:w="960" w:type="dxa"/>
            <w:noWrap/>
          </w:tcPr>
          <w:p w:rsidR="004A2BC1" w:rsidRPr="00A176FB" w:rsidRDefault="004A2BC1" w:rsidP="00C65672">
            <w:pPr>
              <w:jc w:val="center"/>
              <w:rPr>
                <w:rFonts w:eastAsiaTheme="minorEastAsia"/>
              </w:rPr>
            </w:pPr>
            <w:r>
              <w:rPr>
                <w:rFonts w:eastAsiaTheme="minorEastAsia"/>
              </w:rPr>
              <w:t>Distance</w:t>
            </w:r>
          </w:p>
        </w:tc>
        <w:tc>
          <w:tcPr>
            <w:tcW w:w="960" w:type="dxa"/>
            <w:noWrap/>
          </w:tcPr>
          <w:p w:rsidR="004A2BC1" w:rsidRPr="00A176FB" w:rsidRDefault="004A2BC1" w:rsidP="00C65672">
            <w:pPr>
              <w:jc w:val="center"/>
              <w:rPr>
                <w:rFonts w:eastAsiaTheme="minorEastAsia"/>
              </w:rPr>
            </w:pPr>
            <w:r>
              <w:rPr>
                <w:rFonts w:eastAsiaTheme="minorEastAsia"/>
              </w:rPr>
              <w:t>K</w:t>
            </w:r>
          </w:p>
        </w:tc>
        <w:tc>
          <w:tcPr>
            <w:tcW w:w="960" w:type="dxa"/>
            <w:noWrap/>
          </w:tcPr>
          <w:p w:rsidR="004A2BC1" w:rsidRPr="00A176FB" w:rsidRDefault="004A2BC1" w:rsidP="00C65672">
            <w:pPr>
              <w:jc w:val="center"/>
              <w:rPr>
                <w:rFonts w:eastAsiaTheme="minorEastAsia"/>
              </w:rPr>
            </w:pPr>
            <w:r>
              <w:rPr>
                <w:rFonts w:eastAsiaTheme="minorEastAsia"/>
              </w:rPr>
              <w:t>Distance</w:t>
            </w:r>
          </w:p>
        </w:tc>
        <w:tc>
          <w:tcPr>
            <w:tcW w:w="960" w:type="dxa"/>
            <w:noWrap/>
          </w:tcPr>
          <w:p w:rsidR="004A2BC1" w:rsidRPr="00A176FB" w:rsidRDefault="004A2BC1" w:rsidP="00C65672">
            <w:pPr>
              <w:jc w:val="center"/>
              <w:rPr>
                <w:rFonts w:eastAsiaTheme="minorEastAsia"/>
              </w:rPr>
            </w:pPr>
            <w:r>
              <w:rPr>
                <w:rFonts w:eastAsiaTheme="minorEastAsia"/>
              </w:rPr>
              <w:t>K</w:t>
            </w:r>
          </w:p>
        </w:tc>
        <w:tc>
          <w:tcPr>
            <w:tcW w:w="960" w:type="dxa"/>
            <w:noWrap/>
          </w:tcPr>
          <w:p w:rsidR="004A2BC1" w:rsidRPr="00A176FB" w:rsidRDefault="004A2BC1" w:rsidP="00C65672">
            <w:pPr>
              <w:jc w:val="center"/>
              <w:rPr>
                <w:rFonts w:eastAsiaTheme="minorEastAsia"/>
              </w:rPr>
            </w:pPr>
            <w:r>
              <w:rPr>
                <w:rFonts w:eastAsiaTheme="minorEastAsia"/>
              </w:rPr>
              <w:t>Distance</w:t>
            </w:r>
          </w:p>
        </w:tc>
      </w:tr>
      <w:tr w:rsidR="004A2BC1" w:rsidRPr="00A176FB" w:rsidTr="00C65672">
        <w:trPr>
          <w:trHeight w:val="288"/>
          <w:jc w:val="center"/>
        </w:trPr>
        <w:tc>
          <w:tcPr>
            <w:tcW w:w="960" w:type="dxa"/>
            <w:noWrap/>
            <w:hideMark/>
          </w:tcPr>
          <w:p w:rsidR="004A2BC1" w:rsidRPr="00A176FB" w:rsidRDefault="004A2BC1" w:rsidP="00C65672">
            <w:pPr>
              <w:jc w:val="center"/>
              <w:rPr>
                <w:rFonts w:eastAsiaTheme="minorEastAsia"/>
              </w:rPr>
            </w:pPr>
            <w:r w:rsidRPr="00A176FB">
              <w:rPr>
                <w:rFonts w:eastAsiaTheme="minorEastAsia"/>
              </w:rPr>
              <w:t>1</w:t>
            </w:r>
          </w:p>
        </w:tc>
        <w:tc>
          <w:tcPr>
            <w:tcW w:w="960" w:type="dxa"/>
            <w:noWrap/>
            <w:hideMark/>
          </w:tcPr>
          <w:p w:rsidR="004A2BC1" w:rsidRPr="00A176FB" w:rsidRDefault="004A2BC1" w:rsidP="00C65672">
            <w:pPr>
              <w:jc w:val="center"/>
              <w:rPr>
                <w:rFonts w:eastAsiaTheme="minorEastAsia"/>
              </w:rPr>
            </w:pPr>
            <w:r w:rsidRPr="00A176FB">
              <w:rPr>
                <w:rFonts w:eastAsiaTheme="minorEastAsia"/>
              </w:rPr>
              <w:t>7174.9</w:t>
            </w:r>
          </w:p>
        </w:tc>
        <w:tc>
          <w:tcPr>
            <w:tcW w:w="960" w:type="dxa"/>
            <w:noWrap/>
            <w:hideMark/>
          </w:tcPr>
          <w:p w:rsidR="004A2BC1" w:rsidRPr="00A176FB" w:rsidRDefault="004A2BC1" w:rsidP="00C65672">
            <w:pPr>
              <w:jc w:val="center"/>
              <w:rPr>
                <w:rFonts w:eastAsiaTheme="minorEastAsia"/>
              </w:rPr>
            </w:pPr>
            <w:r w:rsidRPr="00A176FB">
              <w:rPr>
                <w:rFonts w:eastAsiaTheme="minorEastAsia"/>
              </w:rPr>
              <w:t>11</w:t>
            </w:r>
          </w:p>
        </w:tc>
        <w:tc>
          <w:tcPr>
            <w:tcW w:w="960" w:type="dxa"/>
            <w:noWrap/>
            <w:hideMark/>
          </w:tcPr>
          <w:p w:rsidR="004A2BC1" w:rsidRPr="00A176FB" w:rsidRDefault="004A2BC1" w:rsidP="00C65672">
            <w:pPr>
              <w:jc w:val="center"/>
              <w:rPr>
                <w:rFonts w:eastAsiaTheme="minorEastAsia"/>
              </w:rPr>
            </w:pPr>
            <w:r w:rsidRPr="00A176FB">
              <w:rPr>
                <w:rFonts w:eastAsiaTheme="minorEastAsia"/>
              </w:rPr>
              <w:t>1873.88</w:t>
            </w:r>
          </w:p>
        </w:tc>
        <w:tc>
          <w:tcPr>
            <w:tcW w:w="960" w:type="dxa"/>
            <w:noWrap/>
            <w:hideMark/>
          </w:tcPr>
          <w:p w:rsidR="004A2BC1" w:rsidRPr="00A176FB" w:rsidRDefault="004A2BC1" w:rsidP="00C65672">
            <w:pPr>
              <w:jc w:val="center"/>
              <w:rPr>
                <w:rFonts w:eastAsiaTheme="minorEastAsia"/>
              </w:rPr>
            </w:pPr>
            <w:r w:rsidRPr="00A176FB">
              <w:rPr>
                <w:rFonts w:eastAsiaTheme="minorEastAsia"/>
              </w:rPr>
              <w:t>21</w:t>
            </w:r>
          </w:p>
        </w:tc>
        <w:tc>
          <w:tcPr>
            <w:tcW w:w="960" w:type="dxa"/>
            <w:noWrap/>
            <w:hideMark/>
          </w:tcPr>
          <w:p w:rsidR="004A2BC1" w:rsidRPr="00A176FB" w:rsidRDefault="004A2BC1" w:rsidP="00C65672">
            <w:pPr>
              <w:jc w:val="center"/>
              <w:rPr>
                <w:rFonts w:eastAsiaTheme="minorEastAsia"/>
              </w:rPr>
            </w:pPr>
            <w:r w:rsidRPr="00A176FB">
              <w:rPr>
                <w:rFonts w:eastAsiaTheme="minorEastAsia"/>
              </w:rPr>
              <w:t>1034.75</w:t>
            </w:r>
          </w:p>
        </w:tc>
      </w:tr>
      <w:tr w:rsidR="004A2BC1" w:rsidRPr="00A176FB" w:rsidTr="00C65672">
        <w:trPr>
          <w:trHeight w:val="288"/>
          <w:jc w:val="center"/>
        </w:trPr>
        <w:tc>
          <w:tcPr>
            <w:tcW w:w="960" w:type="dxa"/>
            <w:noWrap/>
            <w:hideMark/>
          </w:tcPr>
          <w:p w:rsidR="004A2BC1" w:rsidRPr="00A176FB" w:rsidRDefault="004A2BC1" w:rsidP="00C65672">
            <w:pPr>
              <w:jc w:val="center"/>
              <w:rPr>
                <w:rFonts w:eastAsiaTheme="minorEastAsia"/>
              </w:rPr>
            </w:pPr>
            <w:r w:rsidRPr="00A176FB">
              <w:rPr>
                <w:rFonts w:eastAsiaTheme="minorEastAsia"/>
              </w:rPr>
              <w:t>2</w:t>
            </w:r>
          </w:p>
        </w:tc>
        <w:tc>
          <w:tcPr>
            <w:tcW w:w="960" w:type="dxa"/>
            <w:noWrap/>
            <w:hideMark/>
          </w:tcPr>
          <w:p w:rsidR="004A2BC1" w:rsidRPr="00A176FB" w:rsidRDefault="004A2BC1" w:rsidP="00C65672">
            <w:pPr>
              <w:jc w:val="center"/>
              <w:rPr>
                <w:rFonts w:eastAsiaTheme="minorEastAsia"/>
              </w:rPr>
            </w:pPr>
            <w:r w:rsidRPr="00A176FB">
              <w:rPr>
                <w:rFonts w:eastAsiaTheme="minorEastAsia"/>
              </w:rPr>
              <w:t>7174.9</w:t>
            </w:r>
          </w:p>
        </w:tc>
        <w:tc>
          <w:tcPr>
            <w:tcW w:w="960" w:type="dxa"/>
            <w:noWrap/>
            <w:hideMark/>
          </w:tcPr>
          <w:p w:rsidR="004A2BC1" w:rsidRPr="00A176FB" w:rsidRDefault="004A2BC1" w:rsidP="00C65672">
            <w:pPr>
              <w:jc w:val="center"/>
              <w:rPr>
                <w:rFonts w:eastAsiaTheme="minorEastAsia"/>
              </w:rPr>
            </w:pPr>
            <w:r w:rsidRPr="00A176FB">
              <w:rPr>
                <w:rFonts w:eastAsiaTheme="minorEastAsia"/>
              </w:rPr>
              <w:t>12</w:t>
            </w:r>
          </w:p>
        </w:tc>
        <w:tc>
          <w:tcPr>
            <w:tcW w:w="960" w:type="dxa"/>
            <w:noWrap/>
            <w:hideMark/>
          </w:tcPr>
          <w:p w:rsidR="004A2BC1" w:rsidRPr="00A176FB" w:rsidRDefault="004A2BC1" w:rsidP="00C65672">
            <w:pPr>
              <w:jc w:val="center"/>
              <w:rPr>
                <w:rFonts w:eastAsiaTheme="minorEastAsia"/>
              </w:rPr>
            </w:pPr>
            <w:r w:rsidRPr="00A176FB">
              <w:rPr>
                <w:rFonts w:eastAsiaTheme="minorEastAsia"/>
              </w:rPr>
              <w:t>1599.16</w:t>
            </w:r>
          </w:p>
        </w:tc>
        <w:tc>
          <w:tcPr>
            <w:tcW w:w="960" w:type="dxa"/>
            <w:noWrap/>
            <w:hideMark/>
          </w:tcPr>
          <w:p w:rsidR="004A2BC1" w:rsidRPr="00A176FB" w:rsidRDefault="004A2BC1" w:rsidP="00C65672">
            <w:pPr>
              <w:jc w:val="center"/>
              <w:rPr>
                <w:rFonts w:eastAsiaTheme="minorEastAsia"/>
              </w:rPr>
            </w:pPr>
            <w:r w:rsidRPr="00A176FB">
              <w:rPr>
                <w:rFonts w:eastAsiaTheme="minorEastAsia"/>
              </w:rPr>
              <w:t>22</w:t>
            </w:r>
          </w:p>
        </w:tc>
        <w:tc>
          <w:tcPr>
            <w:tcW w:w="960" w:type="dxa"/>
            <w:noWrap/>
            <w:hideMark/>
          </w:tcPr>
          <w:p w:rsidR="004A2BC1" w:rsidRPr="00A176FB" w:rsidRDefault="004A2BC1" w:rsidP="00C65672">
            <w:pPr>
              <w:jc w:val="center"/>
              <w:rPr>
                <w:rFonts w:eastAsiaTheme="minorEastAsia"/>
              </w:rPr>
            </w:pPr>
            <w:r w:rsidRPr="00A176FB">
              <w:rPr>
                <w:rFonts w:eastAsiaTheme="minorEastAsia"/>
              </w:rPr>
              <w:t>1033.88</w:t>
            </w:r>
          </w:p>
        </w:tc>
      </w:tr>
      <w:tr w:rsidR="004A2BC1" w:rsidRPr="00A176FB" w:rsidTr="00C65672">
        <w:trPr>
          <w:trHeight w:val="288"/>
          <w:jc w:val="center"/>
        </w:trPr>
        <w:tc>
          <w:tcPr>
            <w:tcW w:w="960" w:type="dxa"/>
            <w:noWrap/>
            <w:hideMark/>
          </w:tcPr>
          <w:p w:rsidR="004A2BC1" w:rsidRPr="00A176FB" w:rsidRDefault="004A2BC1" w:rsidP="00C65672">
            <w:pPr>
              <w:jc w:val="center"/>
              <w:rPr>
                <w:rFonts w:eastAsiaTheme="minorEastAsia"/>
              </w:rPr>
            </w:pPr>
            <w:r w:rsidRPr="00A176FB">
              <w:rPr>
                <w:rFonts w:eastAsiaTheme="minorEastAsia"/>
              </w:rPr>
              <w:t>3</w:t>
            </w:r>
          </w:p>
        </w:tc>
        <w:tc>
          <w:tcPr>
            <w:tcW w:w="960" w:type="dxa"/>
            <w:noWrap/>
            <w:hideMark/>
          </w:tcPr>
          <w:p w:rsidR="004A2BC1" w:rsidRPr="00A176FB" w:rsidRDefault="004A2BC1" w:rsidP="00C65672">
            <w:pPr>
              <w:jc w:val="center"/>
              <w:rPr>
                <w:rFonts w:eastAsiaTheme="minorEastAsia"/>
              </w:rPr>
            </w:pPr>
            <w:r w:rsidRPr="00A176FB">
              <w:rPr>
                <w:rFonts w:eastAsiaTheme="minorEastAsia"/>
              </w:rPr>
              <w:t>4530.85</w:t>
            </w:r>
          </w:p>
        </w:tc>
        <w:tc>
          <w:tcPr>
            <w:tcW w:w="960" w:type="dxa"/>
            <w:noWrap/>
            <w:hideMark/>
          </w:tcPr>
          <w:p w:rsidR="004A2BC1" w:rsidRPr="00A176FB" w:rsidRDefault="004A2BC1" w:rsidP="00C65672">
            <w:pPr>
              <w:jc w:val="center"/>
              <w:rPr>
                <w:rFonts w:eastAsiaTheme="minorEastAsia"/>
              </w:rPr>
            </w:pPr>
            <w:r w:rsidRPr="00A176FB">
              <w:rPr>
                <w:rFonts w:eastAsiaTheme="minorEastAsia"/>
              </w:rPr>
              <w:t>13</w:t>
            </w:r>
          </w:p>
        </w:tc>
        <w:tc>
          <w:tcPr>
            <w:tcW w:w="960" w:type="dxa"/>
            <w:noWrap/>
            <w:hideMark/>
          </w:tcPr>
          <w:p w:rsidR="004A2BC1" w:rsidRPr="00A176FB" w:rsidRDefault="004A2BC1" w:rsidP="00C65672">
            <w:pPr>
              <w:jc w:val="center"/>
              <w:rPr>
                <w:rFonts w:eastAsiaTheme="minorEastAsia"/>
              </w:rPr>
            </w:pPr>
            <w:r w:rsidRPr="00A176FB">
              <w:rPr>
                <w:rFonts w:eastAsiaTheme="minorEastAsia"/>
              </w:rPr>
              <w:t>1565.53</w:t>
            </w:r>
          </w:p>
        </w:tc>
        <w:tc>
          <w:tcPr>
            <w:tcW w:w="960" w:type="dxa"/>
            <w:noWrap/>
            <w:hideMark/>
          </w:tcPr>
          <w:p w:rsidR="004A2BC1" w:rsidRPr="00A176FB" w:rsidRDefault="004A2BC1" w:rsidP="00C65672">
            <w:pPr>
              <w:jc w:val="center"/>
              <w:rPr>
                <w:rFonts w:eastAsiaTheme="minorEastAsia"/>
              </w:rPr>
            </w:pPr>
            <w:r w:rsidRPr="00A176FB">
              <w:rPr>
                <w:rFonts w:eastAsiaTheme="minorEastAsia"/>
              </w:rPr>
              <w:t>23</w:t>
            </w:r>
          </w:p>
        </w:tc>
        <w:tc>
          <w:tcPr>
            <w:tcW w:w="960" w:type="dxa"/>
            <w:noWrap/>
            <w:hideMark/>
          </w:tcPr>
          <w:p w:rsidR="004A2BC1" w:rsidRPr="00A176FB" w:rsidRDefault="004A2BC1" w:rsidP="00C65672">
            <w:pPr>
              <w:jc w:val="center"/>
              <w:rPr>
                <w:rFonts w:eastAsiaTheme="minorEastAsia"/>
              </w:rPr>
            </w:pPr>
            <w:r w:rsidRPr="00A176FB">
              <w:rPr>
                <w:rFonts w:eastAsiaTheme="minorEastAsia"/>
              </w:rPr>
              <w:t>1034.75</w:t>
            </w:r>
          </w:p>
        </w:tc>
      </w:tr>
      <w:tr w:rsidR="004A2BC1" w:rsidRPr="00A176FB" w:rsidTr="00C65672">
        <w:trPr>
          <w:trHeight w:val="288"/>
          <w:jc w:val="center"/>
        </w:trPr>
        <w:tc>
          <w:tcPr>
            <w:tcW w:w="960" w:type="dxa"/>
            <w:noWrap/>
            <w:hideMark/>
          </w:tcPr>
          <w:p w:rsidR="004A2BC1" w:rsidRPr="00A176FB" w:rsidRDefault="004A2BC1" w:rsidP="00C65672">
            <w:pPr>
              <w:jc w:val="center"/>
              <w:rPr>
                <w:rFonts w:eastAsiaTheme="minorEastAsia"/>
              </w:rPr>
            </w:pPr>
            <w:r w:rsidRPr="00A176FB">
              <w:rPr>
                <w:rFonts w:eastAsiaTheme="minorEastAsia"/>
              </w:rPr>
              <w:t>4</w:t>
            </w:r>
          </w:p>
        </w:tc>
        <w:tc>
          <w:tcPr>
            <w:tcW w:w="960" w:type="dxa"/>
            <w:noWrap/>
            <w:hideMark/>
          </w:tcPr>
          <w:p w:rsidR="004A2BC1" w:rsidRPr="00A176FB" w:rsidRDefault="004A2BC1" w:rsidP="00C65672">
            <w:pPr>
              <w:jc w:val="center"/>
              <w:rPr>
                <w:rFonts w:eastAsiaTheme="minorEastAsia"/>
              </w:rPr>
            </w:pPr>
            <w:r w:rsidRPr="00A176FB">
              <w:rPr>
                <w:rFonts w:eastAsiaTheme="minorEastAsia"/>
              </w:rPr>
              <w:t>4530.85</w:t>
            </w:r>
          </w:p>
        </w:tc>
        <w:tc>
          <w:tcPr>
            <w:tcW w:w="960" w:type="dxa"/>
            <w:noWrap/>
            <w:hideMark/>
          </w:tcPr>
          <w:p w:rsidR="004A2BC1" w:rsidRPr="00A176FB" w:rsidRDefault="004A2BC1" w:rsidP="00C65672">
            <w:pPr>
              <w:jc w:val="center"/>
              <w:rPr>
                <w:rFonts w:eastAsiaTheme="minorEastAsia"/>
              </w:rPr>
            </w:pPr>
            <w:r w:rsidRPr="00A176FB">
              <w:rPr>
                <w:rFonts w:eastAsiaTheme="minorEastAsia"/>
              </w:rPr>
              <w:t>14</w:t>
            </w:r>
          </w:p>
        </w:tc>
        <w:tc>
          <w:tcPr>
            <w:tcW w:w="960" w:type="dxa"/>
            <w:noWrap/>
            <w:hideMark/>
          </w:tcPr>
          <w:p w:rsidR="004A2BC1" w:rsidRPr="00A176FB" w:rsidRDefault="004A2BC1" w:rsidP="00C65672">
            <w:pPr>
              <w:jc w:val="center"/>
              <w:rPr>
                <w:rFonts w:eastAsiaTheme="minorEastAsia"/>
              </w:rPr>
            </w:pPr>
            <w:r w:rsidRPr="00A176FB">
              <w:rPr>
                <w:rFonts w:eastAsiaTheme="minorEastAsia"/>
              </w:rPr>
              <w:t>1565.53</w:t>
            </w:r>
          </w:p>
        </w:tc>
        <w:tc>
          <w:tcPr>
            <w:tcW w:w="960" w:type="dxa"/>
            <w:noWrap/>
            <w:hideMark/>
          </w:tcPr>
          <w:p w:rsidR="004A2BC1" w:rsidRPr="00A176FB" w:rsidRDefault="004A2BC1" w:rsidP="00C65672">
            <w:pPr>
              <w:jc w:val="center"/>
              <w:rPr>
                <w:rFonts w:eastAsiaTheme="minorEastAsia"/>
              </w:rPr>
            </w:pPr>
            <w:r w:rsidRPr="00A176FB">
              <w:rPr>
                <w:rFonts w:eastAsiaTheme="minorEastAsia"/>
              </w:rPr>
              <w:t>24</w:t>
            </w:r>
          </w:p>
        </w:tc>
        <w:tc>
          <w:tcPr>
            <w:tcW w:w="960" w:type="dxa"/>
            <w:noWrap/>
            <w:hideMark/>
          </w:tcPr>
          <w:p w:rsidR="004A2BC1" w:rsidRPr="00A176FB" w:rsidRDefault="004A2BC1" w:rsidP="00C65672">
            <w:pPr>
              <w:jc w:val="center"/>
              <w:rPr>
                <w:rFonts w:eastAsiaTheme="minorEastAsia"/>
              </w:rPr>
            </w:pPr>
            <w:r w:rsidRPr="00A176FB">
              <w:rPr>
                <w:rFonts w:eastAsiaTheme="minorEastAsia"/>
              </w:rPr>
              <w:t>1034.75</w:t>
            </w:r>
          </w:p>
        </w:tc>
      </w:tr>
      <w:tr w:rsidR="004A2BC1" w:rsidRPr="00A176FB" w:rsidTr="00C65672">
        <w:trPr>
          <w:trHeight w:val="288"/>
          <w:jc w:val="center"/>
        </w:trPr>
        <w:tc>
          <w:tcPr>
            <w:tcW w:w="960" w:type="dxa"/>
            <w:noWrap/>
            <w:hideMark/>
          </w:tcPr>
          <w:p w:rsidR="004A2BC1" w:rsidRPr="00A176FB" w:rsidRDefault="004A2BC1" w:rsidP="00C65672">
            <w:pPr>
              <w:jc w:val="center"/>
              <w:rPr>
                <w:rFonts w:eastAsiaTheme="minorEastAsia"/>
              </w:rPr>
            </w:pPr>
            <w:r w:rsidRPr="00A176FB">
              <w:rPr>
                <w:rFonts w:eastAsiaTheme="minorEastAsia"/>
              </w:rPr>
              <w:t>5</w:t>
            </w:r>
          </w:p>
        </w:tc>
        <w:tc>
          <w:tcPr>
            <w:tcW w:w="960" w:type="dxa"/>
            <w:noWrap/>
            <w:hideMark/>
          </w:tcPr>
          <w:p w:rsidR="004A2BC1" w:rsidRPr="00A176FB" w:rsidRDefault="004A2BC1" w:rsidP="00C65672">
            <w:pPr>
              <w:jc w:val="center"/>
              <w:rPr>
                <w:rFonts w:eastAsiaTheme="minorEastAsia"/>
              </w:rPr>
            </w:pPr>
            <w:r w:rsidRPr="00A176FB">
              <w:rPr>
                <w:rFonts w:eastAsiaTheme="minorEastAsia"/>
              </w:rPr>
              <w:t>5060.92</w:t>
            </w:r>
          </w:p>
        </w:tc>
        <w:tc>
          <w:tcPr>
            <w:tcW w:w="960" w:type="dxa"/>
            <w:noWrap/>
            <w:hideMark/>
          </w:tcPr>
          <w:p w:rsidR="004A2BC1" w:rsidRPr="00A176FB" w:rsidRDefault="004A2BC1" w:rsidP="00C65672">
            <w:pPr>
              <w:jc w:val="center"/>
              <w:rPr>
                <w:rFonts w:eastAsiaTheme="minorEastAsia"/>
              </w:rPr>
            </w:pPr>
            <w:r w:rsidRPr="00A176FB">
              <w:rPr>
                <w:rFonts w:eastAsiaTheme="minorEastAsia"/>
              </w:rPr>
              <w:t>15</w:t>
            </w:r>
          </w:p>
        </w:tc>
        <w:tc>
          <w:tcPr>
            <w:tcW w:w="960" w:type="dxa"/>
            <w:noWrap/>
            <w:hideMark/>
          </w:tcPr>
          <w:p w:rsidR="004A2BC1" w:rsidRPr="00A176FB" w:rsidRDefault="004A2BC1" w:rsidP="00C65672">
            <w:pPr>
              <w:jc w:val="center"/>
              <w:rPr>
                <w:rFonts w:eastAsiaTheme="minorEastAsia"/>
              </w:rPr>
            </w:pPr>
            <w:r w:rsidRPr="00A176FB">
              <w:rPr>
                <w:rFonts w:eastAsiaTheme="minorEastAsia"/>
              </w:rPr>
              <w:t>1365.94</w:t>
            </w:r>
          </w:p>
        </w:tc>
        <w:tc>
          <w:tcPr>
            <w:tcW w:w="960" w:type="dxa"/>
            <w:noWrap/>
            <w:hideMark/>
          </w:tcPr>
          <w:p w:rsidR="004A2BC1" w:rsidRPr="00A176FB" w:rsidRDefault="004A2BC1" w:rsidP="00C65672">
            <w:pPr>
              <w:jc w:val="center"/>
              <w:rPr>
                <w:rFonts w:eastAsiaTheme="minorEastAsia"/>
              </w:rPr>
            </w:pPr>
            <w:r w:rsidRPr="00A176FB">
              <w:rPr>
                <w:rFonts w:eastAsiaTheme="minorEastAsia"/>
              </w:rPr>
              <w:t>25</w:t>
            </w:r>
          </w:p>
        </w:tc>
        <w:tc>
          <w:tcPr>
            <w:tcW w:w="960" w:type="dxa"/>
            <w:noWrap/>
            <w:hideMark/>
          </w:tcPr>
          <w:p w:rsidR="004A2BC1" w:rsidRPr="00A176FB" w:rsidRDefault="004A2BC1" w:rsidP="00C65672">
            <w:pPr>
              <w:jc w:val="center"/>
              <w:rPr>
                <w:rFonts w:eastAsiaTheme="minorEastAsia"/>
              </w:rPr>
            </w:pPr>
            <w:r w:rsidRPr="00A176FB">
              <w:rPr>
                <w:rFonts w:eastAsiaTheme="minorEastAsia"/>
              </w:rPr>
              <w:t>1034.75</w:t>
            </w:r>
          </w:p>
        </w:tc>
      </w:tr>
      <w:tr w:rsidR="004A2BC1" w:rsidRPr="00A176FB" w:rsidTr="00C65672">
        <w:trPr>
          <w:trHeight w:val="288"/>
          <w:jc w:val="center"/>
        </w:trPr>
        <w:tc>
          <w:tcPr>
            <w:tcW w:w="960" w:type="dxa"/>
            <w:noWrap/>
            <w:hideMark/>
          </w:tcPr>
          <w:p w:rsidR="004A2BC1" w:rsidRPr="00A176FB" w:rsidRDefault="004A2BC1" w:rsidP="00C65672">
            <w:pPr>
              <w:jc w:val="center"/>
              <w:rPr>
                <w:rFonts w:eastAsiaTheme="minorEastAsia"/>
              </w:rPr>
            </w:pPr>
            <w:r w:rsidRPr="00A176FB">
              <w:rPr>
                <w:rFonts w:eastAsiaTheme="minorEastAsia"/>
              </w:rPr>
              <w:t>6</w:t>
            </w:r>
          </w:p>
        </w:tc>
        <w:tc>
          <w:tcPr>
            <w:tcW w:w="960" w:type="dxa"/>
            <w:noWrap/>
            <w:hideMark/>
          </w:tcPr>
          <w:p w:rsidR="004A2BC1" w:rsidRPr="00A176FB" w:rsidRDefault="004A2BC1" w:rsidP="00C65672">
            <w:pPr>
              <w:jc w:val="center"/>
              <w:rPr>
                <w:rFonts w:eastAsiaTheme="minorEastAsia"/>
              </w:rPr>
            </w:pPr>
            <w:r w:rsidRPr="00A176FB">
              <w:rPr>
                <w:rFonts w:eastAsiaTheme="minorEastAsia"/>
              </w:rPr>
              <w:t>3562.11</w:t>
            </w:r>
          </w:p>
        </w:tc>
        <w:tc>
          <w:tcPr>
            <w:tcW w:w="960" w:type="dxa"/>
            <w:noWrap/>
            <w:hideMark/>
          </w:tcPr>
          <w:p w:rsidR="004A2BC1" w:rsidRPr="00A176FB" w:rsidRDefault="004A2BC1" w:rsidP="00C65672">
            <w:pPr>
              <w:jc w:val="center"/>
              <w:rPr>
                <w:rFonts w:eastAsiaTheme="minorEastAsia"/>
              </w:rPr>
            </w:pPr>
            <w:r w:rsidRPr="00A176FB">
              <w:rPr>
                <w:rFonts w:eastAsiaTheme="minorEastAsia"/>
              </w:rPr>
              <w:t>16</w:t>
            </w:r>
          </w:p>
        </w:tc>
        <w:tc>
          <w:tcPr>
            <w:tcW w:w="960" w:type="dxa"/>
            <w:noWrap/>
            <w:hideMark/>
          </w:tcPr>
          <w:p w:rsidR="004A2BC1" w:rsidRPr="00A176FB" w:rsidRDefault="004A2BC1" w:rsidP="00C65672">
            <w:pPr>
              <w:jc w:val="center"/>
              <w:rPr>
                <w:rFonts w:eastAsiaTheme="minorEastAsia"/>
              </w:rPr>
            </w:pPr>
            <w:r w:rsidRPr="00A176FB">
              <w:rPr>
                <w:rFonts w:eastAsiaTheme="minorEastAsia"/>
              </w:rPr>
              <w:t>1365.94</w:t>
            </w:r>
          </w:p>
        </w:tc>
        <w:tc>
          <w:tcPr>
            <w:tcW w:w="960" w:type="dxa"/>
            <w:noWrap/>
            <w:hideMark/>
          </w:tcPr>
          <w:p w:rsidR="004A2BC1" w:rsidRPr="00A176FB" w:rsidRDefault="004A2BC1" w:rsidP="00C65672">
            <w:pPr>
              <w:jc w:val="center"/>
              <w:rPr>
                <w:rFonts w:eastAsiaTheme="minorEastAsia"/>
              </w:rPr>
            </w:pPr>
            <w:r w:rsidRPr="00A176FB">
              <w:rPr>
                <w:rFonts w:eastAsiaTheme="minorEastAsia"/>
              </w:rPr>
              <w:t>26</w:t>
            </w:r>
          </w:p>
        </w:tc>
        <w:tc>
          <w:tcPr>
            <w:tcW w:w="960" w:type="dxa"/>
            <w:noWrap/>
            <w:hideMark/>
          </w:tcPr>
          <w:p w:rsidR="004A2BC1" w:rsidRPr="00A176FB" w:rsidRDefault="004A2BC1" w:rsidP="00C65672">
            <w:pPr>
              <w:jc w:val="center"/>
              <w:rPr>
                <w:rFonts w:eastAsiaTheme="minorEastAsia"/>
              </w:rPr>
            </w:pPr>
            <w:r w:rsidRPr="00A176FB">
              <w:rPr>
                <w:rFonts w:eastAsiaTheme="minorEastAsia"/>
              </w:rPr>
              <w:t>1034.75</w:t>
            </w:r>
          </w:p>
        </w:tc>
      </w:tr>
      <w:tr w:rsidR="004A2BC1" w:rsidRPr="00A176FB" w:rsidTr="00C65672">
        <w:trPr>
          <w:trHeight w:val="288"/>
          <w:jc w:val="center"/>
        </w:trPr>
        <w:tc>
          <w:tcPr>
            <w:tcW w:w="960" w:type="dxa"/>
            <w:noWrap/>
            <w:hideMark/>
          </w:tcPr>
          <w:p w:rsidR="004A2BC1" w:rsidRPr="00A176FB" w:rsidRDefault="004A2BC1" w:rsidP="00C65672">
            <w:pPr>
              <w:jc w:val="center"/>
              <w:rPr>
                <w:rFonts w:eastAsiaTheme="minorEastAsia"/>
              </w:rPr>
            </w:pPr>
            <w:r w:rsidRPr="00A176FB">
              <w:rPr>
                <w:rFonts w:eastAsiaTheme="minorEastAsia"/>
              </w:rPr>
              <w:t>7</w:t>
            </w:r>
          </w:p>
        </w:tc>
        <w:tc>
          <w:tcPr>
            <w:tcW w:w="960" w:type="dxa"/>
            <w:noWrap/>
            <w:hideMark/>
          </w:tcPr>
          <w:p w:rsidR="004A2BC1" w:rsidRPr="00A176FB" w:rsidRDefault="004A2BC1" w:rsidP="00C65672">
            <w:pPr>
              <w:jc w:val="center"/>
              <w:rPr>
                <w:rFonts w:eastAsiaTheme="minorEastAsia"/>
              </w:rPr>
            </w:pPr>
            <w:r w:rsidRPr="00A176FB">
              <w:rPr>
                <w:rFonts w:eastAsiaTheme="minorEastAsia"/>
              </w:rPr>
              <w:t>3504.17</w:t>
            </w:r>
          </w:p>
        </w:tc>
        <w:tc>
          <w:tcPr>
            <w:tcW w:w="960" w:type="dxa"/>
            <w:noWrap/>
            <w:hideMark/>
          </w:tcPr>
          <w:p w:rsidR="004A2BC1" w:rsidRPr="00A176FB" w:rsidRDefault="004A2BC1" w:rsidP="00C65672">
            <w:pPr>
              <w:jc w:val="center"/>
              <w:rPr>
                <w:rFonts w:eastAsiaTheme="minorEastAsia"/>
              </w:rPr>
            </w:pPr>
            <w:r w:rsidRPr="00A176FB">
              <w:rPr>
                <w:rFonts w:eastAsiaTheme="minorEastAsia"/>
              </w:rPr>
              <w:t>17</w:t>
            </w:r>
          </w:p>
        </w:tc>
        <w:tc>
          <w:tcPr>
            <w:tcW w:w="960" w:type="dxa"/>
            <w:noWrap/>
            <w:hideMark/>
          </w:tcPr>
          <w:p w:rsidR="004A2BC1" w:rsidRPr="00A176FB" w:rsidRDefault="004A2BC1" w:rsidP="00C65672">
            <w:pPr>
              <w:jc w:val="center"/>
              <w:rPr>
                <w:rFonts w:eastAsiaTheme="minorEastAsia"/>
              </w:rPr>
            </w:pPr>
            <w:r w:rsidRPr="00A176FB">
              <w:rPr>
                <w:rFonts w:eastAsiaTheme="minorEastAsia"/>
              </w:rPr>
              <w:t>1365.94</w:t>
            </w:r>
          </w:p>
        </w:tc>
        <w:tc>
          <w:tcPr>
            <w:tcW w:w="960" w:type="dxa"/>
            <w:noWrap/>
            <w:hideMark/>
          </w:tcPr>
          <w:p w:rsidR="004A2BC1" w:rsidRPr="00A176FB" w:rsidRDefault="004A2BC1" w:rsidP="00C65672">
            <w:pPr>
              <w:jc w:val="center"/>
              <w:rPr>
                <w:rFonts w:eastAsiaTheme="minorEastAsia"/>
              </w:rPr>
            </w:pPr>
            <w:r w:rsidRPr="00A176FB">
              <w:rPr>
                <w:rFonts w:eastAsiaTheme="minorEastAsia"/>
              </w:rPr>
              <w:t>27</w:t>
            </w:r>
          </w:p>
        </w:tc>
        <w:tc>
          <w:tcPr>
            <w:tcW w:w="960" w:type="dxa"/>
            <w:noWrap/>
            <w:hideMark/>
          </w:tcPr>
          <w:p w:rsidR="004A2BC1" w:rsidRPr="00A176FB" w:rsidRDefault="004A2BC1" w:rsidP="00C65672">
            <w:pPr>
              <w:jc w:val="center"/>
              <w:rPr>
                <w:rFonts w:eastAsiaTheme="minorEastAsia"/>
              </w:rPr>
            </w:pPr>
            <w:r w:rsidRPr="00A176FB">
              <w:rPr>
                <w:rFonts w:eastAsiaTheme="minorEastAsia"/>
              </w:rPr>
              <w:t>1034.75</w:t>
            </w:r>
          </w:p>
        </w:tc>
      </w:tr>
      <w:tr w:rsidR="004A2BC1" w:rsidRPr="00A176FB" w:rsidTr="00C65672">
        <w:trPr>
          <w:trHeight w:val="288"/>
          <w:jc w:val="center"/>
        </w:trPr>
        <w:tc>
          <w:tcPr>
            <w:tcW w:w="960" w:type="dxa"/>
            <w:noWrap/>
            <w:hideMark/>
          </w:tcPr>
          <w:p w:rsidR="004A2BC1" w:rsidRPr="00A176FB" w:rsidRDefault="004A2BC1" w:rsidP="00C65672">
            <w:pPr>
              <w:jc w:val="center"/>
              <w:rPr>
                <w:rFonts w:eastAsiaTheme="minorEastAsia"/>
              </w:rPr>
            </w:pPr>
            <w:r w:rsidRPr="00A176FB">
              <w:rPr>
                <w:rFonts w:eastAsiaTheme="minorEastAsia"/>
              </w:rPr>
              <w:t>8</w:t>
            </w:r>
          </w:p>
        </w:tc>
        <w:tc>
          <w:tcPr>
            <w:tcW w:w="960" w:type="dxa"/>
            <w:noWrap/>
            <w:hideMark/>
          </w:tcPr>
          <w:p w:rsidR="004A2BC1" w:rsidRPr="00A176FB" w:rsidRDefault="004A2BC1" w:rsidP="00C65672">
            <w:pPr>
              <w:jc w:val="center"/>
              <w:rPr>
                <w:rFonts w:eastAsiaTheme="minorEastAsia"/>
              </w:rPr>
            </w:pPr>
            <w:r w:rsidRPr="00A176FB">
              <w:rPr>
                <w:rFonts w:eastAsiaTheme="minorEastAsia"/>
              </w:rPr>
              <w:t>3504.17</w:t>
            </w:r>
          </w:p>
        </w:tc>
        <w:tc>
          <w:tcPr>
            <w:tcW w:w="960" w:type="dxa"/>
            <w:noWrap/>
            <w:hideMark/>
          </w:tcPr>
          <w:p w:rsidR="004A2BC1" w:rsidRPr="00A176FB" w:rsidRDefault="004A2BC1" w:rsidP="00C65672">
            <w:pPr>
              <w:jc w:val="center"/>
              <w:rPr>
                <w:rFonts w:eastAsiaTheme="minorEastAsia"/>
              </w:rPr>
            </w:pPr>
            <w:r w:rsidRPr="00A176FB">
              <w:rPr>
                <w:rFonts w:eastAsiaTheme="minorEastAsia"/>
              </w:rPr>
              <w:t>18</w:t>
            </w:r>
          </w:p>
        </w:tc>
        <w:tc>
          <w:tcPr>
            <w:tcW w:w="960" w:type="dxa"/>
            <w:noWrap/>
            <w:hideMark/>
          </w:tcPr>
          <w:p w:rsidR="004A2BC1" w:rsidRPr="00A176FB" w:rsidRDefault="004A2BC1" w:rsidP="00C65672">
            <w:pPr>
              <w:jc w:val="center"/>
              <w:rPr>
                <w:rFonts w:eastAsiaTheme="minorEastAsia"/>
              </w:rPr>
            </w:pPr>
            <w:r w:rsidRPr="00A176FB">
              <w:rPr>
                <w:rFonts w:eastAsiaTheme="minorEastAsia"/>
              </w:rPr>
              <w:t>1034.75</w:t>
            </w:r>
          </w:p>
        </w:tc>
        <w:tc>
          <w:tcPr>
            <w:tcW w:w="960" w:type="dxa"/>
            <w:noWrap/>
            <w:hideMark/>
          </w:tcPr>
          <w:p w:rsidR="004A2BC1" w:rsidRPr="00A176FB" w:rsidRDefault="004A2BC1" w:rsidP="00C65672">
            <w:pPr>
              <w:jc w:val="center"/>
              <w:rPr>
                <w:rFonts w:eastAsiaTheme="minorEastAsia"/>
              </w:rPr>
            </w:pPr>
            <w:r w:rsidRPr="00A176FB">
              <w:rPr>
                <w:rFonts w:eastAsiaTheme="minorEastAsia"/>
              </w:rPr>
              <w:t>28</w:t>
            </w:r>
          </w:p>
        </w:tc>
        <w:tc>
          <w:tcPr>
            <w:tcW w:w="960" w:type="dxa"/>
            <w:noWrap/>
            <w:hideMark/>
          </w:tcPr>
          <w:p w:rsidR="004A2BC1" w:rsidRPr="00A176FB" w:rsidRDefault="004A2BC1" w:rsidP="00C65672">
            <w:pPr>
              <w:jc w:val="center"/>
              <w:rPr>
                <w:rFonts w:eastAsiaTheme="minorEastAsia"/>
              </w:rPr>
            </w:pPr>
            <w:r w:rsidRPr="00A176FB">
              <w:rPr>
                <w:rFonts w:eastAsiaTheme="minorEastAsia"/>
              </w:rPr>
              <w:t>1034.75</w:t>
            </w:r>
          </w:p>
        </w:tc>
      </w:tr>
      <w:tr w:rsidR="004A2BC1" w:rsidRPr="00A176FB" w:rsidTr="00C65672">
        <w:trPr>
          <w:trHeight w:val="288"/>
          <w:jc w:val="center"/>
        </w:trPr>
        <w:tc>
          <w:tcPr>
            <w:tcW w:w="960" w:type="dxa"/>
            <w:noWrap/>
            <w:hideMark/>
          </w:tcPr>
          <w:p w:rsidR="004A2BC1" w:rsidRPr="00A176FB" w:rsidRDefault="004A2BC1" w:rsidP="00C65672">
            <w:pPr>
              <w:jc w:val="center"/>
              <w:rPr>
                <w:rFonts w:eastAsiaTheme="minorEastAsia"/>
              </w:rPr>
            </w:pPr>
            <w:r w:rsidRPr="00A176FB">
              <w:rPr>
                <w:rFonts w:eastAsiaTheme="minorEastAsia"/>
              </w:rPr>
              <w:t>9</w:t>
            </w:r>
          </w:p>
        </w:tc>
        <w:tc>
          <w:tcPr>
            <w:tcW w:w="960" w:type="dxa"/>
            <w:noWrap/>
            <w:hideMark/>
          </w:tcPr>
          <w:p w:rsidR="004A2BC1" w:rsidRPr="00A176FB" w:rsidRDefault="004A2BC1" w:rsidP="00C65672">
            <w:pPr>
              <w:jc w:val="center"/>
              <w:rPr>
                <w:rFonts w:eastAsiaTheme="minorEastAsia"/>
              </w:rPr>
            </w:pPr>
            <w:r w:rsidRPr="00A176FB">
              <w:rPr>
                <w:rFonts w:eastAsiaTheme="minorEastAsia"/>
              </w:rPr>
              <w:t>4555.59</w:t>
            </w:r>
          </w:p>
        </w:tc>
        <w:tc>
          <w:tcPr>
            <w:tcW w:w="960" w:type="dxa"/>
            <w:noWrap/>
            <w:hideMark/>
          </w:tcPr>
          <w:p w:rsidR="004A2BC1" w:rsidRPr="00A176FB" w:rsidRDefault="004A2BC1" w:rsidP="00C65672">
            <w:pPr>
              <w:jc w:val="center"/>
              <w:rPr>
                <w:rFonts w:eastAsiaTheme="minorEastAsia"/>
              </w:rPr>
            </w:pPr>
            <w:r w:rsidRPr="00A176FB">
              <w:rPr>
                <w:rFonts w:eastAsiaTheme="minorEastAsia"/>
              </w:rPr>
              <w:t>19</w:t>
            </w:r>
          </w:p>
        </w:tc>
        <w:tc>
          <w:tcPr>
            <w:tcW w:w="960" w:type="dxa"/>
            <w:noWrap/>
            <w:hideMark/>
          </w:tcPr>
          <w:p w:rsidR="004A2BC1" w:rsidRPr="00A176FB" w:rsidRDefault="004A2BC1" w:rsidP="00C65672">
            <w:pPr>
              <w:jc w:val="center"/>
              <w:rPr>
                <w:rFonts w:eastAsiaTheme="minorEastAsia"/>
              </w:rPr>
            </w:pPr>
            <w:r w:rsidRPr="00A176FB">
              <w:rPr>
                <w:rFonts w:eastAsiaTheme="minorEastAsia"/>
              </w:rPr>
              <w:t>1034.75</w:t>
            </w:r>
          </w:p>
        </w:tc>
        <w:tc>
          <w:tcPr>
            <w:tcW w:w="960" w:type="dxa"/>
            <w:noWrap/>
            <w:hideMark/>
          </w:tcPr>
          <w:p w:rsidR="004A2BC1" w:rsidRPr="00A176FB" w:rsidRDefault="004A2BC1" w:rsidP="00C65672">
            <w:pPr>
              <w:jc w:val="center"/>
              <w:rPr>
                <w:rFonts w:eastAsiaTheme="minorEastAsia"/>
              </w:rPr>
            </w:pPr>
            <w:r w:rsidRPr="00A176FB">
              <w:rPr>
                <w:rFonts w:eastAsiaTheme="minorEastAsia"/>
              </w:rPr>
              <w:t>29</w:t>
            </w:r>
          </w:p>
        </w:tc>
        <w:tc>
          <w:tcPr>
            <w:tcW w:w="960" w:type="dxa"/>
            <w:noWrap/>
            <w:hideMark/>
          </w:tcPr>
          <w:p w:rsidR="004A2BC1" w:rsidRPr="00A176FB" w:rsidRDefault="004A2BC1" w:rsidP="00C65672">
            <w:pPr>
              <w:jc w:val="center"/>
              <w:rPr>
                <w:rFonts w:eastAsiaTheme="minorEastAsia"/>
              </w:rPr>
            </w:pPr>
            <w:r w:rsidRPr="00A176FB">
              <w:rPr>
                <w:rFonts w:eastAsiaTheme="minorEastAsia"/>
              </w:rPr>
              <w:t>1034.75</w:t>
            </w:r>
          </w:p>
        </w:tc>
      </w:tr>
      <w:tr w:rsidR="004A2BC1" w:rsidRPr="00A176FB" w:rsidTr="00C65672">
        <w:trPr>
          <w:trHeight w:val="288"/>
          <w:jc w:val="center"/>
        </w:trPr>
        <w:tc>
          <w:tcPr>
            <w:tcW w:w="960" w:type="dxa"/>
            <w:noWrap/>
            <w:hideMark/>
          </w:tcPr>
          <w:p w:rsidR="004A2BC1" w:rsidRPr="00A176FB" w:rsidRDefault="004A2BC1" w:rsidP="00C65672">
            <w:pPr>
              <w:jc w:val="center"/>
              <w:rPr>
                <w:rFonts w:eastAsiaTheme="minorEastAsia"/>
              </w:rPr>
            </w:pPr>
            <w:r w:rsidRPr="00A176FB">
              <w:rPr>
                <w:rFonts w:eastAsiaTheme="minorEastAsia"/>
              </w:rPr>
              <w:t>10</w:t>
            </w:r>
          </w:p>
        </w:tc>
        <w:tc>
          <w:tcPr>
            <w:tcW w:w="960" w:type="dxa"/>
            <w:noWrap/>
            <w:hideMark/>
          </w:tcPr>
          <w:p w:rsidR="004A2BC1" w:rsidRPr="00A176FB" w:rsidRDefault="004A2BC1" w:rsidP="00C65672">
            <w:pPr>
              <w:jc w:val="center"/>
              <w:rPr>
                <w:rFonts w:eastAsiaTheme="minorEastAsia"/>
              </w:rPr>
            </w:pPr>
            <w:r w:rsidRPr="00A176FB">
              <w:rPr>
                <w:rFonts w:eastAsiaTheme="minorEastAsia"/>
              </w:rPr>
              <w:t>3002.32</w:t>
            </w:r>
          </w:p>
        </w:tc>
        <w:tc>
          <w:tcPr>
            <w:tcW w:w="960" w:type="dxa"/>
            <w:noWrap/>
            <w:hideMark/>
          </w:tcPr>
          <w:p w:rsidR="004A2BC1" w:rsidRPr="00A176FB" w:rsidRDefault="004A2BC1" w:rsidP="00C65672">
            <w:pPr>
              <w:jc w:val="center"/>
              <w:rPr>
                <w:rFonts w:eastAsiaTheme="minorEastAsia"/>
              </w:rPr>
            </w:pPr>
            <w:r w:rsidRPr="00A176FB">
              <w:rPr>
                <w:rFonts w:eastAsiaTheme="minorEastAsia"/>
              </w:rPr>
              <w:t>20</w:t>
            </w:r>
          </w:p>
        </w:tc>
        <w:tc>
          <w:tcPr>
            <w:tcW w:w="960" w:type="dxa"/>
            <w:noWrap/>
            <w:hideMark/>
          </w:tcPr>
          <w:p w:rsidR="004A2BC1" w:rsidRPr="00A176FB" w:rsidRDefault="004A2BC1" w:rsidP="00C65672">
            <w:pPr>
              <w:jc w:val="center"/>
              <w:rPr>
                <w:rFonts w:eastAsiaTheme="minorEastAsia"/>
              </w:rPr>
            </w:pPr>
            <w:r w:rsidRPr="00A176FB">
              <w:rPr>
                <w:rFonts w:eastAsiaTheme="minorEastAsia"/>
              </w:rPr>
              <w:t>1034.75</w:t>
            </w:r>
          </w:p>
        </w:tc>
        <w:tc>
          <w:tcPr>
            <w:tcW w:w="960" w:type="dxa"/>
            <w:noWrap/>
            <w:hideMark/>
          </w:tcPr>
          <w:p w:rsidR="004A2BC1" w:rsidRPr="00A176FB" w:rsidRDefault="004A2BC1" w:rsidP="00C65672">
            <w:pPr>
              <w:jc w:val="center"/>
              <w:rPr>
                <w:rFonts w:eastAsiaTheme="minorEastAsia"/>
              </w:rPr>
            </w:pPr>
            <w:r w:rsidRPr="00A176FB">
              <w:rPr>
                <w:rFonts w:eastAsiaTheme="minorEastAsia"/>
              </w:rPr>
              <w:t>30</w:t>
            </w:r>
          </w:p>
        </w:tc>
        <w:tc>
          <w:tcPr>
            <w:tcW w:w="960" w:type="dxa"/>
            <w:noWrap/>
            <w:hideMark/>
          </w:tcPr>
          <w:p w:rsidR="004A2BC1" w:rsidRPr="00A176FB" w:rsidRDefault="004A2BC1" w:rsidP="00C65672">
            <w:pPr>
              <w:jc w:val="center"/>
              <w:rPr>
                <w:rFonts w:eastAsiaTheme="minorEastAsia"/>
              </w:rPr>
            </w:pPr>
            <w:r w:rsidRPr="00A176FB">
              <w:rPr>
                <w:rFonts w:eastAsiaTheme="minorEastAsia"/>
              </w:rPr>
              <w:t>1034.75</w:t>
            </w:r>
          </w:p>
        </w:tc>
      </w:tr>
    </w:tbl>
    <w:p w:rsidR="004A2BC1" w:rsidRDefault="004A2BC1" w:rsidP="004A2BC1">
      <w:pPr>
        <w:rPr>
          <w:rFonts w:eastAsiaTheme="minorEastAsia"/>
        </w:rPr>
      </w:pPr>
    </w:p>
    <w:p w:rsidR="004A2BC1" w:rsidRDefault="004A2BC1" w:rsidP="004A2BC1">
      <w:pPr>
        <w:rPr>
          <w:rFonts w:eastAsiaTheme="minorEastAsia"/>
        </w:rPr>
      </w:pPr>
      <w:r>
        <w:rPr>
          <w:noProof/>
        </w:rPr>
        <w:lastRenderedPageBreak/>
        <w:drawing>
          <wp:inline distT="0" distB="0" distL="0" distR="0" wp14:anchorId="2D25B16F" wp14:editId="1A14A833">
            <wp:extent cx="5943600" cy="3686175"/>
            <wp:effectExtent l="0" t="0" r="0" b="0"/>
            <wp:docPr id="1154" name="Chart 115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A2BC1" w:rsidRDefault="004A2BC1" w:rsidP="004A2BC1">
      <w:pPr>
        <w:jc w:val="center"/>
        <w:rPr>
          <w:rFonts w:eastAsiaTheme="minorEastAsia"/>
          <w:b/>
          <w:bCs/>
        </w:rPr>
      </w:pPr>
      <w:r w:rsidRPr="00A176FB">
        <w:rPr>
          <w:rFonts w:eastAsiaTheme="minorEastAsia"/>
          <w:b/>
          <w:bCs/>
        </w:rPr>
        <w:t>Figure Shows the plot of intracluster distance vs K</w:t>
      </w:r>
      <w:r>
        <w:rPr>
          <w:rFonts w:eastAsiaTheme="minorEastAsia"/>
          <w:b/>
          <w:bCs/>
        </w:rPr>
        <w:t xml:space="preserve">  (Euclidean distance)</w:t>
      </w:r>
    </w:p>
    <w:p w:rsidR="004A2BC1" w:rsidRDefault="004A2BC1" w:rsidP="004A2BC1">
      <w:pPr>
        <w:rPr>
          <w:rFonts w:eastAsiaTheme="minorEastAsia"/>
          <w:b/>
          <w:bCs/>
          <w:u w:val="single"/>
        </w:rPr>
      </w:pPr>
    </w:p>
    <w:p w:rsidR="004A2BC1" w:rsidRDefault="004A2BC1" w:rsidP="004A2BC1">
      <w:pPr>
        <w:rPr>
          <w:rFonts w:eastAsiaTheme="minorEastAsia"/>
          <w:b/>
          <w:bCs/>
          <w:u w:val="single"/>
        </w:rPr>
      </w:pPr>
    </w:p>
    <w:p w:rsidR="004A2BC1" w:rsidRDefault="004A2BC1" w:rsidP="004A2BC1">
      <w:pPr>
        <w:rPr>
          <w:rFonts w:eastAsiaTheme="minorEastAsia"/>
          <w:b/>
          <w:bCs/>
          <w:u w:val="single"/>
        </w:rPr>
      </w:pPr>
    </w:p>
    <w:p w:rsidR="004A2BC1" w:rsidRDefault="004A2BC1" w:rsidP="004A2BC1">
      <w:pPr>
        <w:rPr>
          <w:rFonts w:eastAsiaTheme="minorEastAsia"/>
          <w:b/>
          <w:bCs/>
          <w:u w:val="single"/>
        </w:rPr>
      </w:pPr>
      <w:r>
        <w:rPr>
          <w:rFonts w:eastAsiaTheme="minorEastAsia"/>
          <w:b/>
          <w:bCs/>
          <w:u w:val="single"/>
        </w:rPr>
        <w:t>Using Manhattan distance</w:t>
      </w:r>
    </w:p>
    <w:tbl>
      <w:tblPr>
        <w:tblStyle w:val="TableGrid"/>
        <w:tblW w:w="0" w:type="auto"/>
        <w:jc w:val="center"/>
        <w:tblLook w:val="04A0" w:firstRow="1" w:lastRow="0" w:firstColumn="1" w:lastColumn="0" w:noHBand="0" w:noVBand="1"/>
      </w:tblPr>
      <w:tblGrid>
        <w:gridCol w:w="960"/>
        <w:gridCol w:w="986"/>
        <w:gridCol w:w="960"/>
        <w:gridCol w:w="986"/>
        <w:gridCol w:w="960"/>
        <w:gridCol w:w="986"/>
      </w:tblGrid>
      <w:tr w:rsidR="004A2BC1" w:rsidRPr="00A176FB" w:rsidTr="00C65672">
        <w:trPr>
          <w:trHeight w:val="288"/>
          <w:jc w:val="center"/>
        </w:trPr>
        <w:tc>
          <w:tcPr>
            <w:tcW w:w="960" w:type="dxa"/>
            <w:noWrap/>
          </w:tcPr>
          <w:p w:rsidR="004A2BC1" w:rsidRPr="00A176FB" w:rsidRDefault="004A2BC1" w:rsidP="00C65672">
            <w:pPr>
              <w:jc w:val="center"/>
              <w:rPr>
                <w:rFonts w:eastAsiaTheme="minorEastAsia"/>
              </w:rPr>
            </w:pPr>
            <w:r>
              <w:rPr>
                <w:rFonts w:eastAsiaTheme="minorEastAsia"/>
              </w:rPr>
              <w:t>K</w:t>
            </w:r>
          </w:p>
        </w:tc>
        <w:tc>
          <w:tcPr>
            <w:tcW w:w="986" w:type="dxa"/>
            <w:noWrap/>
          </w:tcPr>
          <w:p w:rsidR="004A2BC1" w:rsidRPr="00A176FB" w:rsidRDefault="004A2BC1" w:rsidP="00C65672">
            <w:pPr>
              <w:jc w:val="center"/>
              <w:rPr>
                <w:rFonts w:eastAsiaTheme="minorEastAsia"/>
              </w:rPr>
            </w:pPr>
            <w:r>
              <w:rPr>
                <w:rFonts w:eastAsiaTheme="minorEastAsia"/>
              </w:rPr>
              <w:t>Distance</w:t>
            </w:r>
          </w:p>
        </w:tc>
        <w:tc>
          <w:tcPr>
            <w:tcW w:w="960" w:type="dxa"/>
            <w:noWrap/>
          </w:tcPr>
          <w:p w:rsidR="004A2BC1" w:rsidRPr="00A176FB" w:rsidRDefault="004A2BC1" w:rsidP="00C65672">
            <w:pPr>
              <w:jc w:val="center"/>
              <w:rPr>
                <w:rFonts w:eastAsiaTheme="minorEastAsia"/>
              </w:rPr>
            </w:pPr>
            <w:r>
              <w:rPr>
                <w:rFonts w:eastAsiaTheme="minorEastAsia"/>
              </w:rPr>
              <w:t>K</w:t>
            </w:r>
          </w:p>
        </w:tc>
        <w:tc>
          <w:tcPr>
            <w:tcW w:w="986" w:type="dxa"/>
            <w:noWrap/>
          </w:tcPr>
          <w:p w:rsidR="004A2BC1" w:rsidRPr="00A176FB" w:rsidRDefault="004A2BC1" w:rsidP="00C65672">
            <w:pPr>
              <w:jc w:val="center"/>
              <w:rPr>
                <w:rFonts w:eastAsiaTheme="minorEastAsia"/>
              </w:rPr>
            </w:pPr>
            <w:r>
              <w:rPr>
                <w:rFonts w:eastAsiaTheme="minorEastAsia"/>
              </w:rPr>
              <w:t>Distance</w:t>
            </w:r>
          </w:p>
        </w:tc>
        <w:tc>
          <w:tcPr>
            <w:tcW w:w="960" w:type="dxa"/>
            <w:noWrap/>
          </w:tcPr>
          <w:p w:rsidR="004A2BC1" w:rsidRPr="00A176FB" w:rsidRDefault="004A2BC1" w:rsidP="00C65672">
            <w:pPr>
              <w:jc w:val="center"/>
              <w:rPr>
                <w:rFonts w:eastAsiaTheme="minorEastAsia"/>
              </w:rPr>
            </w:pPr>
            <w:r>
              <w:rPr>
                <w:rFonts w:eastAsiaTheme="minorEastAsia"/>
              </w:rPr>
              <w:t>K</w:t>
            </w:r>
          </w:p>
        </w:tc>
        <w:tc>
          <w:tcPr>
            <w:tcW w:w="986" w:type="dxa"/>
            <w:noWrap/>
          </w:tcPr>
          <w:p w:rsidR="004A2BC1" w:rsidRPr="00A176FB" w:rsidRDefault="004A2BC1" w:rsidP="00C65672">
            <w:pPr>
              <w:jc w:val="center"/>
              <w:rPr>
                <w:rFonts w:eastAsiaTheme="minorEastAsia"/>
              </w:rPr>
            </w:pPr>
            <w:r>
              <w:rPr>
                <w:rFonts w:eastAsiaTheme="minorEastAsia"/>
              </w:rPr>
              <w:t>Distance</w:t>
            </w:r>
          </w:p>
        </w:tc>
      </w:tr>
      <w:tr w:rsidR="004A2BC1" w:rsidRPr="00A176FB" w:rsidTr="00C65672">
        <w:trPr>
          <w:trHeight w:val="288"/>
          <w:jc w:val="center"/>
        </w:trPr>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1</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7175.38</w:t>
            </w:r>
          </w:p>
        </w:tc>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11</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1836</w:t>
            </w:r>
          </w:p>
        </w:tc>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21</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1034.75</w:t>
            </w:r>
          </w:p>
        </w:tc>
      </w:tr>
      <w:tr w:rsidR="004A2BC1" w:rsidRPr="00A176FB" w:rsidTr="00C65672">
        <w:trPr>
          <w:trHeight w:val="288"/>
          <w:jc w:val="center"/>
        </w:trPr>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2</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7175.38</w:t>
            </w:r>
          </w:p>
        </w:tc>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12</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1565.53</w:t>
            </w:r>
          </w:p>
        </w:tc>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22</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1033.88</w:t>
            </w:r>
          </w:p>
        </w:tc>
      </w:tr>
      <w:tr w:rsidR="004A2BC1" w:rsidRPr="00A176FB" w:rsidTr="00C65672">
        <w:trPr>
          <w:trHeight w:val="288"/>
          <w:jc w:val="center"/>
        </w:trPr>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3</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5218.26</w:t>
            </w:r>
          </w:p>
        </w:tc>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13</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1365.94</w:t>
            </w:r>
          </w:p>
        </w:tc>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23</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1034.75</w:t>
            </w:r>
          </w:p>
        </w:tc>
      </w:tr>
      <w:tr w:rsidR="004A2BC1" w:rsidRPr="00A176FB" w:rsidTr="00C65672">
        <w:trPr>
          <w:trHeight w:val="288"/>
          <w:jc w:val="center"/>
        </w:trPr>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4</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5218.26</w:t>
            </w:r>
          </w:p>
        </w:tc>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14</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1365.94</w:t>
            </w:r>
          </w:p>
        </w:tc>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24</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1034.75</w:t>
            </w:r>
          </w:p>
        </w:tc>
      </w:tr>
      <w:tr w:rsidR="004A2BC1" w:rsidRPr="00A176FB" w:rsidTr="00C65672">
        <w:trPr>
          <w:trHeight w:val="288"/>
          <w:jc w:val="center"/>
        </w:trPr>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5</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6463.92</w:t>
            </w:r>
          </w:p>
        </w:tc>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15</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1365.94</w:t>
            </w:r>
          </w:p>
        </w:tc>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25</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1034.75</w:t>
            </w:r>
          </w:p>
        </w:tc>
      </w:tr>
      <w:tr w:rsidR="004A2BC1" w:rsidRPr="00A176FB" w:rsidTr="00C65672">
        <w:trPr>
          <w:trHeight w:val="288"/>
          <w:jc w:val="center"/>
        </w:trPr>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6</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4737.61</w:t>
            </w:r>
          </w:p>
        </w:tc>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16</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1365.94</w:t>
            </w:r>
          </w:p>
        </w:tc>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26</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1034.75</w:t>
            </w:r>
          </w:p>
        </w:tc>
      </w:tr>
      <w:tr w:rsidR="004A2BC1" w:rsidRPr="00A176FB" w:rsidTr="00C65672">
        <w:trPr>
          <w:trHeight w:val="288"/>
          <w:jc w:val="center"/>
        </w:trPr>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7</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4616.25</w:t>
            </w:r>
          </w:p>
        </w:tc>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17</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1365.94</w:t>
            </w:r>
          </w:p>
        </w:tc>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27</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1034.75</w:t>
            </w:r>
          </w:p>
        </w:tc>
      </w:tr>
      <w:tr w:rsidR="004A2BC1" w:rsidRPr="00A176FB" w:rsidTr="00C65672">
        <w:trPr>
          <w:trHeight w:val="288"/>
          <w:jc w:val="center"/>
        </w:trPr>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8</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4604.38</w:t>
            </w:r>
          </w:p>
        </w:tc>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18</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1034.75</w:t>
            </w:r>
          </w:p>
        </w:tc>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28</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1034.75</w:t>
            </w:r>
          </w:p>
        </w:tc>
      </w:tr>
      <w:tr w:rsidR="004A2BC1" w:rsidRPr="00A176FB" w:rsidTr="00C65672">
        <w:trPr>
          <w:trHeight w:val="288"/>
          <w:jc w:val="center"/>
        </w:trPr>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9</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4596.16</w:t>
            </w:r>
          </w:p>
        </w:tc>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19</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1034.75</w:t>
            </w:r>
          </w:p>
        </w:tc>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29</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1034.75</w:t>
            </w:r>
          </w:p>
        </w:tc>
      </w:tr>
      <w:tr w:rsidR="004A2BC1" w:rsidRPr="00A176FB" w:rsidTr="00C65672">
        <w:trPr>
          <w:trHeight w:val="288"/>
          <w:jc w:val="center"/>
        </w:trPr>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10</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3002.32</w:t>
            </w:r>
          </w:p>
        </w:tc>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20</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1034.75</w:t>
            </w:r>
          </w:p>
        </w:tc>
        <w:tc>
          <w:tcPr>
            <w:tcW w:w="960" w:type="dxa"/>
            <w:noWrap/>
            <w:vAlign w:val="bottom"/>
            <w:hideMark/>
          </w:tcPr>
          <w:p w:rsidR="004A2BC1" w:rsidRDefault="004A2BC1" w:rsidP="00C65672">
            <w:pPr>
              <w:jc w:val="right"/>
              <w:rPr>
                <w:rFonts w:ascii="Calibri" w:hAnsi="Calibri"/>
                <w:color w:val="000000"/>
              </w:rPr>
            </w:pPr>
            <w:r>
              <w:rPr>
                <w:rFonts w:ascii="Calibri" w:hAnsi="Calibri"/>
                <w:color w:val="000000"/>
              </w:rPr>
              <w:t>30</w:t>
            </w:r>
          </w:p>
        </w:tc>
        <w:tc>
          <w:tcPr>
            <w:tcW w:w="986" w:type="dxa"/>
            <w:noWrap/>
            <w:vAlign w:val="bottom"/>
            <w:hideMark/>
          </w:tcPr>
          <w:p w:rsidR="004A2BC1" w:rsidRDefault="004A2BC1" w:rsidP="00C65672">
            <w:pPr>
              <w:jc w:val="right"/>
              <w:rPr>
                <w:rFonts w:ascii="Calibri" w:hAnsi="Calibri"/>
                <w:color w:val="000000"/>
              </w:rPr>
            </w:pPr>
            <w:r>
              <w:rPr>
                <w:rFonts w:ascii="Calibri" w:hAnsi="Calibri"/>
                <w:color w:val="000000"/>
              </w:rPr>
              <w:t>1034.75</w:t>
            </w:r>
          </w:p>
        </w:tc>
      </w:tr>
    </w:tbl>
    <w:p w:rsidR="004A2BC1" w:rsidRDefault="004A2BC1" w:rsidP="004A2BC1">
      <w:pPr>
        <w:rPr>
          <w:rFonts w:eastAsiaTheme="minorEastAsia"/>
          <w:b/>
          <w:bCs/>
          <w:u w:val="single"/>
        </w:rPr>
      </w:pPr>
      <w:r>
        <w:rPr>
          <w:noProof/>
        </w:rPr>
        <w:lastRenderedPageBreak/>
        <w:drawing>
          <wp:inline distT="0" distB="0" distL="0" distR="0" wp14:anchorId="25855AD6" wp14:editId="07FA80F6">
            <wp:extent cx="5943600" cy="3686175"/>
            <wp:effectExtent l="0" t="0" r="0" b="0"/>
            <wp:docPr id="1155" name="Chart 115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A2BC1" w:rsidRDefault="004A2BC1" w:rsidP="004A2BC1">
      <w:pPr>
        <w:jc w:val="center"/>
        <w:rPr>
          <w:rFonts w:eastAsiaTheme="minorEastAsia"/>
          <w:b/>
          <w:bCs/>
        </w:rPr>
      </w:pPr>
      <w:r w:rsidRPr="00A176FB">
        <w:rPr>
          <w:rFonts w:eastAsiaTheme="minorEastAsia"/>
          <w:b/>
          <w:bCs/>
        </w:rPr>
        <w:t>Figure Shows the plot of intracluster distance vs K</w:t>
      </w:r>
      <w:r>
        <w:rPr>
          <w:rFonts w:eastAsiaTheme="minorEastAsia"/>
          <w:b/>
          <w:bCs/>
        </w:rPr>
        <w:t xml:space="preserve">  (Manhattan distance)</w:t>
      </w:r>
    </w:p>
    <w:p w:rsidR="004A2BC1" w:rsidRDefault="004A2BC1" w:rsidP="004A2BC1">
      <w:pPr>
        <w:rPr>
          <w:rFonts w:eastAsiaTheme="minorEastAsia"/>
          <w:b/>
          <w:bCs/>
          <w:u w:val="single"/>
        </w:rPr>
      </w:pPr>
    </w:p>
    <w:p w:rsidR="004A2BC1" w:rsidRDefault="004A2BC1" w:rsidP="004A2BC1">
      <w:pPr>
        <w:rPr>
          <w:rFonts w:eastAsiaTheme="minorEastAsia"/>
          <w:b/>
          <w:bCs/>
          <w:u w:val="single"/>
        </w:rPr>
      </w:pPr>
      <w:r w:rsidRPr="00A176FB">
        <w:rPr>
          <w:rFonts w:eastAsiaTheme="minorEastAsia"/>
          <w:b/>
          <w:bCs/>
          <w:u w:val="single"/>
        </w:rPr>
        <w:t>Conclusion</w:t>
      </w:r>
    </w:p>
    <w:p w:rsidR="004A2BC1" w:rsidRDefault="004A2BC1" w:rsidP="004A2BC1">
      <w:pPr>
        <w:rPr>
          <w:rFonts w:eastAsiaTheme="minorEastAsia"/>
        </w:rPr>
      </w:pPr>
      <w:r>
        <w:rPr>
          <w:rFonts w:eastAsiaTheme="minorEastAsia"/>
        </w:rPr>
        <w:t xml:space="preserve">The clustering of this data follows the general principle of number of </w:t>
      </w:r>
      <w:r>
        <w:t>clusters</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e>
        </m:rad>
      </m:oMath>
      <w:r>
        <w:rPr>
          <w:rFonts w:eastAsiaTheme="minorEastAsia"/>
        </w:rPr>
        <w:t xml:space="preserve"> </w:t>
      </w:r>
      <m:oMath>
        <m:r>
          <w:rPr>
            <w:rFonts w:ascii="Cambria Math" w:eastAsiaTheme="minorEastAsia" w:hAnsi="Cambria Math"/>
          </w:rPr>
          <m:t>≈6</m:t>
        </m:r>
      </m:oMath>
      <w:r>
        <w:rPr>
          <w:rFonts w:eastAsiaTheme="minorEastAsia"/>
        </w:rPr>
        <w:t>. For some other applications, K = 11 would be optimal.</w:t>
      </w:r>
    </w:p>
    <w:p w:rsidR="004A2BC1" w:rsidRDefault="004A2BC1" w:rsidP="004A2BC1">
      <w:pPr>
        <w:rPr>
          <w:rFonts w:eastAsiaTheme="minorEastAsia"/>
        </w:rPr>
      </w:pPr>
    </w:p>
    <w:p w:rsidR="004A2BC1" w:rsidRDefault="004A2BC1" w:rsidP="004A2BC1">
      <w:pPr>
        <w:rPr>
          <w:rFonts w:eastAsiaTheme="minorEastAsia"/>
        </w:rPr>
      </w:pPr>
    </w:p>
    <w:p w:rsidR="004A2BC1" w:rsidRDefault="004A2BC1" w:rsidP="004A2BC1">
      <w:pPr>
        <w:rPr>
          <w:rFonts w:eastAsiaTheme="minorEastAsia"/>
        </w:rPr>
      </w:pPr>
    </w:p>
    <w:p w:rsidR="004A2BC1" w:rsidRDefault="004A2BC1" w:rsidP="004A2BC1">
      <w:pPr>
        <w:rPr>
          <w:rFonts w:eastAsiaTheme="minorEastAsia"/>
        </w:rPr>
      </w:pPr>
    </w:p>
    <w:p w:rsidR="004A2BC1" w:rsidRDefault="004A2BC1" w:rsidP="004A2BC1">
      <w:pPr>
        <w:rPr>
          <w:rFonts w:eastAsiaTheme="minorEastAsia"/>
        </w:rPr>
      </w:pPr>
    </w:p>
    <w:p w:rsidR="004A2BC1" w:rsidRDefault="004A2BC1" w:rsidP="004A2BC1">
      <w:pPr>
        <w:rPr>
          <w:rFonts w:eastAsiaTheme="minorEastAsia"/>
        </w:rPr>
      </w:pPr>
    </w:p>
    <w:p w:rsidR="004A2BC1" w:rsidRDefault="004A2BC1" w:rsidP="004A2BC1">
      <w:pPr>
        <w:rPr>
          <w:rFonts w:eastAsiaTheme="minorEastAsia"/>
        </w:rPr>
      </w:pPr>
    </w:p>
    <w:p w:rsidR="004A2BC1" w:rsidRDefault="004A2BC1" w:rsidP="004A2BC1">
      <w:pPr>
        <w:rPr>
          <w:rFonts w:eastAsiaTheme="minorEastAsia"/>
        </w:rPr>
      </w:pPr>
    </w:p>
    <w:p w:rsidR="004A2BC1" w:rsidRDefault="004A2BC1" w:rsidP="004A2BC1">
      <w:pPr>
        <w:rPr>
          <w:rFonts w:eastAsiaTheme="minorEastAsia"/>
        </w:rPr>
      </w:pPr>
    </w:p>
    <w:p w:rsidR="004A2BC1" w:rsidRDefault="004A2BC1" w:rsidP="004A2BC1">
      <w:pPr>
        <w:rPr>
          <w:rFonts w:eastAsiaTheme="minorEastAsia"/>
        </w:rPr>
      </w:pPr>
    </w:p>
    <w:p w:rsidR="004A2BC1" w:rsidRDefault="004A2BC1" w:rsidP="004A2BC1">
      <w:pPr>
        <w:rPr>
          <w:rFonts w:eastAsiaTheme="minorEastAsia"/>
        </w:rPr>
      </w:pPr>
    </w:p>
    <w:p w:rsidR="004A2BC1" w:rsidRDefault="004A2BC1" w:rsidP="004A2BC1">
      <w:pPr>
        <w:rPr>
          <w:rFonts w:eastAsiaTheme="minorEastAsia"/>
        </w:rPr>
      </w:pPr>
    </w:p>
    <w:p w:rsidR="004A2BC1" w:rsidRPr="000E0C25" w:rsidRDefault="004A2BC1" w:rsidP="004A2BC1">
      <w:pPr>
        <w:jc w:val="center"/>
        <w:rPr>
          <w:rFonts w:eastAsiaTheme="minorEastAsia"/>
          <w:b/>
          <w:bCs/>
          <w:u w:val="single"/>
        </w:rPr>
      </w:pPr>
      <w:r w:rsidRPr="000E0C25">
        <w:rPr>
          <w:rFonts w:eastAsiaTheme="minorEastAsia"/>
          <w:b/>
          <w:bCs/>
          <w:u w:val="single"/>
        </w:rPr>
        <w:t>Chapter Stock Market Prediction using KNN and ANN</w:t>
      </w:r>
    </w:p>
    <w:p w:rsidR="004A2BC1" w:rsidRDefault="004A2BC1" w:rsidP="004A2BC1">
      <w:pPr>
        <w:rPr>
          <w:rFonts w:eastAsiaTheme="minorEastAsia"/>
        </w:rPr>
      </w:pPr>
      <w:r>
        <w:rPr>
          <w:rFonts w:eastAsiaTheme="minorEastAsia"/>
        </w:rPr>
        <w:t>Uncertainty in stock markets is a fact. Can we use datamining methods to improve the predictability of the stock-market. We explored this problem in the context of Dow jones Industrial Average (DJIA). We used K Nearest Neighbor (KNN) and Artificial Neural Network (ANN) to predict the future values of DJIA.</w:t>
      </w:r>
    </w:p>
    <w:p w:rsidR="004A2BC1" w:rsidRPr="005F5187" w:rsidRDefault="004A2BC1" w:rsidP="004A2BC1">
      <w:pPr>
        <w:rPr>
          <w:b/>
          <w:bCs/>
          <w:u w:val="single"/>
        </w:rPr>
      </w:pPr>
      <w:r w:rsidRPr="005F5187">
        <w:rPr>
          <w:b/>
          <w:bCs/>
          <w:u w:val="single"/>
        </w:rPr>
        <w:t>Dataset</w:t>
      </w:r>
    </w:p>
    <w:p w:rsidR="004A2BC1" w:rsidRDefault="004A2BC1" w:rsidP="004A2BC1">
      <w:r>
        <w:t>For our experiment, we choose the following time series data format:</w:t>
      </w:r>
    </w:p>
    <w:p w:rsidR="004A2BC1" w:rsidRDefault="004A2BC1" w:rsidP="004A2BC1">
      <w:pPr>
        <w:spacing w:after="0"/>
      </w:pPr>
      <w:r>
        <w:t>10565.39</w:t>
      </w:r>
    </w:p>
    <w:p w:rsidR="004A2BC1" w:rsidRDefault="004A2BC1" w:rsidP="004A2BC1">
      <w:pPr>
        <w:spacing w:after="0"/>
      </w:pPr>
      <w:r>
        <w:t>10470.51</w:t>
      </w:r>
    </w:p>
    <w:p w:rsidR="004A2BC1" w:rsidRDefault="004A2BC1" w:rsidP="004A2BC1">
      <w:pPr>
        <w:spacing w:after="0"/>
      </w:pPr>
      <w:r>
        <w:t>10456.02</w:t>
      </w:r>
    </w:p>
    <w:p w:rsidR="004A2BC1" w:rsidRDefault="004A2BC1" w:rsidP="004A2BC1">
      <w:pPr>
        <w:spacing w:after="0"/>
      </w:pPr>
      <w:r>
        <w:t>10442.87</w:t>
      </w:r>
    </w:p>
    <w:p w:rsidR="004A2BC1" w:rsidRDefault="004A2BC1" w:rsidP="004A2BC1">
      <w:pPr>
        <w:spacing w:after="0"/>
      </w:pPr>
      <w:r>
        <w:t>10485.65</w:t>
      </w:r>
    </w:p>
    <w:p w:rsidR="004A2BC1" w:rsidRDefault="004A2BC1" w:rsidP="004A2BC1">
      <w:pPr>
        <w:spacing w:after="0"/>
      </w:pPr>
      <w:r>
        <w:t>10405.70</w:t>
      </w:r>
    </w:p>
    <w:p w:rsidR="004A2BC1" w:rsidRDefault="004A2BC1" w:rsidP="004A2BC1">
      <w:pPr>
        <w:spacing w:after="0"/>
      </w:pPr>
      <w:r>
        <w:t>10540.93</w:t>
      </w:r>
    </w:p>
    <w:p w:rsidR="004A2BC1" w:rsidRDefault="004A2BC1" w:rsidP="004A2BC1">
      <w:pPr>
        <w:spacing w:after="0"/>
      </w:pPr>
      <w:r>
        <w:t>10503.76</w:t>
      </w:r>
    </w:p>
    <w:p w:rsidR="004A2BC1" w:rsidRDefault="004A2BC1" w:rsidP="004A2BC1">
      <w:pPr>
        <w:spacing w:after="0"/>
      </w:pPr>
      <w:r>
        <w:t>10404.30</w:t>
      </w:r>
    </w:p>
    <w:p w:rsidR="004A2BC1" w:rsidRPr="00A201B5" w:rsidRDefault="004A2BC1" w:rsidP="004A2BC1">
      <w:r>
        <w:t>Here each row represents the value of DJIA successive time units.</w:t>
      </w:r>
    </w:p>
    <w:p w:rsidR="004A2BC1" w:rsidRDefault="004A2BC1" w:rsidP="004A2BC1">
      <w:pPr>
        <w:spacing w:after="0"/>
      </w:pPr>
    </w:p>
    <w:p w:rsidR="004A2BC1" w:rsidRDefault="004A2BC1" w:rsidP="004A2BC1">
      <w:pPr>
        <w:spacing w:after="0"/>
      </w:pPr>
      <w:r>
        <w:rPr>
          <w:noProof/>
        </w:rPr>
        <w:drawing>
          <wp:inline distT="0" distB="0" distL="0" distR="0">
            <wp:extent cx="5934075" cy="3774440"/>
            <wp:effectExtent l="0" t="0" r="9525" b="0"/>
            <wp:docPr id="1157" name="Picture 1157" descr="DJIA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JIA_origin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3774440"/>
                    </a:xfrm>
                    <a:prstGeom prst="rect">
                      <a:avLst/>
                    </a:prstGeom>
                    <a:noFill/>
                    <a:ln>
                      <a:noFill/>
                    </a:ln>
                  </pic:spPr>
                </pic:pic>
              </a:graphicData>
            </a:graphic>
          </wp:inline>
        </w:drawing>
      </w:r>
    </w:p>
    <w:p w:rsidR="004A2BC1" w:rsidRDefault="004A2BC1" w:rsidP="004A2BC1">
      <w:pPr>
        <w:spacing w:after="0"/>
        <w:jc w:val="center"/>
      </w:pPr>
      <w:r>
        <w:t>Figure Shows the variation of DJIA over time</w:t>
      </w:r>
    </w:p>
    <w:p w:rsidR="004A2BC1" w:rsidRDefault="004A2BC1" w:rsidP="004A2BC1">
      <w:pPr>
        <w:rPr>
          <w:b/>
          <w:bCs/>
          <w:u w:val="single"/>
        </w:rPr>
      </w:pPr>
    </w:p>
    <w:p w:rsidR="004A2BC1" w:rsidRDefault="004A2BC1" w:rsidP="004A2BC1">
      <w:pPr>
        <w:rPr>
          <w:b/>
          <w:bCs/>
          <w:u w:val="single"/>
        </w:rPr>
      </w:pPr>
    </w:p>
    <w:p w:rsidR="004A2BC1" w:rsidRDefault="004A2BC1" w:rsidP="004A2BC1">
      <w:pPr>
        <w:rPr>
          <w:b/>
          <w:bCs/>
          <w:u w:val="single"/>
        </w:rPr>
      </w:pPr>
      <w:r>
        <w:rPr>
          <w:b/>
          <w:bCs/>
          <w:u w:val="single"/>
        </w:rPr>
        <w:t>Data for prediction</w:t>
      </w:r>
    </w:p>
    <w:p w:rsidR="004A2BC1" w:rsidRDefault="004A2BC1" w:rsidP="004A2BC1">
      <w:pPr>
        <w:spacing w:after="0"/>
      </w:pPr>
      <w:r>
        <w:t>x</w:t>
      </w:r>
      <w:r>
        <w:rPr>
          <w:vertAlign w:val="subscript"/>
        </w:rPr>
        <w:t xml:space="preserve">0 </w:t>
      </w:r>
      <w:r>
        <w:t>= 10565.39</w:t>
      </w:r>
    </w:p>
    <w:p w:rsidR="004A2BC1" w:rsidRDefault="004A2BC1" w:rsidP="004A2BC1">
      <w:pPr>
        <w:spacing w:after="0"/>
      </w:pPr>
      <w:r>
        <w:t>x</w:t>
      </w:r>
      <w:r>
        <w:rPr>
          <w:vertAlign w:val="subscript"/>
        </w:rPr>
        <w:t xml:space="preserve">1 </w:t>
      </w:r>
      <w:r>
        <w:t>=10470.51</w:t>
      </w:r>
    </w:p>
    <w:p w:rsidR="004A2BC1" w:rsidRDefault="004A2BC1" w:rsidP="004A2BC1">
      <w:pPr>
        <w:spacing w:after="0"/>
      </w:pPr>
      <w:r>
        <w:t>x</w:t>
      </w:r>
      <w:r>
        <w:rPr>
          <w:vertAlign w:val="subscript"/>
        </w:rPr>
        <w:t xml:space="preserve">2 </w:t>
      </w:r>
      <w:r>
        <w:t>=10456.02</w:t>
      </w:r>
    </w:p>
    <w:p w:rsidR="004A2BC1" w:rsidRDefault="004A2BC1" w:rsidP="004A2BC1">
      <w:pPr>
        <w:spacing w:after="0"/>
      </w:pPr>
      <w:r>
        <w:t>x</w:t>
      </w:r>
      <w:r>
        <w:rPr>
          <w:vertAlign w:val="subscript"/>
        </w:rPr>
        <w:t xml:space="preserve">3 </w:t>
      </w:r>
      <w:r>
        <w:t>=10442.87</w:t>
      </w:r>
    </w:p>
    <w:p w:rsidR="004A2BC1" w:rsidRDefault="004A2BC1" w:rsidP="004A2BC1">
      <w:pPr>
        <w:spacing w:after="0"/>
      </w:pPr>
      <w:r>
        <w:t>x</w:t>
      </w:r>
      <w:r>
        <w:rPr>
          <w:vertAlign w:val="subscript"/>
        </w:rPr>
        <w:t xml:space="preserve">4 </w:t>
      </w:r>
      <w:r>
        <w:t>=10485.65</w:t>
      </w:r>
    </w:p>
    <w:p w:rsidR="004A2BC1" w:rsidRDefault="004A2BC1" w:rsidP="004A2BC1">
      <w:pPr>
        <w:spacing w:after="0"/>
      </w:pPr>
      <w:r>
        <w:t>x</w:t>
      </w:r>
      <w:r>
        <w:rPr>
          <w:vertAlign w:val="subscript"/>
        </w:rPr>
        <w:t xml:space="preserve">5 </w:t>
      </w:r>
      <w:r>
        <w:t>=10405.70</w:t>
      </w:r>
    </w:p>
    <w:p w:rsidR="004A2BC1" w:rsidRDefault="004A2BC1" w:rsidP="004A2BC1">
      <w:pPr>
        <w:spacing w:after="0"/>
      </w:pPr>
      <w:r>
        <w:t>x</w:t>
      </w:r>
      <w:r>
        <w:rPr>
          <w:vertAlign w:val="subscript"/>
        </w:rPr>
        <w:t xml:space="preserve">6 </w:t>
      </w:r>
      <w:r>
        <w:t>=10540.93</w:t>
      </w:r>
    </w:p>
    <w:p w:rsidR="004A2BC1" w:rsidRDefault="004A2BC1" w:rsidP="004A2BC1">
      <w:pPr>
        <w:spacing w:after="0"/>
      </w:pPr>
      <w:r>
        <w:t>x</w:t>
      </w:r>
      <w:r>
        <w:rPr>
          <w:vertAlign w:val="subscript"/>
        </w:rPr>
        <w:t xml:space="preserve">7 </w:t>
      </w:r>
      <w:r>
        <w:t>=10503.76</w:t>
      </w:r>
    </w:p>
    <w:p w:rsidR="004A2BC1" w:rsidRDefault="004A2BC1" w:rsidP="004A2BC1">
      <w:pPr>
        <w:spacing w:after="0"/>
      </w:pPr>
      <w:r>
        <w:t>x</w:t>
      </w:r>
      <w:r>
        <w:rPr>
          <w:vertAlign w:val="subscript"/>
        </w:rPr>
        <w:t xml:space="preserve">8 </w:t>
      </w:r>
      <w:r>
        <w:t>=10404.30</w:t>
      </w:r>
    </w:p>
    <w:p w:rsidR="004A2BC1" w:rsidRDefault="004A2BC1" w:rsidP="004A2BC1">
      <w:r>
        <w:t xml:space="preserve">This data will be converted to the format called </w:t>
      </w:r>
      <w:r w:rsidRPr="000F405B">
        <w:rPr>
          <w:b/>
          <w:bCs/>
        </w:rPr>
        <w:t>tuples</w:t>
      </w:r>
      <w:r>
        <w:t>.</w:t>
      </w:r>
    </w:p>
    <w:tbl>
      <w:tblPr>
        <w:tblStyle w:val="TableGrid"/>
        <w:tblW w:w="0" w:type="auto"/>
        <w:jc w:val="center"/>
        <w:tblLook w:val="04A0" w:firstRow="1" w:lastRow="0" w:firstColumn="1" w:lastColumn="0" w:noHBand="0" w:noVBand="1"/>
      </w:tblPr>
      <w:tblGrid>
        <w:gridCol w:w="1350"/>
        <w:gridCol w:w="2000"/>
        <w:gridCol w:w="2000"/>
        <w:gridCol w:w="2000"/>
        <w:gridCol w:w="2000"/>
      </w:tblGrid>
      <w:tr w:rsidR="004A2BC1" w:rsidRPr="0015382F" w:rsidTr="00C65672">
        <w:trPr>
          <w:trHeight w:val="271"/>
          <w:jc w:val="center"/>
        </w:trPr>
        <w:tc>
          <w:tcPr>
            <w:tcW w:w="1350" w:type="dxa"/>
          </w:tcPr>
          <w:p w:rsidR="004A2BC1" w:rsidRPr="00AE6DD3" w:rsidRDefault="004A2BC1" w:rsidP="00C65672">
            <w:pPr>
              <w:jc w:val="center"/>
              <w:rPr>
                <w:b/>
                <w:bCs/>
              </w:rPr>
            </w:pPr>
            <w:r>
              <w:rPr>
                <w:b/>
                <w:bCs/>
              </w:rPr>
              <w:t>Tuple</w:t>
            </w:r>
          </w:p>
        </w:tc>
        <w:tc>
          <w:tcPr>
            <w:tcW w:w="2000" w:type="dxa"/>
            <w:noWrap/>
          </w:tcPr>
          <w:p w:rsidR="004A2BC1" w:rsidRPr="00AE6DD3" w:rsidRDefault="004A2BC1" w:rsidP="00C65672">
            <w:pPr>
              <w:jc w:val="center"/>
              <w:rPr>
                <w:b/>
                <w:bCs/>
              </w:rPr>
            </w:pPr>
            <w:r w:rsidRPr="00AE6DD3">
              <w:rPr>
                <w:b/>
                <w:bCs/>
              </w:rPr>
              <w:t>Input (x</w:t>
            </w:r>
            <w:r w:rsidRPr="00AE6DD3">
              <w:rPr>
                <w:b/>
                <w:bCs/>
                <w:vertAlign w:val="subscript"/>
              </w:rPr>
              <w:t>i</w:t>
            </w:r>
            <w:r w:rsidRPr="00AE6DD3">
              <w:rPr>
                <w:b/>
                <w:bCs/>
              </w:rPr>
              <w:t>)</w:t>
            </w:r>
          </w:p>
        </w:tc>
        <w:tc>
          <w:tcPr>
            <w:tcW w:w="2000" w:type="dxa"/>
            <w:noWrap/>
          </w:tcPr>
          <w:p w:rsidR="004A2BC1" w:rsidRPr="00AE6DD3" w:rsidRDefault="004A2BC1" w:rsidP="00C65672">
            <w:pPr>
              <w:jc w:val="center"/>
              <w:rPr>
                <w:b/>
                <w:bCs/>
              </w:rPr>
            </w:pPr>
            <w:r w:rsidRPr="00AE6DD3">
              <w:rPr>
                <w:b/>
                <w:bCs/>
              </w:rPr>
              <w:t>Input (x</w:t>
            </w:r>
            <w:r w:rsidRPr="00AE6DD3">
              <w:rPr>
                <w:b/>
                <w:bCs/>
                <w:vertAlign w:val="subscript"/>
              </w:rPr>
              <w:t>i+1</w:t>
            </w:r>
            <w:r w:rsidRPr="00AE6DD3">
              <w:rPr>
                <w:b/>
                <w:bCs/>
              </w:rPr>
              <w:t>)</w:t>
            </w:r>
          </w:p>
        </w:tc>
        <w:tc>
          <w:tcPr>
            <w:tcW w:w="2000" w:type="dxa"/>
            <w:noWrap/>
          </w:tcPr>
          <w:p w:rsidR="004A2BC1" w:rsidRPr="00AE6DD3" w:rsidRDefault="004A2BC1" w:rsidP="00C65672">
            <w:pPr>
              <w:jc w:val="center"/>
              <w:rPr>
                <w:b/>
                <w:bCs/>
              </w:rPr>
            </w:pPr>
            <w:r w:rsidRPr="00AE6DD3">
              <w:rPr>
                <w:b/>
                <w:bCs/>
              </w:rPr>
              <w:t>Input (x</w:t>
            </w:r>
            <w:r w:rsidRPr="00AE6DD3">
              <w:rPr>
                <w:b/>
                <w:bCs/>
                <w:vertAlign w:val="subscript"/>
              </w:rPr>
              <w:t>i+2</w:t>
            </w:r>
            <w:r w:rsidRPr="00AE6DD3">
              <w:rPr>
                <w:b/>
                <w:bCs/>
              </w:rPr>
              <w:t>)</w:t>
            </w:r>
          </w:p>
        </w:tc>
        <w:tc>
          <w:tcPr>
            <w:tcW w:w="2000" w:type="dxa"/>
            <w:noWrap/>
          </w:tcPr>
          <w:p w:rsidR="004A2BC1" w:rsidRPr="00AE6DD3" w:rsidRDefault="004A2BC1" w:rsidP="00C65672">
            <w:pPr>
              <w:jc w:val="center"/>
              <w:rPr>
                <w:b/>
                <w:bCs/>
              </w:rPr>
            </w:pPr>
            <w:r>
              <w:rPr>
                <w:b/>
                <w:bCs/>
              </w:rPr>
              <w:t>Output</w:t>
            </w:r>
            <w:r w:rsidRPr="00AE6DD3">
              <w:rPr>
                <w:b/>
                <w:bCs/>
              </w:rPr>
              <w:t xml:space="preserve"> (x</w:t>
            </w:r>
            <w:r w:rsidRPr="00AE6DD3">
              <w:rPr>
                <w:b/>
                <w:bCs/>
                <w:vertAlign w:val="subscript"/>
              </w:rPr>
              <w:t>i+3</w:t>
            </w:r>
            <w:r w:rsidRPr="00AE6DD3">
              <w:rPr>
                <w:b/>
                <w:bCs/>
              </w:rPr>
              <w:t>)</w:t>
            </w:r>
          </w:p>
        </w:tc>
      </w:tr>
      <w:tr w:rsidR="004A2BC1" w:rsidRPr="0015382F" w:rsidTr="00C65672">
        <w:trPr>
          <w:trHeight w:val="271"/>
          <w:jc w:val="center"/>
        </w:trPr>
        <w:tc>
          <w:tcPr>
            <w:tcW w:w="1350" w:type="dxa"/>
          </w:tcPr>
          <w:p w:rsidR="004A2BC1" w:rsidRPr="0015382F" w:rsidRDefault="004A2BC1" w:rsidP="00C65672">
            <w:pPr>
              <w:jc w:val="center"/>
            </w:pPr>
            <w:r>
              <w:t>0</w:t>
            </w:r>
          </w:p>
        </w:tc>
        <w:tc>
          <w:tcPr>
            <w:tcW w:w="2000" w:type="dxa"/>
            <w:noWrap/>
            <w:hideMark/>
          </w:tcPr>
          <w:p w:rsidR="004A2BC1" w:rsidRPr="0015382F" w:rsidRDefault="004A2BC1" w:rsidP="00C65672">
            <w:pPr>
              <w:jc w:val="center"/>
            </w:pPr>
            <w:r w:rsidRPr="0015382F">
              <w:t>10565.39</w:t>
            </w:r>
          </w:p>
        </w:tc>
        <w:tc>
          <w:tcPr>
            <w:tcW w:w="2000" w:type="dxa"/>
            <w:noWrap/>
            <w:hideMark/>
          </w:tcPr>
          <w:p w:rsidR="004A2BC1" w:rsidRPr="0015382F" w:rsidRDefault="004A2BC1" w:rsidP="00C65672">
            <w:pPr>
              <w:jc w:val="center"/>
            </w:pPr>
            <w:r w:rsidRPr="0015382F">
              <w:t>10470.51</w:t>
            </w:r>
          </w:p>
        </w:tc>
        <w:tc>
          <w:tcPr>
            <w:tcW w:w="2000" w:type="dxa"/>
            <w:noWrap/>
            <w:hideMark/>
          </w:tcPr>
          <w:p w:rsidR="004A2BC1" w:rsidRPr="0015382F" w:rsidRDefault="004A2BC1" w:rsidP="00C65672">
            <w:pPr>
              <w:jc w:val="center"/>
            </w:pPr>
            <w:r w:rsidRPr="0015382F">
              <w:t>10456.02</w:t>
            </w:r>
          </w:p>
        </w:tc>
        <w:tc>
          <w:tcPr>
            <w:tcW w:w="2000" w:type="dxa"/>
            <w:noWrap/>
            <w:hideMark/>
          </w:tcPr>
          <w:p w:rsidR="004A2BC1" w:rsidRPr="0015382F" w:rsidRDefault="004A2BC1" w:rsidP="00C65672">
            <w:pPr>
              <w:jc w:val="center"/>
            </w:pPr>
            <w:r w:rsidRPr="0015382F">
              <w:t>10442.87</w:t>
            </w:r>
          </w:p>
        </w:tc>
      </w:tr>
      <w:tr w:rsidR="004A2BC1" w:rsidRPr="0015382F" w:rsidTr="00C65672">
        <w:trPr>
          <w:trHeight w:val="271"/>
          <w:jc w:val="center"/>
        </w:trPr>
        <w:tc>
          <w:tcPr>
            <w:tcW w:w="1350" w:type="dxa"/>
          </w:tcPr>
          <w:p w:rsidR="004A2BC1" w:rsidRPr="0015382F" w:rsidRDefault="004A2BC1" w:rsidP="00C65672">
            <w:pPr>
              <w:jc w:val="center"/>
            </w:pPr>
            <w:r>
              <w:t>1</w:t>
            </w:r>
          </w:p>
        </w:tc>
        <w:tc>
          <w:tcPr>
            <w:tcW w:w="2000" w:type="dxa"/>
            <w:noWrap/>
            <w:hideMark/>
          </w:tcPr>
          <w:p w:rsidR="004A2BC1" w:rsidRPr="0015382F" w:rsidRDefault="004A2BC1" w:rsidP="00C65672">
            <w:pPr>
              <w:jc w:val="center"/>
            </w:pPr>
            <w:r w:rsidRPr="0015382F">
              <w:t>10470.51</w:t>
            </w:r>
          </w:p>
        </w:tc>
        <w:tc>
          <w:tcPr>
            <w:tcW w:w="2000" w:type="dxa"/>
            <w:noWrap/>
            <w:hideMark/>
          </w:tcPr>
          <w:p w:rsidR="004A2BC1" w:rsidRPr="0015382F" w:rsidRDefault="004A2BC1" w:rsidP="00C65672">
            <w:pPr>
              <w:jc w:val="center"/>
            </w:pPr>
            <w:r w:rsidRPr="0015382F">
              <w:t>10456.02</w:t>
            </w:r>
          </w:p>
        </w:tc>
        <w:tc>
          <w:tcPr>
            <w:tcW w:w="2000" w:type="dxa"/>
            <w:noWrap/>
            <w:hideMark/>
          </w:tcPr>
          <w:p w:rsidR="004A2BC1" w:rsidRPr="0015382F" w:rsidRDefault="004A2BC1" w:rsidP="00C65672">
            <w:pPr>
              <w:jc w:val="center"/>
            </w:pPr>
            <w:r w:rsidRPr="0015382F">
              <w:t>10442.87</w:t>
            </w:r>
          </w:p>
        </w:tc>
        <w:tc>
          <w:tcPr>
            <w:tcW w:w="2000" w:type="dxa"/>
            <w:noWrap/>
            <w:hideMark/>
          </w:tcPr>
          <w:p w:rsidR="004A2BC1" w:rsidRPr="0015382F" w:rsidRDefault="004A2BC1" w:rsidP="00C65672">
            <w:pPr>
              <w:jc w:val="center"/>
            </w:pPr>
            <w:r w:rsidRPr="0015382F">
              <w:t>10485.65</w:t>
            </w:r>
          </w:p>
        </w:tc>
      </w:tr>
      <w:tr w:rsidR="004A2BC1" w:rsidRPr="0015382F" w:rsidTr="00C65672">
        <w:trPr>
          <w:trHeight w:val="271"/>
          <w:jc w:val="center"/>
        </w:trPr>
        <w:tc>
          <w:tcPr>
            <w:tcW w:w="1350" w:type="dxa"/>
          </w:tcPr>
          <w:p w:rsidR="004A2BC1" w:rsidRPr="0015382F" w:rsidRDefault="004A2BC1" w:rsidP="00C65672">
            <w:pPr>
              <w:jc w:val="center"/>
            </w:pPr>
            <w:r>
              <w:t>2</w:t>
            </w:r>
          </w:p>
        </w:tc>
        <w:tc>
          <w:tcPr>
            <w:tcW w:w="2000" w:type="dxa"/>
            <w:noWrap/>
            <w:hideMark/>
          </w:tcPr>
          <w:p w:rsidR="004A2BC1" w:rsidRPr="0015382F" w:rsidRDefault="004A2BC1" w:rsidP="00C65672">
            <w:pPr>
              <w:jc w:val="center"/>
            </w:pPr>
            <w:r w:rsidRPr="0015382F">
              <w:t>10456.02</w:t>
            </w:r>
          </w:p>
        </w:tc>
        <w:tc>
          <w:tcPr>
            <w:tcW w:w="2000" w:type="dxa"/>
            <w:noWrap/>
            <w:hideMark/>
          </w:tcPr>
          <w:p w:rsidR="004A2BC1" w:rsidRPr="0015382F" w:rsidRDefault="004A2BC1" w:rsidP="00C65672">
            <w:pPr>
              <w:jc w:val="center"/>
            </w:pPr>
            <w:r w:rsidRPr="0015382F">
              <w:t>10442.87</w:t>
            </w:r>
          </w:p>
        </w:tc>
        <w:tc>
          <w:tcPr>
            <w:tcW w:w="2000" w:type="dxa"/>
            <w:noWrap/>
            <w:hideMark/>
          </w:tcPr>
          <w:p w:rsidR="004A2BC1" w:rsidRPr="0015382F" w:rsidRDefault="004A2BC1" w:rsidP="00C65672">
            <w:pPr>
              <w:jc w:val="center"/>
            </w:pPr>
            <w:r w:rsidRPr="0015382F">
              <w:t>10485.65</w:t>
            </w:r>
          </w:p>
        </w:tc>
        <w:tc>
          <w:tcPr>
            <w:tcW w:w="2000" w:type="dxa"/>
            <w:noWrap/>
            <w:hideMark/>
          </w:tcPr>
          <w:p w:rsidR="004A2BC1" w:rsidRPr="0015382F" w:rsidRDefault="004A2BC1" w:rsidP="00C65672">
            <w:pPr>
              <w:jc w:val="center"/>
            </w:pPr>
            <w:r w:rsidRPr="0015382F">
              <w:t>10405.7</w:t>
            </w:r>
          </w:p>
        </w:tc>
      </w:tr>
      <w:tr w:rsidR="004A2BC1" w:rsidRPr="0015382F" w:rsidTr="00C65672">
        <w:trPr>
          <w:trHeight w:val="271"/>
          <w:jc w:val="center"/>
        </w:trPr>
        <w:tc>
          <w:tcPr>
            <w:tcW w:w="1350" w:type="dxa"/>
          </w:tcPr>
          <w:p w:rsidR="004A2BC1" w:rsidRPr="0015382F" w:rsidRDefault="004A2BC1" w:rsidP="00C65672">
            <w:pPr>
              <w:jc w:val="center"/>
            </w:pPr>
            <w:r>
              <w:t>3</w:t>
            </w:r>
          </w:p>
        </w:tc>
        <w:tc>
          <w:tcPr>
            <w:tcW w:w="2000" w:type="dxa"/>
            <w:noWrap/>
            <w:hideMark/>
          </w:tcPr>
          <w:p w:rsidR="004A2BC1" w:rsidRPr="0015382F" w:rsidRDefault="004A2BC1" w:rsidP="00C65672">
            <w:pPr>
              <w:jc w:val="center"/>
            </w:pPr>
            <w:r w:rsidRPr="0015382F">
              <w:t>10442.87</w:t>
            </w:r>
          </w:p>
        </w:tc>
        <w:tc>
          <w:tcPr>
            <w:tcW w:w="2000" w:type="dxa"/>
            <w:noWrap/>
            <w:hideMark/>
          </w:tcPr>
          <w:p w:rsidR="004A2BC1" w:rsidRPr="0015382F" w:rsidRDefault="004A2BC1" w:rsidP="00C65672">
            <w:pPr>
              <w:jc w:val="center"/>
            </w:pPr>
            <w:r w:rsidRPr="0015382F">
              <w:t>10485.65</w:t>
            </w:r>
          </w:p>
        </w:tc>
        <w:tc>
          <w:tcPr>
            <w:tcW w:w="2000" w:type="dxa"/>
            <w:noWrap/>
            <w:hideMark/>
          </w:tcPr>
          <w:p w:rsidR="004A2BC1" w:rsidRPr="0015382F" w:rsidRDefault="004A2BC1" w:rsidP="00C65672">
            <w:pPr>
              <w:jc w:val="center"/>
            </w:pPr>
            <w:r w:rsidRPr="0015382F">
              <w:t>10405.7</w:t>
            </w:r>
          </w:p>
        </w:tc>
        <w:tc>
          <w:tcPr>
            <w:tcW w:w="2000" w:type="dxa"/>
            <w:noWrap/>
            <w:hideMark/>
          </w:tcPr>
          <w:p w:rsidR="004A2BC1" w:rsidRPr="0015382F" w:rsidRDefault="004A2BC1" w:rsidP="00C65672">
            <w:pPr>
              <w:jc w:val="center"/>
            </w:pPr>
            <w:r w:rsidRPr="0015382F">
              <w:t>10540.93</w:t>
            </w:r>
          </w:p>
        </w:tc>
      </w:tr>
      <w:tr w:rsidR="004A2BC1" w:rsidRPr="0015382F" w:rsidTr="00C65672">
        <w:trPr>
          <w:trHeight w:val="271"/>
          <w:jc w:val="center"/>
        </w:trPr>
        <w:tc>
          <w:tcPr>
            <w:tcW w:w="1350" w:type="dxa"/>
          </w:tcPr>
          <w:p w:rsidR="004A2BC1" w:rsidRPr="0015382F" w:rsidRDefault="004A2BC1" w:rsidP="00C65672">
            <w:pPr>
              <w:jc w:val="center"/>
            </w:pPr>
            <w:r>
              <w:t>4</w:t>
            </w:r>
          </w:p>
        </w:tc>
        <w:tc>
          <w:tcPr>
            <w:tcW w:w="2000" w:type="dxa"/>
            <w:noWrap/>
            <w:hideMark/>
          </w:tcPr>
          <w:p w:rsidR="004A2BC1" w:rsidRPr="0015382F" w:rsidRDefault="004A2BC1" w:rsidP="00C65672">
            <w:pPr>
              <w:jc w:val="center"/>
            </w:pPr>
            <w:r w:rsidRPr="0015382F">
              <w:t>10485.65</w:t>
            </w:r>
          </w:p>
        </w:tc>
        <w:tc>
          <w:tcPr>
            <w:tcW w:w="2000" w:type="dxa"/>
            <w:noWrap/>
            <w:hideMark/>
          </w:tcPr>
          <w:p w:rsidR="004A2BC1" w:rsidRPr="0015382F" w:rsidRDefault="004A2BC1" w:rsidP="00C65672">
            <w:pPr>
              <w:jc w:val="center"/>
            </w:pPr>
            <w:r w:rsidRPr="0015382F">
              <w:t>10405.7</w:t>
            </w:r>
          </w:p>
        </w:tc>
        <w:tc>
          <w:tcPr>
            <w:tcW w:w="2000" w:type="dxa"/>
            <w:noWrap/>
            <w:hideMark/>
          </w:tcPr>
          <w:p w:rsidR="004A2BC1" w:rsidRPr="0015382F" w:rsidRDefault="004A2BC1" w:rsidP="00C65672">
            <w:pPr>
              <w:jc w:val="center"/>
            </w:pPr>
            <w:r w:rsidRPr="0015382F">
              <w:t>10540.93</w:t>
            </w:r>
          </w:p>
        </w:tc>
        <w:tc>
          <w:tcPr>
            <w:tcW w:w="2000" w:type="dxa"/>
            <w:noWrap/>
            <w:hideMark/>
          </w:tcPr>
          <w:p w:rsidR="004A2BC1" w:rsidRPr="000F405B" w:rsidRDefault="004A2BC1" w:rsidP="00C65672">
            <w:pPr>
              <w:jc w:val="center"/>
              <w:rPr>
                <w:b/>
                <w:bCs/>
              </w:rPr>
            </w:pPr>
            <w:r w:rsidRPr="000F405B">
              <w:rPr>
                <w:b/>
                <w:bCs/>
              </w:rPr>
              <w:t>To be predicted</w:t>
            </w:r>
          </w:p>
        </w:tc>
      </w:tr>
      <w:tr w:rsidR="004A2BC1" w:rsidRPr="0015382F" w:rsidTr="00C65672">
        <w:trPr>
          <w:trHeight w:val="271"/>
          <w:jc w:val="center"/>
        </w:trPr>
        <w:tc>
          <w:tcPr>
            <w:tcW w:w="1350" w:type="dxa"/>
          </w:tcPr>
          <w:p w:rsidR="004A2BC1" w:rsidRPr="0015382F" w:rsidRDefault="004A2BC1" w:rsidP="00C65672">
            <w:pPr>
              <w:jc w:val="center"/>
            </w:pPr>
            <w:r>
              <w:t>5</w:t>
            </w:r>
          </w:p>
        </w:tc>
        <w:tc>
          <w:tcPr>
            <w:tcW w:w="2000" w:type="dxa"/>
            <w:noWrap/>
            <w:hideMark/>
          </w:tcPr>
          <w:p w:rsidR="004A2BC1" w:rsidRPr="0015382F" w:rsidRDefault="004A2BC1" w:rsidP="00C65672">
            <w:pPr>
              <w:jc w:val="center"/>
            </w:pPr>
            <w:r w:rsidRPr="0015382F">
              <w:t>10405.7</w:t>
            </w:r>
          </w:p>
        </w:tc>
        <w:tc>
          <w:tcPr>
            <w:tcW w:w="2000" w:type="dxa"/>
            <w:noWrap/>
            <w:hideMark/>
          </w:tcPr>
          <w:p w:rsidR="004A2BC1" w:rsidRPr="0015382F" w:rsidRDefault="004A2BC1" w:rsidP="00C65672">
            <w:pPr>
              <w:jc w:val="center"/>
            </w:pPr>
            <w:r w:rsidRPr="0015382F">
              <w:t>10540.93</w:t>
            </w:r>
          </w:p>
        </w:tc>
        <w:tc>
          <w:tcPr>
            <w:tcW w:w="2000" w:type="dxa"/>
            <w:noWrap/>
            <w:hideMark/>
          </w:tcPr>
          <w:p w:rsidR="004A2BC1" w:rsidRPr="0015382F" w:rsidRDefault="004A2BC1" w:rsidP="00C65672">
            <w:pPr>
              <w:jc w:val="center"/>
            </w:pPr>
            <w:r w:rsidRPr="0015382F">
              <w:t>10503.76</w:t>
            </w:r>
          </w:p>
        </w:tc>
        <w:tc>
          <w:tcPr>
            <w:tcW w:w="2000" w:type="dxa"/>
            <w:noWrap/>
            <w:hideMark/>
          </w:tcPr>
          <w:p w:rsidR="004A2BC1" w:rsidRPr="000F405B" w:rsidRDefault="004A2BC1" w:rsidP="00C65672">
            <w:pPr>
              <w:jc w:val="center"/>
              <w:rPr>
                <w:b/>
                <w:bCs/>
              </w:rPr>
            </w:pPr>
            <w:r w:rsidRPr="000F405B">
              <w:rPr>
                <w:b/>
                <w:bCs/>
              </w:rPr>
              <w:t>To be predicted</w:t>
            </w:r>
          </w:p>
        </w:tc>
      </w:tr>
    </w:tbl>
    <w:p w:rsidR="004A2BC1" w:rsidRDefault="004A2BC1" w:rsidP="004A2BC1">
      <w:r>
        <w:t>The number of inputs can be varied based on the method used to predict the values.</w:t>
      </w:r>
    </w:p>
    <w:p w:rsidR="004A2BC1" w:rsidRDefault="004A2BC1" w:rsidP="004A2BC1">
      <w:pPr>
        <w:rPr>
          <w:b/>
          <w:bCs/>
          <w:u w:val="single"/>
        </w:rPr>
      </w:pPr>
      <w:r>
        <w:rPr>
          <w:b/>
          <w:bCs/>
          <w:u w:val="single"/>
        </w:rPr>
        <w:t>K Nearest Neighbor (</w:t>
      </w:r>
      <w:r w:rsidRPr="000F405B">
        <w:rPr>
          <w:b/>
          <w:bCs/>
          <w:u w:val="single"/>
        </w:rPr>
        <w:t>KNN</w:t>
      </w:r>
      <w:r>
        <w:rPr>
          <w:b/>
          <w:bCs/>
          <w:u w:val="single"/>
        </w:rPr>
        <w:t>)</w:t>
      </w:r>
    </w:p>
    <w:p w:rsidR="004A2BC1" w:rsidRDefault="004A2BC1" w:rsidP="004A2BC1">
      <w:r>
        <w:t xml:space="preserve">The dataset has complete rows and no missing data in the inputs. So, we can use KNN algorithm directly. </w:t>
      </w:r>
    </w:p>
    <w:p w:rsidR="004A2BC1" w:rsidRPr="00442AA7" w:rsidRDefault="004A2BC1" w:rsidP="004A2BC1">
      <w:pPr>
        <w:rPr>
          <w:b/>
          <w:bCs/>
          <w:u w:val="single"/>
        </w:rPr>
      </w:pPr>
      <w:r w:rsidRPr="00442AA7">
        <w:rPr>
          <w:b/>
          <w:bCs/>
          <w:u w:val="single"/>
        </w:rPr>
        <w:t>Methodology</w:t>
      </w:r>
    </w:p>
    <w:p w:rsidR="004A2BC1" w:rsidRDefault="004A2BC1" w:rsidP="004A2BC1">
      <w:pPr>
        <w:spacing w:after="0"/>
      </w:pPr>
      <w:r>
        <w:t>We iterated over the possible values of :</w:t>
      </w:r>
    </w:p>
    <w:p w:rsidR="004A2BC1" w:rsidRDefault="004A2BC1" w:rsidP="004A2BC1">
      <w:pPr>
        <w:pStyle w:val="ListParagraph"/>
        <w:numPr>
          <w:ilvl w:val="0"/>
          <w:numId w:val="2"/>
        </w:numPr>
        <w:spacing w:after="0"/>
      </w:pPr>
      <w:r>
        <w:t>Kfold validation (0 to 8 )</w:t>
      </w:r>
    </w:p>
    <w:p w:rsidR="004A2BC1" w:rsidRDefault="004A2BC1" w:rsidP="004A2BC1">
      <w:pPr>
        <w:pStyle w:val="ListParagraph"/>
        <w:numPr>
          <w:ilvl w:val="0"/>
          <w:numId w:val="2"/>
        </w:numPr>
        <w:spacing w:after="0"/>
      </w:pPr>
      <w:r>
        <w:t>Number of inputs (10 to 20 in steps of 2)</w:t>
      </w:r>
    </w:p>
    <w:p w:rsidR="004A2BC1" w:rsidRDefault="004A2BC1" w:rsidP="004A2BC1">
      <w:pPr>
        <w:pStyle w:val="ListParagraph"/>
        <w:numPr>
          <w:ilvl w:val="0"/>
          <w:numId w:val="2"/>
        </w:numPr>
        <w:spacing w:after="0"/>
      </w:pPr>
      <w:r>
        <w:t>K (40 to 60 in steps of 2)</w:t>
      </w:r>
    </w:p>
    <w:p w:rsidR="004A2BC1" w:rsidRDefault="004A2BC1" w:rsidP="004A2BC1">
      <w:pPr>
        <w:spacing w:after="0"/>
      </w:pPr>
      <w:r>
        <w:t>To find the best combination of parameters to minimize the NRMSE.</w:t>
      </w:r>
    </w:p>
    <w:p w:rsidR="004A2BC1" w:rsidRPr="006337A5" w:rsidRDefault="004A2BC1" w:rsidP="004A2BC1">
      <w:pPr>
        <w:spacing w:after="0"/>
        <w:rPr>
          <w:b/>
          <w:bCs/>
          <w:u w:val="single"/>
        </w:rPr>
      </w:pPr>
      <w:r w:rsidRPr="006337A5">
        <w:rPr>
          <w:b/>
          <w:bCs/>
          <w:u w:val="single"/>
        </w:rPr>
        <w:t>Using Euclidean distance</w:t>
      </w:r>
    </w:p>
    <w:p w:rsidR="004A2BC1" w:rsidRDefault="004A2BC1" w:rsidP="004A2BC1">
      <w:pPr>
        <w:spacing w:after="0"/>
      </w:pPr>
      <w:r>
        <w:t>Optimal Error = 0.0774328 Optimal History = 10 Optimal K = 40 Optimal_kfold = 0</w:t>
      </w:r>
    </w:p>
    <w:p w:rsidR="004A2BC1" w:rsidRDefault="004A2BC1" w:rsidP="004A2BC1">
      <w:pPr>
        <w:spacing w:after="0"/>
      </w:pPr>
      <w:r>
        <w:t>Optimal Error = 0.0772718 Optimal History = 10 Optimal K = 42 Optimal_kfold = 0</w:t>
      </w:r>
    </w:p>
    <w:p w:rsidR="004A2BC1" w:rsidRDefault="004A2BC1" w:rsidP="004A2BC1">
      <w:pPr>
        <w:spacing w:after="0"/>
      </w:pPr>
      <w:r>
        <w:t>Optimal Error = 0.0772377 Optimal History = 10 Optimal K = 44 Optimal_kfold = 0</w:t>
      </w:r>
    </w:p>
    <w:p w:rsidR="004A2BC1" w:rsidRDefault="004A2BC1" w:rsidP="004A2BC1">
      <w:pPr>
        <w:spacing w:after="0"/>
      </w:pPr>
      <w:r>
        <w:t>Optimal Error = 0.072944 Optimal History = 20 Optimal K = 40 Optimal_kfold = 0</w:t>
      </w:r>
    </w:p>
    <w:p w:rsidR="004A2BC1" w:rsidRDefault="004A2BC1" w:rsidP="004A2BC1">
      <w:pPr>
        <w:spacing w:after="0"/>
      </w:pPr>
      <w:r>
        <w:t>Optimal Error = 0.0692062 Optimal History = 10 Optimal K = 40 Optimal_kfold = 1</w:t>
      </w:r>
    </w:p>
    <w:p w:rsidR="004A2BC1" w:rsidRDefault="004A2BC1" w:rsidP="004A2BC1">
      <w:pPr>
        <w:spacing w:after="0"/>
      </w:pPr>
      <w:r>
        <w:t>Optimal Error = 0.0691492 Optimal History = 10 Optimal K = 42 Optimal_kfold = 1</w:t>
      </w:r>
    </w:p>
    <w:p w:rsidR="004A2BC1" w:rsidRDefault="004A2BC1" w:rsidP="004A2BC1">
      <w:pPr>
        <w:spacing w:after="0"/>
      </w:pPr>
      <w:r>
        <w:t>Optimal Error = 0.0688926 Optimal History = 10 Optimal K = 44 Optimal_kfold = 1</w:t>
      </w:r>
    </w:p>
    <w:p w:rsidR="004A2BC1" w:rsidRDefault="004A2BC1" w:rsidP="004A2BC1">
      <w:pPr>
        <w:spacing w:after="0"/>
      </w:pPr>
      <w:r>
        <w:t>Optimal Error = 0.068883 Optimal History = 14 Optimal K = 40 Optimal_kfold = 4</w:t>
      </w:r>
    </w:p>
    <w:p w:rsidR="004A2BC1" w:rsidRDefault="004A2BC1" w:rsidP="004A2BC1">
      <w:pPr>
        <w:spacing w:after="0"/>
      </w:pPr>
      <w:r>
        <w:t>Optimal Error = 0.0672009 Optimal History = 14 Optimal K = 40 Optimal_kfold = 5</w:t>
      </w:r>
    </w:p>
    <w:p w:rsidR="004A2BC1" w:rsidRDefault="004A2BC1" w:rsidP="004A2BC1">
      <w:pPr>
        <w:spacing w:after="0"/>
      </w:pPr>
      <w:r>
        <w:t>Optimal Error = 0.0648096 Optimal History = 20 Optimal K = 40 Optimal_kfold = 5</w:t>
      </w:r>
    </w:p>
    <w:p w:rsidR="004A2BC1" w:rsidRPr="000F405B" w:rsidRDefault="004A2BC1" w:rsidP="004A2BC1">
      <w:pPr>
        <w:spacing w:after="0"/>
        <w:rPr>
          <w:b/>
          <w:bCs/>
          <w:u w:val="single"/>
        </w:rPr>
      </w:pPr>
      <w:r w:rsidRPr="000F405B">
        <w:rPr>
          <w:b/>
          <w:bCs/>
          <w:u w:val="single"/>
        </w:rPr>
        <w:lastRenderedPageBreak/>
        <w:t>Kfold Validation</w:t>
      </w:r>
    </w:p>
    <w:p w:rsidR="004A2BC1" w:rsidRDefault="004A2BC1" w:rsidP="004A2BC1">
      <w:pPr>
        <w:spacing w:after="0"/>
      </w:pPr>
      <w:r>
        <w:t>9 fold validation has been used. Optimal_kfold variable tells us which data chunk gave the least error.</w:t>
      </w:r>
    </w:p>
    <w:p w:rsidR="004A2BC1" w:rsidRPr="00442AA7" w:rsidRDefault="004A2BC1" w:rsidP="004A2BC1">
      <w:pPr>
        <w:spacing w:after="0"/>
        <w:rPr>
          <w:b/>
          <w:bCs/>
          <w:u w:val="single"/>
        </w:rPr>
      </w:pPr>
      <w:r w:rsidRPr="00442AA7">
        <w:rPr>
          <w:b/>
          <w:bCs/>
          <w:u w:val="single"/>
        </w:rPr>
        <w:t>Result</w:t>
      </w:r>
    </w:p>
    <w:p w:rsidR="004A2BC1" w:rsidRPr="00CD12EA" w:rsidRDefault="004A2BC1" w:rsidP="004A2BC1">
      <w:pPr>
        <w:spacing w:after="0"/>
        <w:rPr>
          <w:b/>
          <w:bCs/>
        </w:rPr>
      </w:pPr>
      <w:r w:rsidRPr="00CD12EA">
        <w:rPr>
          <w:b/>
          <w:bCs/>
        </w:rPr>
        <w:t xml:space="preserve">Optimal Error = </w:t>
      </w:r>
      <w:r w:rsidRPr="00944D44">
        <w:rPr>
          <w:b/>
          <w:bCs/>
        </w:rPr>
        <w:t>0.0648096</w:t>
      </w:r>
      <w:r>
        <w:rPr>
          <w:b/>
          <w:bCs/>
        </w:rPr>
        <w:t xml:space="preserve"> </w:t>
      </w:r>
      <w:r w:rsidRPr="00CD12EA">
        <w:rPr>
          <w:b/>
          <w:bCs/>
        </w:rPr>
        <w:t>// NRMSE error</w:t>
      </w:r>
    </w:p>
    <w:p w:rsidR="004A2BC1" w:rsidRPr="00442AA7" w:rsidRDefault="004A2BC1" w:rsidP="004A2BC1">
      <w:pPr>
        <w:spacing w:after="0"/>
      </w:pPr>
      <w:r>
        <w:t>Optimal History = 2</w:t>
      </w:r>
      <w:r w:rsidRPr="00442AA7">
        <w:t>0</w:t>
      </w:r>
      <w:r w:rsidRPr="00442AA7">
        <w:tab/>
        <w:t xml:space="preserve">      // Optimal number of inputs</w:t>
      </w:r>
      <w:r w:rsidRPr="00442AA7">
        <w:tab/>
      </w:r>
    </w:p>
    <w:p w:rsidR="004A2BC1" w:rsidRPr="00442AA7" w:rsidRDefault="004A2BC1" w:rsidP="004A2BC1">
      <w:pPr>
        <w:spacing w:after="0"/>
      </w:pPr>
      <w:r>
        <w:t>Optimal K = 40</w:t>
      </w:r>
      <w:r w:rsidRPr="00442AA7">
        <w:tab/>
      </w:r>
      <w:r w:rsidRPr="00442AA7">
        <w:tab/>
        <w:t xml:space="preserve">     // Optimal K</w:t>
      </w:r>
      <w:r w:rsidRPr="00442AA7">
        <w:tab/>
      </w:r>
    </w:p>
    <w:p w:rsidR="004A2BC1" w:rsidRDefault="004A2BC1" w:rsidP="004A2BC1">
      <w:pPr>
        <w:spacing w:after="0"/>
      </w:pPr>
      <w:r>
        <w:t>Optimal_kfold = 5</w:t>
      </w:r>
      <w:r w:rsidRPr="00442AA7">
        <w:tab/>
        <w:t xml:space="preserve">     // Optimal kfold partition</w:t>
      </w:r>
      <w:r>
        <w:t xml:space="preserve"> number</w:t>
      </w:r>
    </w:p>
    <w:p w:rsidR="004A2BC1" w:rsidRDefault="004A2BC1" w:rsidP="004A2BC1">
      <w:pPr>
        <w:spacing w:after="0"/>
      </w:pPr>
    </w:p>
    <w:p w:rsidR="004A2BC1" w:rsidRPr="006337A5" w:rsidRDefault="004A2BC1" w:rsidP="004A2BC1">
      <w:pPr>
        <w:spacing w:after="0"/>
        <w:rPr>
          <w:b/>
          <w:bCs/>
          <w:u w:val="single"/>
        </w:rPr>
      </w:pPr>
      <w:r>
        <w:rPr>
          <w:b/>
          <w:bCs/>
          <w:u w:val="single"/>
        </w:rPr>
        <w:t>Using Manhattan</w:t>
      </w:r>
      <w:r w:rsidRPr="006337A5">
        <w:rPr>
          <w:b/>
          <w:bCs/>
          <w:u w:val="single"/>
        </w:rPr>
        <w:t xml:space="preserve"> distance</w:t>
      </w:r>
    </w:p>
    <w:p w:rsidR="004A2BC1" w:rsidRDefault="004A2BC1" w:rsidP="004A2BC1">
      <w:pPr>
        <w:spacing w:after="0"/>
      </w:pPr>
      <w:r>
        <w:t>Optimal Error = 0.0798606 Optimal History = 10 Optimal K = 40 Optimal_kfold = 0</w:t>
      </w:r>
    </w:p>
    <w:p w:rsidR="004A2BC1" w:rsidRDefault="004A2BC1" w:rsidP="004A2BC1">
      <w:pPr>
        <w:spacing w:after="0"/>
      </w:pPr>
      <w:r>
        <w:t>Optimal Error = 0.07986 Optimal History = 10 Optimal K = 42 Optimal_kfold = 0</w:t>
      </w:r>
    </w:p>
    <w:p w:rsidR="004A2BC1" w:rsidRDefault="004A2BC1" w:rsidP="004A2BC1">
      <w:pPr>
        <w:spacing w:after="0"/>
      </w:pPr>
      <w:r>
        <w:t>Optimal Error = 0.0796785 Optimal History = 10 Optimal K = 44 Optimal_kfold = 0</w:t>
      </w:r>
    </w:p>
    <w:p w:rsidR="004A2BC1" w:rsidRDefault="004A2BC1" w:rsidP="004A2BC1">
      <w:pPr>
        <w:spacing w:after="0"/>
      </w:pPr>
      <w:r>
        <w:t>Optimal Error = 0.0791764 Optimal History = 10 Optimal K = 50 Optimal_kfold = 0</w:t>
      </w:r>
    </w:p>
    <w:p w:rsidR="004A2BC1" w:rsidRDefault="004A2BC1" w:rsidP="004A2BC1">
      <w:pPr>
        <w:spacing w:after="0"/>
      </w:pPr>
      <w:r>
        <w:t>Optimal Error = 0.0791053 Optimal History = 10 Optimal K = 54 Optimal_kfold = 0</w:t>
      </w:r>
    </w:p>
    <w:p w:rsidR="004A2BC1" w:rsidRDefault="004A2BC1" w:rsidP="004A2BC1">
      <w:pPr>
        <w:spacing w:after="0"/>
      </w:pPr>
      <w:r>
        <w:t>Optimal Error = 0.076265 Optimal History = 20 Optimal K = 40 Optimal_kfold = 0</w:t>
      </w:r>
    </w:p>
    <w:p w:rsidR="004A2BC1" w:rsidRDefault="004A2BC1" w:rsidP="004A2BC1">
      <w:pPr>
        <w:spacing w:after="0"/>
      </w:pPr>
      <w:r>
        <w:t>Optimal Error = 0.0762472 Optimal History = 20 Optimal K = 42 Optimal_kfold = 0</w:t>
      </w:r>
    </w:p>
    <w:p w:rsidR="004A2BC1" w:rsidRDefault="004A2BC1" w:rsidP="004A2BC1">
      <w:pPr>
        <w:spacing w:after="0"/>
      </w:pPr>
      <w:r>
        <w:t>Optimal Error = 0.0759768 Optimal History = 20 Optimal K = 44 Optimal_kfold = 0</w:t>
      </w:r>
    </w:p>
    <w:p w:rsidR="004A2BC1" w:rsidRDefault="004A2BC1" w:rsidP="004A2BC1">
      <w:pPr>
        <w:spacing w:after="0"/>
      </w:pPr>
      <w:r>
        <w:t>Optimal Error = 0.0754583 Optimal History = 20 Optimal K = 46 Optimal_kfold = 0</w:t>
      </w:r>
    </w:p>
    <w:p w:rsidR="004A2BC1" w:rsidRDefault="004A2BC1" w:rsidP="004A2BC1">
      <w:pPr>
        <w:spacing w:after="0"/>
      </w:pPr>
      <w:r>
        <w:t>Optimal Error = 0.0717671 Optimal History = 10 Optimal K = 40 Optimal_kfold = 1</w:t>
      </w:r>
    </w:p>
    <w:p w:rsidR="004A2BC1" w:rsidRDefault="004A2BC1" w:rsidP="004A2BC1">
      <w:pPr>
        <w:spacing w:after="0"/>
      </w:pPr>
      <w:r>
        <w:t>Optimal Error = 0.0716917 Optimal History = 10 Optimal K = 42 Optimal_kfold = 1</w:t>
      </w:r>
    </w:p>
    <w:p w:rsidR="004A2BC1" w:rsidRDefault="004A2BC1" w:rsidP="004A2BC1">
      <w:pPr>
        <w:spacing w:after="0"/>
      </w:pPr>
      <w:r>
        <w:t>Optimal Error = 0.0716462 Optimal History = 10 Optimal K = 44 Optimal_kfold = 1</w:t>
      </w:r>
    </w:p>
    <w:p w:rsidR="004A2BC1" w:rsidRDefault="004A2BC1" w:rsidP="004A2BC1">
      <w:pPr>
        <w:spacing w:after="0"/>
      </w:pPr>
      <w:r>
        <w:t>Optimal Error = 0.071634 Optimal History = 10 Optimal K = 46 Optimal_kfold = 1</w:t>
      </w:r>
    </w:p>
    <w:p w:rsidR="004A2BC1" w:rsidRDefault="004A2BC1" w:rsidP="004A2BC1">
      <w:pPr>
        <w:spacing w:after="0"/>
      </w:pPr>
      <w:r>
        <w:t>Optimal Error = 0.0715459 Optimal History = 10 Optimal K = 48 Optimal_kfold = 1</w:t>
      </w:r>
    </w:p>
    <w:p w:rsidR="004A2BC1" w:rsidRDefault="004A2BC1" w:rsidP="004A2BC1">
      <w:pPr>
        <w:spacing w:after="0"/>
      </w:pPr>
      <w:r>
        <w:t>Optimal Error = 0.0714912 Optimal History = 10 Optimal K = 50 Optimal_kfold = 1</w:t>
      </w:r>
    </w:p>
    <w:p w:rsidR="004A2BC1" w:rsidRDefault="004A2BC1" w:rsidP="004A2BC1">
      <w:pPr>
        <w:spacing w:after="0"/>
      </w:pPr>
      <w:r>
        <w:t>Optimal Error = 0.0714206 Optimal History = 14 Optimal K = 40 Optimal_kfold = 4</w:t>
      </w:r>
    </w:p>
    <w:p w:rsidR="004A2BC1" w:rsidRDefault="004A2BC1" w:rsidP="004A2BC1">
      <w:pPr>
        <w:spacing w:after="0"/>
      </w:pPr>
      <w:r>
        <w:t>Optimal Error = 0.0690106 Optimal History = 14 Optimal K = 40 Optimal_kfold = 5</w:t>
      </w:r>
    </w:p>
    <w:p w:rsidR="004A2BC1" w:rsidRDefault="004A2BC1" w:rsidP="004A2BC1">
      <w:pPr>
        <w:spacing w:after="0"/>
      </w:pPr>
      <w:r>
        <w:t>Optimal Error = 0.0685351 Optimal History = 20 Optimal K = 40 Optimal_kfold = 5</w:t>
      </w:r>
    </w:p>
    <w:p w:rsidR="004A2BC1" w:rsidRDefault="004A2BC1" w:rsidP="004A2BC1">
      <w:pPr>
        <w:spacing w:after="0"/>
      </w:pPr>
      <w:r>
        <w:t>Optimal Error = 0.0685158 Optimal History = 20 Optimal K = 42 Optimal_kfold = 5</w:t>
      </w:r>
    </w:p>
    <w:p w:rsidR="004A2BC1" w:rsidRPr="000F405B" w:rsidRDefault="004A2BC1" w:rsidP="004A2BC1">
      <w:pPr>
        <w:spacing w:after="0"/>
        <w:rPr>
          <w:b/>
          <w:bCs/>
          <w:u w:val="single"/>
        </w:rPr>
      </w:pPr>
      <w:r w:rsidRPr="000F405B">
        <w:rPr>
          <w:b/>
          <w:bCs/>
          <w:u w:val="single"/>
        </w:rPr>
        <w:t>Kfold Validation</w:t>
      </w:r>
    </w:p>
    <w:p w:rsidR="004A2BC1" w:rsidRDefault="004A2BC1" w:rsidP="004A2BC1">
      <w:pPr>
        <w:spacing w:after="0"/>
      </w:pPr>
      <w:r>
        <w:t>9 fold validation has been used. Optimal_kfold variable tells us which data chunk gave the least error.</w:t>
      </w:r>
    </w:p>
    <w:p w:rsidR="004A2BC1" w:rsidRPr="00442AA7" w:rsidRDefault="004A2BC1" w:rsidP="004A2BC1">
      <w:pPr>
        <w:spacing w:after="0"/>
        <w:rPr>
          <w:b/>
          <w:bCs/>
          <w:u w:val="single"/>
        </w:rPr>
      </w:pPr>
      <w:r w:rsidRPr="00442AA7">
        <w:rPr>
          <w:b/>
          <w:bCs/>
          <w:u w:val="single"/>
        </w:rPr>
        <w:t>Result</w:t>
      </w:r>
    </w:p>
    <w:p w:rsidR="004A2BC1" w:rsidRPr="00CD12EA" w:rsidRDefault="004A2BC1" w:rsidP="004A2BC1">
      <w:pPr>
        <w:spacing w:after="0"/>
        <w:rPr>
          <w:b/>
          <w:bCs/>
        </w:rPr>
      </w:pPr>
      <w:r w:rsidRPr="00CD12EA">
        <w:rPr>
          <w:b/>
          <w:bCs/>
        </w:rPr>
        <w:t xml:space="preserve">Optimal Error = </w:t>
      </w:r>
      <w:r w:rsidRPr="006337A5">
        <w:rPr>
          <w:b/>
          <w:bCs/>
        </w:rPr>
        <w:t>0.0685158</w:t>
      </w:r>
      <w:r>
        <w:rPr>
          <w:b/>
          <w:bCs/>
        </w:rPr>
        <w:t xml:space="preserve"> </w:t>
      </w:r>
      <w:r w:rsidRPr="00CD12EA">
        <w:rPr>
          <w:b/>
          <w:bCs/>
        </w:rPr>
        <w:t>// NRMSE error</w:t>
      </w:r>
    </w:p>
    <w:p w:rsidR="004A2BC1" w:rsidRPr="00442AA7" w:rsidRDefault="004A2BC1" w:rsidP="004A2BC1">
      <w:pPr>
        <w:spacing w:after="0"/>
      </w:pPr>
      <w:r>
        <w:t>Optimal History = 2</w:t>
      </w:r>
      <w:r w:rsidRPr="00442AA7">
        <w:t>0</w:t>
      </w:r>
      <w:r w:rsidRPr="00442AA7">
        <w:tab/>
        <w:t xml:space="preserve">      // Optimal number of inputs</w:t>
      </w:r>
      <w:r w:rsidRPr="00442AA7">
        <w:tab/>
      </w:r>
    </w:p>
    <w:p w:rsidR="004A2BC1" w:rsidRPr="00442AA7" w:rsidRDefault="004A2BC1" w:rsidP="004A2BC1">
      <w:pPr>
        <w:spacing w:after="0"/>
      </w:pPr>
      <w:r>
        <w:t>Optimal K = 42</w:t>
      </w:r>
      <w:r w:rsidRPr="00442AA7">
        <w:tab/>
      </w:r>
      <w:r w:rsidRPr="00442AA7">
        <w:tab/>
        <w:t xml:space="preserve">     // Optimal K</w:t>
      </w:r>
      <w:r w:rsidRPr="00442AA7">
        <w:tab/>
      </w:r>
    </w:p>
    <w:p w:rsidR="004A2BC1" w:rsidRDefault="004A2BC1" w:rsidP="004A2BC1">
      <w:pPr>
        <w:spacing w:after="0"/>
      </w:pPr>
      <w:r>
        <w:t>Optimal_kfold = 5</w:t>
      </w:r>
      <w:r w:rsidRPr="00442AA7">
        <w:tab/>
        <w:t xml:space="preserve">     // Optimal kfold partition</w:t>
      </w:r>
      <w:r>
        <w:t xml:space="preserve"> number</w:t>
      </w:r>
    </w:p>
    <w:p w:rsidR="004A2BC1" w:rsidRDefault="004A2BC1" w:rsidP="004A2BC1">
      <w:pPr>
        <w:spacing w:after="0"/>
      </w:pPr>
    </w:p>
    <w:p w:rsidR="004A2BC1" w:rsidRDefault="004A2BC1" w:rsidP="004A2BC1">
      <w:pPr>
        <w:spacing w:after="0"/>
        <w:rPr>
          <w:b/>
          <w:bCs/>
          <w:u w:val="single"/>
        </w:rPr>
      </w:pPr>
      <w:r w:rsidRPr="00372C0A">
        <w:rPr>
          <w:b/>
          <w:bCs/>
          <w:u w:val="single"/>
        </w:rPr>
        <w:t>Artificial Neural Network</w:t>
      </w:r>
      <w:r>
        <w:rPr>
          <w:b/>
          <w:bCs/>
          <w:u w:val="single"/>
        </w:rPr>
        <w:t xml:space="preserve"> (ANN)</w:t>
      </w:r>
      <w:r w:rsidRPr="00372C0A">
        <w:rPr>
          <w:b/>
          <w:bCs/>
          <w:u w:val="single"/>
        </w:rPr>
        <w:t xml:space="preserve"> </w:t>
      </w:r>
    </w:p>
    <w:p w:rsidR="004A2BC1" w:rsidRDefault="004A2BC1" w:rsidP="004A2BC1">
      <w:pPr>
        <w:spacing w:after="0"/>
      </w:pPr>
      <w:r>
        <w:t>ANN can be used for predicting the dataset that we have built. We try to compare the performance of ANN with KNN.</w:t>
      </w:r>
    </w:p>
    <w:p w:rsidR="004A2BC1" w:rsidRDefault="004A2BC1" w:rsidP="004A2BC1">
      <w:pPr>
        <w:spacing w:after="0"/>
      </w:pPr>
    </w:p>
    <w:p w:rsidR="004A2BC1" w:rsidRDefault="004A2BC1" w:rsidP="004A2BC1">
      <w:pPr>
        <w:spacing w:after="0"/>
        <w:rPr>
          <w:b/>
          <w:bCs/>
          <w:u w:val="single"/>
        </w:rPr>
      </w:pPr>
      <w:r w:rsidRPr="00E04446">
        <w:rPr>
          <w:b/>
          <w:bCs/>
          <w:u w:val="single"/>
        </w:rPr>
        <w:t>Methodology</w:t>
      </w:r>
    </w:p>
    <w:p w:rsidR="004A2BC1" w:rsidRDefault="004A2BC1" w:rsidP="004A2BC1">
      <w:pPr>
        <w:spacing w:after="0"/>
      </w:pPr>
      <w:r>
        <w:t xml:space="preserve">We used 4 input variables and one output. </w:t>
      </w:r>
    </w:p>
    <w:p w:rsidR="004A2BC1" w:rsidRDefault="004A2BC1" w:rsidP="004A2BC1">
      <w:pPr>
        <w:spacing w:after="0"/>
      </w:pPr>
      <w:r>
        <w:t>Maximum iterations = 1000</w:t>
      </w:r>
    </w:p>
    <w:p w:rsidR="004A2BC1" w:rsidRDefault="004A2BC1" w:rsidP="004A2BC1">
      <w:pPr>
        <w:spacing w:after="0"/>
      </w:pPr>
      <w:r>
        <w:t>Learning rate = 0.01</w:t>
      </w:r>
    </w:p>
    <w:p w:rsidR="004A2BC1" w:rsidRDefault="004A2BC1" w:rsidP="004A2BC1">
      <w:pPr>
        <w:spacing w:after="0"/>
        <w:jc w:val="center"/>
      </w:pPr>
      <w:r>
        <w:rPr>
          <w:noProof/>
        </w:rPr>
        <w:lastRenderedPageBreak/>
        <w:drawing>
          <wp:inline distT="0" distB="0" distL="0" distR="0">
            <wp:extent cx="4076065" cy="5281930"/>
            <wp:effectExtent l="0" t="0" r="635" b="0"/>
            <wp:docPr id="1156" name="Picture 1156" descr="4_5_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4_5_3_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76065" cy="5281930"/>
                    </a:xfrm>
                    <a:prstGeom prst="rect">
                      <a:avLst/>
                    </a:prstGeom>
                    <a:noFill/>
                    <a:ln>
                      <a:noFill/>
                    </a:ln>
                  </pic:spPr>
                </pic:pic>
              </a:graphicData>
            </a:graphic>
          </wp:inline>
        </w:drawing>
      </w:r>
    </w:p>
    <w:p w:rsidR="004A2BC1" w:rsidRPr="00F64936" w:rsidRDefault="004A2BC1" w:rsidP="004A2BC1">
      <w:pPr>
        <w:spacing w:after="0"/>
        <w:jc w:val="center"/>
        <w:rPr>
          <w:b/>
          <w:bCs/>
        </w:rPr>
      </w:pPr>
      <w:r w:rsidRPr="00F64936">
        <w:rPr>
          <w:b/>
          <w:bCs/>
        </w:rPr>
        <w:t xml:space="preserve">Figure Shows the structure of the ANN used to predict </w:t>
      </w:r>
    </w:p>
    <w:p w:rsidR="004A2BC1" w:rsidRDefault="004A2BC1" w:rsidP="004A2BC1">
      <w:pPr>
        <w:spacing w:after="0"/>
        <w:rPr>
          <w:b/>
          <w:bCs/>
          <w:u w:val="single"/>
        </w:rPr>
      </w:pPr>
      <w:r w:rsidRPr="00FD0F8E">
        <w:rPr>
          <w:b/>
          <w:bCs/>
          <w:u w:val="single"/>
        </w:rPr>
        <w:t>Result</w:t>
      </w:r>
    </w:p>
    <w:p w:rsidR="004A2BC1" w:rsidRDefault="004A2BC1" w:rsidP="004A2BC1">
      <w:pPr>
        <w:spacing w:after="0"/>
      </w:pPr>
      <w:r>
        <w:t>The ANN tool uses normalized values.</w:t>
      </w:r>
    </w:p>
    <w:p w:rsidR="004A2BC1" w:rsidRDefault="004A2BC1" w:rsidP="004A2BC1">
      <w:pPr>
        <w:spacing w:after="0"/>
      </w:pPr>
    </w:p>
    <w:p w:rsidR="004A2BC1" w:rsidRPr="00FD0F8E" w:rsidRDefault="004A2BC1" w:rsidP="004A2BC1">
      <w:pPr>
        <w:spacing w:after="0"/>
      </w:pPr>
      <w:r w:rsidRPr="00FD0F8E">
        <w:t xml:space="preserve">Input: 0.0026; 0.002; 0; 0.0014;  Output: 0.1435; Desired output: 0.0061;  Error: 0.1374; </w:t>
      </w:r>
    </w:p>
    <w:p w:rsidR="004A2BC1" w:rsidRPr="00FD0F8E" w:rsidRDefault="004A2BC1" w:rsidP="004A2BC1">
      <w:pPr>
        <w:spacing w:after="0"/>
      </w:pPr>
      <w:r w:rsidRPr="00FD0F8E">
        <w:t xml:space="preserve">Input: 0.002; 0; 0.0014; 0.0061;  Output: 0.1438; Desired output: 0.02;  Error: 0.1237; </w:t>
      </w:r>
    </w:p>
    <w:p w:rsidR="004A2BC1" w:rsidRPr="00FD0F8E" w:rsidRDefault="004A2BC1" w:rsidP="004A2BC1">
      <w:pPr>
        <w:spacing w:after="0"/>
      </w:pPr>
      <w:r w:rsidRPr="00FD0F8E">
        <w:t xml:space="preserve">Input: 0; 0.0014; 0.0061; 0.02;  Output: 0.1452; Desired output: 0.0192;  Error: 0.126; </w:t>
      </w:r>
    </w:p>
    <w:p w:rsidR="004A2BC1" w:rsidRPr="00FD0F8E" w:rsidRDefault="004A2BC1" w:rsidP="004A2BC1">
      <w:pPr>
        <w:spacing w:after="0"/>
      </w:pPr>
      <w:r w:rsidRPr="00FD0F8E">
        <w:t xml:space="preserve">Input: 0.0014; 0.0061; 0.02; 0.0192;  Output: 0.1466; Desired output: 0.048;  Error: 0.0987; </w:t>
      </w:r>
    </w:p>
    <w:p w:rsidR="004A2BC1" w:rsidRDefault="004A2BC1" w:rsidP="004A2BC1">
      <w:pPr>
        <w:spacing w:after="0"/>
        <w:rPr>
          <w:b/>
          <w:bCs/>
        </w:rPr>
      </w:pPr>
      <w:r w:rsidRPr="00FF019D">
        <w:rPr>
          <w:b/>
          <w:bCs/>
        </w:rPr>
        <w:t>Normalized Mean Square Error: 0.00561320442784034</w:t>
      </w:r>
    </w:p>
    <w:p w:rsidR="004A2BC1" w:rsidRDefault="004A2BC1" w:rsidP="004A2BC1">
      <w:pPr>
        <w:spacing w:after="0"/>
        <w:rPr>
          <w:b/>
          <w:bCs/>
        </w:rPr>
      </w:pPr>
    </w:p>
    <w:p w:rsidR="004A2BC1" w:rsidRDefault="004A2BC1" w:rsidP="004A2BC1">
      <w:pPr>
        <w:spacing w:after="0"/>
        <w:rPr>
          <w:b/>
          <w:bCs/>
          <w:u w:val="single"/>
        </w:rPr>
      </w:pPr>
      <w:r w:rsidRPr="00FF019D">
        <w:rPr>
          <w:b/>
          <w:bCs/>
          <w:u w:val="single"/>
        </w:rPr>
        <w:t>Conclusion</w:t>
      </w:r>
    </w:p>
    <w:p w:rsidR="004A2BC1" w:rsidRDefault="004A2BC1" w:rsidP="004A2BC1">
      <w:pPr>
        <w:spacing w:after="0"/>
      </w:pPr>
      <w:r>
        <w:t>ANN gives better result than KNN. It is because of the backpropagation method of ANN to reduce the error rate.</w:t>
      </w:r>
    </w:p>
    <w:p w:rsidR="004A2BC1" w:rsidRDefault="004A2BC1" w:rsidP="004A2BC1">
      <w:pPr>
        <w:spacing w:after="0"/>
      </w:pPr>
    </w:p>
    <w:p w:rsidR="004A2BC1" w:rsidRDefault="004A2BC1" w:rsidP="00C274C6"/>
    <w:p w:rsidR="00C274C6" w:rsidRPr="004A2BC1" w:rsidRDefault="00C274C6" w:rsidP="00C274C6">
      <w:r>
        <w:rPr>
          <w:rFonts w:ascii="Times New Roman" w:hAnsi="Times New Roman" w:cs="Times New Roman"/>
          <w:b/>
          <w:sz w:val="24"/>
          <w:szCs w:val="24"/>
        </w:rPr>
        <w:lastRenderedPageBreak/>
        <w:t>References</w:t>
      </w:r>
      <w:r>
        <w:rPr>
          <w:rFonts w:ascii="Times New Roman" w:hAnsi="Times New Roman" w:cs="Times New Roman"/>
          <w:b/>
          <w:sz w:val="24"/>
          <w:szCs w:val="24"/>
        </w:rPr>
        <w:t>:</w:t>
      </w:r>
    </w:p>
    <w:p w:rsidR="00C274C6" w:rsidRDefault="00C274C6" w:rsidP="00C274C6">
      <w:pPr>
        <w:pStyle w:val="ListParagraph"/>
        <w:numPr>
          <w:ilvl w:val="0"/>
          <w:numId w:val="1"/>
        </w:numPr>
        <w:jc w:val="both"/>
        <w:rPr>
          <w:sz w:val="24"/>
        </w:rPr>
      </w:pPr>
      <w:hyperlink r:id="rId29" w:history="1">
        <w:r w:rsidRPr="009964A8">
          <w:rPr>
            <w:rStyle w:val="Hyperlink"/>
            <w:sz w:val="24"/>
          </w:rPr>
          <w:t>http://research.stlouisfed.org/fred2/series/DJIA/downloaddata</w:t>
        </w:r>
      </w:hyperlink>
    </w:p>
    <w:p w:rsidR="00C274C6" w:rsidRDefault="00C274C6" w:rsidP="00C274C6">
      <w:pPr>
        <w:pStyle w:val="ListParagraph"/>
        <w:numPr>
          <w:ilvl w:val="0"/>
          <w:numId w:val="1"/>
        </w:numPr>
        <w:jc w:val="both"/>
        <w:rPr>
          <w:sz w:val="24"/>
        </w:rPr>
      </w:pPr>
      <w:r w:rsidRPr="00DF22D6">
        <w:rPr>
          <w:sz w:val="24"/>
        </w:rPr>
        <w:t>Jiawei Han, Micheline Kamber, and Jian Pei</w:t>
      </w:r>
      <w:r>
        <w:rPr>
          <w:sz w:val="24"/>
        </w:rPr>
        <w:t>, “</w:t>
      </w:r>
      <w:r w:rsidRPr="00DF22D6">
        <w:rPr>
          <w:sz w:val="24"/>
        </w:rPr>
        <w:t>Data Mining: Concepts and Techniques</w:t>
      </w:r>
      <w:r>
        <w:rPr>
          <w:sz w:val="24"/>
        </w:rPr>
        <w:t>”, 3</w:t>
      </w:r>
      <w:r w:rsidRPr="00DF22D6">
        <w:rPr>
          <w:sz w:val="24"/>
          <w:vertAlign w:val="superscript"/>
        </w:rPr>
        <w:t>rd</w:t>
      </w:r>
      <w:r>
        <w:rPr>
          <w:sz w:val="24"/>
        </w:rPr>
        <w:t xml:space="preserve"> edition</w:t>
      </w:r>
    </w:p>
    <w:p w:rsidR="00C274C6" w:rsidRDefault="00C274C6" w:rsidP="00C274C6">
      <w:pPr>
        <w:pStyle w:val="ListParagraph"/>
        <w:numPr>
          <w:ilvl w:val="0"/>
          <w:numId w:val="1"/>
        </w:numPr>
        <w:jc w:val="both"/>
        <w:rPr>
          <w:sz w:val="24"/>
        </w:rPr>
      </w:pPr>
      <w:hyperlink r:id="rId30" w:history="1">
        <w:r w:rsidRPr="00581975">
          <w:rPr>
            <w:rStyle w:val="Hyperlink"/>
            <w:sz w:val="24"/>
          </w:rPr>
          <w:t>http://archive.ics.uci.edu/ml/datasets/Dow+Jones+Index#</w:t>
        </w:r>
      </w:hyperlink>
    </w:p>
    <w:p w:rsidR="00C274C6" w:rsidRDefault="00C274C6" w:rsidP="00C274C6">
      <w:pPr>
        <w:pStyle w:val="ListParagraph"/>
        <w:numPr>
          <w:ilvl w:val="0"/>
          <w:numId w:val="1"/>
        </w:numPr>
        <w:jc w:val="both"/>
        <w:rPr>
          <w:sz w:val="24"/>
        </w:rPr>
      </w:pPr>
      <w:hyperlink r:id="rId31" w:history="1">
        <w:r w:rsidRPr="00581975">
          <w:rPr>
            <w:rStyle w:val="Hyperlink"/>
            <w:sz w:val="24"/>
          </w:rPr>
          <w:t>http://www.rdatamining.com/examples/time-series-clustering-classification</w:t>
        </w:r>
      </w:hyperlink>
    </w:p>
    <w:p w:rsidR="00C274C6" w:rsidRDefault="00C274C6" w:rsidP="00C274C6">
      <w:pPr>
        <w:pStyle w:val="ListParagraph"/>
        <w:numPr>
          <w:ilvl w:val="0"/>
          <w:numId w:val="1"/>
        </w:numPr>
        <w:jc w:val="both"/>
        <w:rPr>
          <w:sz w:val="24"/>
        </w:rPr>
      </w:pPr>
      <w:hyperlink r:id="rId32" w:history="1">
        <w:r w:rsidRPr="00581975">
          <w:rPr>
            <w:rStyle w:val="Hyperlink"/>
            <w:sz w:val="24"/>
          </w:rPr>
          <w:t>http://cran.r-project.org/doc/contrib/Zhao_R_and_data_mining.pdf</w:t>
        </w:r>
      </w:hyperlink>
    </w:p>
    <w:p w:rsidR="00C274C6" w:rsidRDefault="00C274C6" w:rsidP="00C274C6">
      <w:pPr>
        <w:pStyle w:val="ListParagraph"/>
        <w:numPr>
          <w:ilvl w:val="0"/>
          <w:numId w:val="1"/>
        </w:numPr>
        <w:jc w:val="both"/>
        <w:rPr>
          <w:sz w:val="24"/>
        </w:rPr>
      </w:pPr>
      <w:hyperlink r:id="rId33" w:history="1">
        <w:r w:rsidRPr="00581975">
          <w:rPr>
            <w:rStyle w:val="Hyperlink"/>
            <w:sz w:val="24"/>
          </w:rPr>
          <w:t>file:///C:/Users/megan/Downloads/RDataMining-introduction-slides.pdf</w:t>
        </w:r>
      </w:hyperlink>
    </w:p>
    <w:p w:rsidR="00C6298A" w:rsidRDefault="00C6298A" w:rsidP="00C6298A">
      <w:pPr>
        <w:pStyle w:val="ListParagraph"/>
        <w:numPr>
          <w:ilvl w:val="0"/>
          <w:numId w:val="1"/>
        </w:numPr>
        <w:jc w:val="both"/>
        <w:rPr>
          <w:sz w:val="24"/>
        </w:rPr>
      </w:pPr>
      <w:r w:rsidRPr="00C6298A">
        <w:rPr>
          <w:sz w:val="24"/>
        </w:rPr>
        <w:t>http://neuroph.sourceforge.net/</w:t>
      </w:r>
      <w:bookmarkStart w:id="0" w:name="_GoBack"/>
      <w:bookmarkEnd w:id="0"/>
    </w:p>
    <w:p w:rsidR="00C274C6" w:rsidRPr="004D5470" w:rsidRDefault="00C274C6" w:rsidP="00C274C6">
      <w:pPr>
        <w:pStyle w:val="ListParagraph"/>
        <w:jc w:val="both"/>
        <w:rPr>
          <w:sz w:val="24"/>
        </w:rPr>
      </w:pPr>
    </w:p>
    <w:p w:rsidR="00C274C6" w:rsidRPr="00C274C6" w:rsidRDefault="00C274C6" w:rsidP="00C274C6">
      <w:pPr>
        <w:rPr>
          <w:rFonts w:ascii="Times New Roman" w:hAnsi="Times New Roman" w:cs="Times New Roman"/>
          <w:sz w:val="24"/>
          <w:szCs w:val="24"/>
        </w:rPr>
      </w:pPr>
    </w:p>
    <w:p w:rsidR="00C274C6" w:rsidRDefault="00C274C6" w:rsidP="006704D8"/>
    <w:sectPr w:rsidR="00C274C6">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722" w:rsidRDefault="00E46722" w:rsidP="00411747">
      <w:pPr>
        <w:spacing w:after="0" w:line="240" w:lineRule="auto"/>
      </w:pPr>
      <w:r>
        <w:separator/>
      </w:r>
    </w:p>
  </w:endnote>
  <w:endnote w:type="continuationSeparator" w:id="0">
    <w:p w:rsidR="00E46722" w:rsidRDefault="00E46722" w:rsidP="00411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722" w:rsidRDefault="00E46722" w:rsidP="00411747">
      <w:pPr>
        <w:spacing w:after="0" w:line="240" w:lineRule="auto"/>
      </w:pPr>
      <w:r>
        <w:separator/>
      </w:r>
    </w:p>
  </w:footnote>
  <w:footnote w:type="continuationSeparator" w:id="0">
    <w:p w:rsidR="00E46722" w:rsidRDefault="00E46722" w:rsidP="004117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2520894"/>
      <w:docPartObj>
        <w:docPartGallery w:val="Page Numbers (Top of Page)"/>
        <w:docPartUnique/>
      </w:docPartObj>
    </w:sdtPr>
    <w:sdtEndPr>
      <w:rPr>
        <w:noProof/>
      </w:rPr>
    </w:sdtEndPr>
    <w:sdtContent>
      <w:p w:rsidR="00DD5825" w:rsidRDefault="00DD5825">
        <w:pPr>
          <w:pStyle w:val="Header"/>
          <w:jc w:val="right"/>
        </w:pPr>
      </w:p>
      <w:p w:rsidR="00DD5825" w:rsidRDefault="00DD5825" w:rsidP="00DD5825">
        <w:pPr>
          <w:pStyle w:val="Header"/>
          <w:jc w:val="center"/>
        </w:pPr>
        <w:r>
          <w:tab/>
        </w:r>
        <w:r>
          <w:tab/>
        </w:r>
        <w:r>
          <w:fldChar w:fldCharType="begin"/>
        </w:r>
        <w:r>
          <w:instrText xml:space="preserve"> PAGE   \* MERGEFORMAT </w:instrText>
        </w:r>
        <w:r>
          <w:fldChar w:fldCharType="separate"/>
        </w:r>
        <w:r w:rsidR="00C6298A">
          <w:rPr>
            <w:noProof/>
          </w:rPr>
          <w:t>31</w:t>
        </w:r>
        <w:r>
          <w:rPr>
            <w:noProof/>
          </w:rPr>
          <w:fldChar w:fldCharType="end"/>
        </w:r>
      </w:p>
    </w:sdtContent>
  </w:sdt>
  <w:p w:rsidR="00DD5825" w:rsidRDefault="00DD58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50F3F"/>
    <w:multiLevelType w:val="hybridMultilevel"/>
    <w:tmpl w:val="259C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DB2FD2"/>
    <w:multiLevelType w:val="hybridMultilevel"/>
    <w:tmpl w:val="A934B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EC0"/>
    <w:rsid w:val="000016F9"/>
    <w:rsid w:val="00001A5F"/>
    <w:rsid w:val="000050FD"/>
    <w:rsid w:val="0001415B"/>
    <w:rsid w:val="00025FE9"/>
    <w:rsid w:val="000475E3"/>
    <w:rsid w:val="00047CDA"/>
    <w:rsid w:val="00057F60"/>
    <w:rsid w:val="000672E7"/>
    <w:rsid w:val="00075BCD"/>
    <w:rsid w:val="00075DFE"/>
    <w:rsid w:val="00091617"/>
    <w:rsid w:val="000954EE"/>
    <w:rsid w:val="000A267A"/>
    <w:rsid w:val="000A6E11"/>
    <w:rsid w:val="000B0165"/>
    <w:rsid w:val="000B3A12"/>
    <w:rsid w:val="001401F8"/>
    <w:rsid w:val="00143C1D"/>
    <w:rsid w:val="00145B1C"/>
    <w:rsid w:val="00150927"/>
    <w:rsid w:val="0015561D"/>
    <w:rsid w:val="00157056"/>
    <w:rsid w:val="00163E4D"/>
    <w:rsid w:val="0016481F"/>
    <w:rsid w:val="00166385"/>
    <w:rsid w:val="00170945"/>
    <w:rsid w:val="001816C9"/>
    <w:rsid w:val="00195D44"/>
    <w:rsid w:val="001B1256"/>
    <w:rsid w:val="001F65F9"/>
    <w:rsid w:val="00261ED6"/>
    <w:rsid w:val="002621EC"/>
    <w:rsid w:val="002B0750"/>
    <w:rsid w:val="002B7BB4"/>
    <w:rsid w:val="002D2712"/>
    <w:rsid w:val="002F2058"/>
    <w:rsid w:val="002F2A11"/>
    <w:rsid w:val="002F3C32"/>
    <w:rsid w:val="00307E9C"/>
    <w:rsid w:val="00326690"/>
    <w:rsid w:val="0034793A"/>
    <w:rsid w:val="00385C4A"/>
    <w:rsid w:val="00391797"/>
    <w:rsid w:val="003D43EA"/>
    <w:rsid w:val="004033FE"/>
    <w:rsid w:val="00404212"/>
    <w:rsid w:val="00405D44"/>
    <w:rsid w:val="00411747"/>
    <w:rsid w:val="00411CBC"/>
    <w:rsid w:val="0041540E"/>
    <w:rsid w:val="00440073"/>
    <w:rsid w:val="00444DA9"/>
    <w:rsid w:val="00452F0A"/>
    <w:rsid w:val="00455B30"/>
    <w:rsid w:val="00472995"/>
    <w:rsid w:val="004804EC"/>
    <w:rsid w:val="00491A12"/>
    <w:rsid w:val="00494D6A"/>
    <w:rsid w:val="004A2BC1"/>
    <w:rsid w:val="004C0EBA"/>
    <w:rsid w:val="004E4C7B"/>
    <w:rsid w:val="004F5D13"/>
    <w:rsid w:val="005007D6"/>
    <w:rsid w:val="005072DE"/>
    <w:rsid w:val="00516D50"/>
    <w:rsid w:val="00522289"/>
    <w:rsid w:val="005234E1"/>
    <w:rsid w:val="00530A9B"/>
    <w:rsid w:val="00537EF4"/>
    <w:rsid w:val="00554E8C"/>
    <w:rsid w:val="0055667D"/>
    <w:rsid w:val="00562208"/>
    <w:rsid w:val="00566E9E"/>
    <w:rsid w:val="00595642"/>
    <w:rsid w:val="005A1213"/>
    <w:rsid w:val="005B61A6"/>
    <w:rsid w:val="005C2572"/>
    <w:rsid w:val="005D26C7"/>
    <w:rsid w:val="005D5826"/>
    <w:rsid w:val="00601C02"/>
    <w:rsid w:val="0060424D"/>
    <w:rsid w:val="006235CD"/>
    <w:rsid w:val="00623F9B"/>
    <w:rsid w:val="006477B3"/>
    <w:rsid w:val="00651A6A"/>
    <w:rsid w:val="006542B3"/>
    <w:rsid w:val="00657D8D"/>
    <w:rsid w:val="006704D8"/>
    <w:rsid w:val="00670911"/>
    <w:rsid w:val="00685154"/>
    <w:rsid w:val="006868A5"/>
    <w:rsid w:val="006A458F"/>
    <w:rsid w:val="006A662F"/>
    <w:rsid w:val="006B1E34"/>
    <w:rsid w:val="006D6EA6"/>
    <w:rsid w:val="006F6996"/>
    <w:rsid w:val="0070369E"/>
    <w:rsid w:val="00757A6D"/>
    <w:rsid w:val="00761026"/>
    <w:rsid w:val="00764E20"/>
    <w:rsid w:val="00766580"/>
    <w:rsid w:val="00786D89"/>
    <w:rsid w:val="0079650A"/>
    <w:rsid w:val="007A227D"/>
    <w:rsid w:val="007A3A66"/>
    <w:rsid w:val="007B367D"/>
    <w:rsid w:val="007F0CBF"/>
    <w:rsid w:val="007F346A"/>
    <w:rsid w:val="007F3E2A"/>
    <w:rsid w:val="00800574"/>
    <w:rsid w:val="0084720D"/>
    <w:rsid w:val="0087368D"/>
    <w:rsid w:val="00885A20"/>
    <w:rsid w:val="00887A70"/>
    <w:rsid w:val="00887F1C"/>
    <w:rsid w:val="008B3E7E"/>
    <w:rsid w:val="008C140D"/>
    <w:rsid w:val="008F3FB5"/>
    <w:rsid w:val="00900CAC"/>
    <w:rsid w:val="00901A16"/>
    <w:rsid w:val="00902B63"/>
    <w:rsid w:val="00911129"/>
    <w:rsid w:val="00930415"/>
    <w:rsid w:val="009341B0"/>
    <w:rsid w:val="009355EE"/>
    <w:rsid w:val="00935E61"/>
    <w:rsid w:val="009362CB"/>
    <w:rsid w:val="00945FBC"/>
    <w:rsid w:val="00950A55"/>
    <w:rsid w:val="0095146E"/>
    <w:rsid w:val="00952EC5"/>
    <w:rsid w:val="00975EDC"/>
    <w:rsid w:val="00976E7B"/>
    <w:rsid w:val="00977E9F"/>
    <w:rsid w:val="00986B74"/>
    <w:rsid w:val="009A4613"/>
    <w:rsid w:val="009A645A"/>
    <w:rsid w:val="009B0108"/>
    <w:rsid w:val="009C2970"/>
    <w:rsid w:val="009D0E7D"/>
    <w:rsid w:val="009E34E0"/>
    <w:rsid w:val="009F1FE7"/>
    <w:rsid w:val="00A173D6"/>
    <w:rsid w:val="00A326BF"/>
    <w:rsid w:val="00A40C3E"/>
    <w:rsid w:val="00A53480"/>
    <w:rsid w:val="00A57C88"/>
    <w:rsid w:val="00A932BC"/>
    <w:rsid w:val="00AC09F6"/>
    <w:rsid w:val="00AC70A9"/>
    <w:rsid w:val="00AE6EC0"/>
    <w:rsid w:val="00B45890"/>
    <w:rsid w:val="00B72F5F"/>
    <w:rsid w:val="00B846F0"/>
    <w:rsid w:val="00B924C0"/>
    <w:rsid w:val="00B96751"/>
    <w:rsid w:val="00BA04B0"/>
    <w:rsid w:val="00BA2BB3"/>
    <w:rsid w:val="00BA48D9"/>
    <w:rsid w:val="00BB18B2"/>
    <w:rsid w:val="00BB5537"/>
    <w:rsid w:val="00BC1505"/>
    <w:rsid w:val="00BD0E1F"/>
    <w:rsid w:val="00BE0674"/>
    <w:rsid w:val="00C274C6"/>
    <w:rsid w:val="00C3361F"/>
    <w:rsid w:val="00C40BD6"/>
    <w:rsid w:val="00C5083C"/>
    <w:rsid w:val="00C5263E"/>
    <w:rsid w:val="00C60A5E"/>
    <w:rsid w:val="00C6298A"/>
    <w:rsid w:val="00C6491A"/>
    <w:rsid w:val="00C82D5E"/>
    <w:rsid w:val="00C9621B"/>
    <w:rsid w:val="00CB15F1"/>
    <w:rsid w:val="00CB7238"/>
    <w:rsid w:val="00CC0B27"/>
    <w:rsid w:val="00CD3DC4"/>
    <w:rsid w:val="00D052DB"/>
    <w:rsid w:val="00D273FF"/>
    <w:rsid w:val="00D31B55"/>
    <w:rsid w:val="00D52B1E"/>
    <w:rsid w:val="00D53930"/>
    <w:rsid w:val="00DA7971"/>
    <w:rsid w:val="00DC006B"/>
    <w:rsid w:val="00DD26DE"/>
    <w:rsid w:val="00DD5825"/>
    <w:rsid w:val="00E11A02"/>
    <w:rsid w:val="00E33E11"/>
    <w:rsid w:val="00E46028"/>
    <w:rsid w:val="00E46722"/>
    <w:rsid w:val="00E475E0"/>
    <w:rsid w:val="00E73757"/>
    <w:rsid w:val="00EA0FB1"/>
    <w:rsid w:val="00EA602D"/>
    <w:rsid w:val="00ED13FD"/>
    <w:rsid w:val="00EE29E4"/>
    <w:rsid w:val="00EE5D4D"/>
    <w:rsid w:val="00F102EF"/>
    <w:rsid w:val="00F47145"/>
    <w:rsid w:val="00F70EE1"/>
    <w:rsid w:val="00F77C47"/>
    <w:rsid w:val="00F83446"/>
    <w:rsid w:val="00F84A15"/>
    <w:rsid w:val="00F85354"/>
    <w:rsid w:val="00F960AF"/>
    <w:rsid w:val="00F96339"/>
    <w:rsid w:val="00FA6C8D"/>
    <w:rsid w:val="00FB3DE1"/>
    <w:rsid w:val="00FE4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58419-E6FC-46B8-ABA2-6D566E3F8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747"/>
  </w:style>
  <w:style w:type="paragraph" w:styleId="Footer">
    <w:name w:val="footer"/>
    <w:basedOn w:val="Normal"/>
    <w:link w:val="FooterChar"/>
    <w:uiPriority w:val="99"/>
    <w:unhideWhenUsed/>
    <w:rsid w:val="00411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747"/>
  </w:style>
  <w:style w:type="paragraph" w:styleId="ListParagraph">
    <w:name w:val="List Paragraph"/>
    <w:basedOn w:val="Normal"/>
    <w:uiPriority w:val="34"/>
    <w:qFormat/>
    <w:rsid w:val="00C274C6"/>
    <w:pPr>
      <w:ind w:left="720"/>
      <w:contextualSpacing/>
    </w:pPr>
  </w:style>
  <w:style w:type="character" w:styleId="Hyperlink">
    <w:name w:val="Hyperlink"/>
    <w:basedOn w:val="DefaultParagraphFont"/>
    <w:uiPriority w:val="99"/>
    <w:unhideWhenUsed/>
    <w:rsid w:val="00C274C6"/>
    <w:rPr>
      <w:color w:val="0563C1" w:themeColor="hyperlink"/>
      <w:u w:val="single"/>
    </w:rPr>
  </w:style>
  <w:style w:type="paragraph" w:styleId="NormalWeb">
    <w:name w:val="Normal (Web)"/>
    <w:basedOn w:val="Normal"/>
    <w:uiPriority w:val="99"/>
    <w:semiHidden/>
    <w:unhideWhenUsed/>
    <w:rsid w:val="009341B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A2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110181">
      <w:bodyDiv w:val="1"/>
      <w:marLeft w:val="0"/>
      <w:marRight w:val="0"/>
      <w:marTop w:val="0"/>
      <w:marBottom w:val="0"/>
      <w:divBdr>
        <w:top w:val="none" w:sz="0" w:space="0" w:color="auto"/>
        <w:left w:val="none" w:sz="0" w:space="0" w:color="auto"/>
        <w:bottom w:val="none" w:sz="0" w:space="0" w:color="auto"/>
        <w:right w:val="none" w:sz="0" w:space="0" w:color="auto"/>
      </w:divBdr>
    </w:div>
    <w:div w:id="1809470511">
      <w:bodyDiv w:val="1"/>
      <w:marLeft w:val="0"/>
      <w:marRight w:val="0"/>
      <w:marTop w:val="0"/>
      <w:marBottom w:val="0"/>
      <w:divBdr>
        <w:top w:val="none" w:sz="0" w:space="0" w:color="auto"/>
        <w:left w:val="none" w:sz="0" w:space="0" w:color="auto"/>
        <w:bottom w:val="none" w:sz="0" w:space="0" w:color="auto"/>
        <w:right w:val="none" w:sz="0" w:space="0" w:color="auto"/>
      </w:divBdr>
    </w:div>
    <w:div w:id="207291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chart" Target="charts/chart1.xml"/><Relationship Id="rId33" Type="http://schemas.openxmlformats.org/officeDocument/2006/relationships/hyperlink" Target="file:///C:/Users/megan/Downloads/RDataMining-introduction-slides.pdf" TargetMode="Externa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hyperlink" Target="http://research.stlouisfed.org/fred2/series/DJIA/download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hyperlink" Target="http://cran.r-project.org/doc/contrib/Zhao_R_and_data_mining.pdf" TargetMode="Externa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hyperlink" Target="http://www.rdatamining.com/examples/time-series-clustering-classification"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19.png"/><Relationship Id="rId30" Type="http://schemas.openxmlformats.org/officeDocument/2006/relationships/hyperlink" Target="http://archive.ics.uci.edu/ml/datasets/Dow+Jones+Index#" TargetMode="External"/><Relationship Id="rId35" Type="http://schemas.openxmlformats.org/officeDocument/2006/relationships/fontTable" Target="fontTable.xml"/><Relationship Id="rId8" Type="http://schemas.openxmlformats.org/officeDocument/2006/relationships/image" Target="media/image2.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ramsundar\Google%20Drive\GSU\datamining\project\kmeans\kmeans_pl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msundar\Google%20Drive\GSU\datamining\project\kmeans\kmeans_manhattan_plo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Intracluster distance vs K</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spPr>
            <a:ln w="9525" cap="rnd">
              <a:solidFill>
                <a:schemeClr val="accent1"/>
              </a:solid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Sheet1!$A$1:$A$30</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Sheet1!$B$1:$B$30</c:f>
              <c:numCache>
                <c:formatCode>General</c:formatCode>
                <c:ptCount val="30"/>
                <c:pt idx="0">
                  <c:v>7175.38</c:v>
                </c:pt>
                <c:pt idx="1">
                  <c:v>7175.38</c:v>
                </c:pt>
                <c:pt idx="2">
                  <c:v>5218.26</c:v>
                </c:pt>
                <c:pt idx="3">
                  <c:v>5218.26</c:v>
                </c:pt>
                <c:pt idx="4">
                  <c:v>6408.97</c:v>
                </c:pt>
                <c:pt idx="5">
                  <c:v>4555.59</c:v>
                </c:pt>
                <c:pt idx="6">
                  <c:v>4555.59</c:v>
                </c:pt>
                <c:pt idx="7">
                  <c:v>4555.59</c:v>
                </c:pt>
                <c:pt idx="8">
                  <c:v>4555.59</c:v>
                </c:pt>
                <c:pt idx="9">
                  <c:v>3002.32</c:v>
                </c:pt>
                <c:pt idx="10">
                  <c:v>1836</c:v>
                </c:pt>
                <c:pt idx="11">
                  <c:v>1565.53</c:v>
                </c:pt>
                <c:pt idx="12">
                  <c:v>1365.94</c:v>
                </c:pt>
                <c:pt idx="13">
                  <c:v>1365.94</c:v>
                </c:pt>
                <c:pt idx="14">
                  <c:v>2572.0500000000002</c:v>
                </c:pt>
                <c:pt idx="15">
                  <c:v>1061.3900000000001</c:v>
                </c:pt>
                <c:pt idx="16">
                  <c:v>1365.94</c:v>
                </c:pt>
                <c:pt idx="17">
                  <c:v>1034.75</c:v>
                </c:pt>
                <c:pt idx="18">
                  <c:v>1034.75</c:v>
                </c:pt>
                <c:pt idx="19">
                  <c:v>1034.75</c:v>
                </c:pt>
                <c:pt idx="20">
                  <c:v>1034.75</c:v>
                </c:pt>
                <c:pt idx="21">
                  <c:v>1033.8800000000001</c:v>
                </c:pt>
                <c:pt idx="22">
                  <c:v>1034.75</c:v>
                </c:pt>
                <c:pt idx="23">
                  <c:v>1034.75</c:v>
                </c:pt>
                <c:pt idx="24">
                  <c:v>1034.75</c:v>
                </c:pt>
                <c:pt idx="25">
                  <c:v>1034.75</c:v>
                </c:pt>
                <c:pt idx="26">
                  <c:v>1034.75</c:v>
                </c:pt>
                <c:pt idx="27">
                  <c:v>1034.75</c:v>
                </c:pt>
                <c:pt idx="28">
                  <c:v>1034.75</c:v>
                </c:pt>
                <c:pt idx="29">
                  <c:v>1034.75</c:v>
                </c:pt>
              </c:numCache>
            </c:numRef>
          </c:yVal>
          <c:smooth val="0"/>
        </c:ser>
        <c:dLbls>
          <c:showLegendKey val="0"/>
          <c:showVal val="0"/>
          <c:showCatName val="0"/>
          <c:showSerName val="0"/>
          <c:showPercent val="0"/>
          <c:showBubbleSize val="0"/>
        </c:dLbls>
        <c:axId val="1395661504"/>
        <c:axId val="1395656064"/>
      </c:scatterChart>
      <c:valAx>
        <c:axId val="1395661504"/>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clusters (k)</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95656064"/>
        <c:crosses val="autoZero"/>
        <c:crossBetween val="midCat"/>
      </c:valAx>
      <c:valAx>
        <c:axId val="139565606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Intracluster distance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95661504"/>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Intracluster distance vs K</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spPr>
            <a:ln w="9525" cap="rnd">
              <a:solidFill>
                <a:schemeClr val="accent1"/>
              </a:solid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Sheet1!$A$1:$A$30</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Sheet1!$B$1:$B$30</c:f>
              <c:numCache>
                <c:formatCode>General</c:formatCode>
                <c:ptCount val="30"/>
                <c:pt idx="0">
                  <c:v>7175.38</c:v>
                </c:pt>
                <c:pt idx="1">
                  <c:v>7175.38</c:v>
                </c:pt>
                <c:pt idx="2">
                  <c:v>5218.26</c:v>
                </c:pt>
                <c:pt idx="3">
                  <c:v>5218.26</c:v>
                </c:pt>
                <c:pt idx="4">
                  <c:v>6463.92</c:v>
                </c:pt>
                <c:pt idx="5">
                  <c:v>4737.6099999999997</c:v>
                </c:pt>
                <c:pt idx="6">
                  <c:v>4616.25</c:v>
                </c:pt>
                <c:pt idx="7">
                  <c:v>4604.38</c:v>
                </c:pt>
                <c:pt idx="8">
                  <c:v>4596.16</c:v>
                </c:pt>
                <c:pt idx="9">
                  <c:v>3002.32</c:v>
                </c:pt>
                <c:pt idx="10">
                  <c:v>1836</c:v>
                </c:pt>
                <c:pt idx="11">
                  <c:v>1565.53</c:v>
                </c:pt>
                <c:pt idx="12">
                  <c:v>1365.94</c:v>
                </c:pt>
                <c:pt idx="13">
                  <c:v>1365.94</c:v>
                </c:pt>
                <c:pt idx="14">
                  <c:v>1365.94</c:v>
                </c:pt>
                <c:pt idx="15">
                  <c:v>1365.94</c:v>
                </c:pt>
                <c:pt idx="16">
                  <c:v>1365.94</c:v>
                </c:pt>
                <c:pt idx="17">
                  <c:v>1034.75</c:v>
                </c:pt>
                <c:pt idx="18">
                  <c:v>1034.75</c:v>
                </c:pt>
                <c:pt idx="19">
                  <c:v>1034.75</c:v>
                </c:pt>
                <c:pt idx="20">
                  <c:v>1034.75</c:v>
                </c:pt>
                <c:pt idx="21">
                  <c:v>1033.8800000000001</c:v>
                </c:pt>
                <c:pt idx="22">
                  <c:v>1034.75</c:v>
                </c:pt>
                <c:pt idx="23">
                  <c:v>1034.75</c:v>
                </c:pt>
                <c:pt idx="24">
                  <c:v>1034.75</c:v>
                </c:pt>
                <c:pt idx="25">
                  <c:v>1034.75</c:v>
                </c:pt>
                <c:pt idx="26">
                  <c:v>1034.75</c:v>
                </c:pt>
                <c:pt idx="27">
                  <c:v>1034.75</c:v>
                </c:pt>
                <c:pt idx="28">
                  <c:v>1034.75</c:v>
                </c:pt>
                <c:pt idx="29">
                  <c:v>1034.75</c:v>
                </c:pt>
              </c:numCache>
            </c:numRef>
          </c:yVal>
          <c:smooth val="0"/>
        </c:ser>
        <c:dLbls>
          <c:showLegendKey val="0"/>
          <c:showVal val="0"/>
          <c:showCatName val="0"/>
          <c:showSerName val="0"/>
          <c:showPercent val="0"/>
          <c:showBubbleSize val="0"/>
        </c:dLbls>
        <c:axId val="1198954880"/>
        <c:axId val="1198949984"/>
      </c:scatterChart>
      <c:valAx>
        <c:axId val="119895488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clusters (k)</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98949984"/>
        <c:crosses val="autoZero"/>
        <c:crossBetween val="midCat"/>
      </c:valAx>
      <c:valAx>
        <c:axId val="119894998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Intracluster distance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98954880"/>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3253</TotalTime>
  <Pages>33</Pages>
  <Words>4166</Words>
  <Characters>23748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dc:creator>
  <cp:keywords/>
  <dc:description/>
  <cp:lastModifiedBy>megan</cp:lastModifiedBy>
  <cp:revision>29</cp:revision>
  <dcterms:created xsi:type="dcterms:W3CDTF">2015-04-06T20:09:00Z</dcterms:created>
  <dcterms:modified xsi:type="dcterms:W3CDTF">2015-04-09T02:41:00Z</dcterms:modified>
</cp:coreProperties>
</file>