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DCB14" w14:textId="10E12802" w:rsidR="005628BD" w:rsidRDefault="00D44C29" w:rsidP="0016589E">
      <w:pPr>
        <w:ind w:firstLine="720"/>
      </w:pPr>
      <w:r>
        <w:t xml:space="preserve">Analysis of the City School data indicates that </w:t>
      </w:r>
      <w:r w:rsidR="00117B54">
        <w:t xml:space="preserve">type of school and </w:t>
      </w:r>
      <w:r w:rsidR="006E7715">
        <w:t xml:space="preserve">student size </w:t>
      </w:r>
      <w:r w:rsidR="005E59F1">
        <w:t>are</w:t>
      </w:r>
      <w:r w:rsidR="006E7715">
        <w:t xml:space="preserve"> likely </w:t>
      </w:r>
      <w:r w:rsidR="00EF3FF9">
        <w:t>the greatest predictor</w:t>
      </w:r>
      <w:r w:rsidR="00117B54">
        <w:t>s</w:t>
      </w:r>
      <w:r w:rsidR="00EF3FF9">
        <w:t xml:space="preserve"> of </w:t>
      </w:r>
      <w:r w:rsidR="00B53D57">
        <w:t xml:space="preserve">overall passing rates for students.  </w:t>
      </w:r>
      <w:r w:rsidR="0055578E">
        <w:t>S</w:t>
      </w:r>
      <w:r w:rsidR="00117B54">
        <w:t xml:space="preserve">chools with </w:t>
      </w:r>
      <w:r w:rsidR="0014240C">
        <w:t>less than 2,500 students</w:t>
      </w:r>
      <w:r w:rsidR="0055578E">
        <w:t xml:space="preserve"> (all Charter Schools)</w:t>
      </w:r>
      <w:r w:rsidR="00117B54">
        <w:t xml:space="preserve"> outperformed those schools with higher</w:t>
      </w:r>
      <w:r w:rsidR="009D2E46">
        <w:t xml:space="preserve"> student sizes</w:t>
      </w:r>
      <w:r w:rsidR="00DE14E4">
        <w:t xml:space="preserve"> (all District Schools)</w:t>
      </w:r>
      <w:r w:rsidR="009D2E46">
        <w:t>.</w:t>
      </w:r>
      <w:r w:rsidR="00DE14E4">
        <w:t xml:space="preserve">  Budget did not appear to have any correlation to passing rates</w:t>
      </w:r>
      <w:r w:rsidR="003C15AC">
        <w:t>; however, it should be noted that those bottom performing scho</w:t>
      </w:r>
      <w:r w:rsidR="00E060F5">
        <w:t xml:space="preserve">ols had a much higher per capita budget than the top five performing schools. </w:t>
      </w:r>
    </w:p>
    <w:p w14:paraId="679E4935" w14:textId="77777777" w:rsidR="005628BD" w:rsidRDefault="005628BD"/>
    <w:p w14:paraId="25579EF6" w14:textId="77777777" w:rsidR="000103BB" w:rsidRDefault="000103BB"/>
    <w:p w14:paraId="0AD199A3" w14:textId="77777777" w:rsidR="000103BB" w:rsidRDefault="000103BB"/>
    <w:p w14:paraId="5E969136" w14:textId="413FC273" w:rsidR="000103BB" w:rsidRDefault="000103BB"/>
    <w:sectPr w:rsidR="0001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80"/>
    <w:rsid w:val="000103BB"/>
    <w:rsid w:val="00024FCC"/>
    <w:rsid w:val="00117B54"/>
    <w:rsid w:val="0014240C"/>
    <w:rsid w:val="0016589E"/>
    <w:rsid w:val="001978BE"/>
    <w:rsid w:val="003B0E6E"/>
    <w:rsid w:val="003C15AC"/>
    <w:rsid w:val="004925C6"/>
    <w:rsid w:val="0055578E"/>
    <w:rsid w:val="005628BD"/>
    <w:rsid w:val="005D0423"/>
    <w:rsid w:val="005E59F1"/>
    <w:rsid w:val="00602E46"/>
    <w:rsid w:val="006E7715"/>
    <w:rsid w:val="00774FE9"/>
    <w:rsid w:val="008E5C50"/>
    <w:rsid w:val="009D2E46"/>
    <w:rsid w:val="00AD6210"/>
    <w:rsid w:val="00B15F06"/>
    <w:rsid w:val="00B53965"/>
    <w:rsid w:val="00B53D57"/>
    <w:rsid w:val="00C1111A"/>
    <w:rsid w:val="00C401D9"/>
    <w:rsid w:val="00D44C29"/>
    <w:rsid w:val="00D87385"/>
    <w:rsid w:val="00D91CDC"/>
    <w:rsid w:val="00DE14E4"/>
    <w:rsid w:val="00E060F5"/>
    <w:rsid w:val="00EB5F80"/>
    <w:rsid w:val="00E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DAD2"/>
  <w15:chartTrackingRefBased/>
  <w15:docId w15:val="{4B95013B-4E1D-4F17-8E37-620B37C3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Smith</dc:creator>
  <cp:keywords/>
  <dc:description/>
  <cp:lastModifiedBy>Matthew Smith</cp:lastModifiedBy>
  <cp:revision>30</cp:revision>
  <dcterms:created xsi:type="dcterms:W3CDTF">2024-07-22T00:32:00Z</dcterms:created>
  <dcterms:modified xsi:type="dcterms:W3CDTF">2024-07-22T00:58:00Z</dcterms:modified>
</cp:coreProperties>
</file>