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MainStreetOS — Phase 12.14c Closeout</w:t>
      </w:r>
    </w:p>
    <w:p>
      <w:pPr>
        <w:spacing w:after="240"/>
        <w:jc w:val="center"/>
      </w:pPr>
      <w:r>
        <w:rPr>
          <w:i/>
          <w:iCs/>
          <w:color w:val="555555"/>
          <w:sz w:val="26"/>
          <w:szCs w:val="26"/>
        </w:rPr>
        <w:t xml:space="preserve">OM writer — rich / lean parity with CIM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Phase</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12.14c</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Status</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Complete (pending smoke test + push)</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Closeout date</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2026-04-22</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Parent phase</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12.14 — CIM/OM drafting</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Predecessor</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12.14b — CIM writer valuations + financials enrichment</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Production branch</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main (Vercel auto-deploy)</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Base commit</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b02e0d5 — Phase 12.14b — CIM writer valuations + financials enrichment</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Supabase project</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djbtlhuncpxbxtjbrhsc</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Smoke test targets</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La Guardiola (RICH) and RE Farm Cafe (LEAN)</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Shared loader</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cim-context-loader reused verbatim by OM pipeline</w:t>
            </w:r>
          </w:p>
        </w:tc>
      </w:tr>
    </w:tbl>
    <w:p>
      <w:pPr>
        <w:spacing w:after="120"/>
      </w:pPr>
      <w:r>
        <w:t xml:space="preserve"/>
      </w:r>
    </w:p>
    <w:p>
      <w:pPr>
        <w:pStyle w:val="Heading1"/>
        <w:spacing w:after="180" w:before="240"/>
      </w:pPr>
      <w:r>
        <w:rPr>
          <w:b/>
          <w:bCs/>
        </w:rPr>
        <w:t xml:space="preserve">Executive Summary</w:t>
      </w:r>
    </w:p>
    <w:p>
      <w:pPr>
        <w:spacing w:after="120"/>
      </w:pPr>
      <w:r>
        <w:t xml:space="preserve">Phase 12.14c brings the Offering Memorandum writer into parity with the post-12.14b CIM writer: both documents now share the same context loader, the same discriminated union (rich | lean) at their API boundary, and the same broker-visible RICH/LEAN pill on the Generate button. The OM writer was previously (Phase 12.13) generated from top-line listing metadata only — asking price, revenue, SDE, industry — with no awareness of the linked valuation. That was fine for lean drafts but left the OM blind on deals where a full Agent 2–5 run already existed.</w:t>
      </w:r>
    </w:p>
    <w:p>
      <w:pPr>
        <w:spacing w:after="120"/>
      </w:pPr>
      <w:r>
        <w:t xml:space="preserve">The trick on 12.14c was NOT just re-using the CIM pipeline. The OM is a PRE-NDA document. Reproducing the multi-year P&amp;L, SDE recast, CSRP detail, or owner name from a rich CIM into a rich OM would leak confidential material to BBS prospects who have not yet signed an NDA. So 12.14c introduces a deliberate second transform on the rich path: an agent-side deriveRichShapes() that converts the joined ontology into pre-NDA-safe summary shapes — revenue range and year span, trend direction with magnitude bucket, qualitative gross margin band ("healthy (40s%)"), and a broker valuation range. The rich OM prompt sees those summaries plus the Agent 5 narrative excerpt, and is prompt-guarded against reproducing raw dollar figures by fiscal year or any post-NDA disclosures.</w:t>
      </w:r>
    </w:p>
    <w:p>
      <w:pPr>
        <w:spacing w:after="120"/>
      </w:pPr>
      <w:r>
        <w:t xml:space="preserve">No new state was added on the deal page — the Linked Valuation picker introduced in 12.14b is the single source of truth for both OM and CIM. Clicking the dropdown changes the pill on BOTH buttons simultaneously. The Notion mirror for lean OM drafts appends [LEAN] to the page title; rich drafts have no suffix. The OM Notion page title uses a generic "Industry — Business Opportunity" slug instead of the real business name to preserve pre-NDA confidentiality at the Notion-link level, while the internal ai_drafts row keeps the real listing_name so brokers can find the thread.</w:t>
      </w:r>
    </w:p>
    <w:p>
      <w:pPr>
        <w:pStyle w:val="Heading1"/>
        <w:spacing w:after="180" w:before="240"/>
      </w:pPr>
      <w:r>
        <w:rPr>
          <w:b/>
          <w:bCs/>
        </w:rPr>
        <w:t xml:space="preserve">Objectives</w:t>
      </w:r>
    </w:p>
    <w:p>
      <w:pPr>
        <w:pStyle w:val="ListParagraph"/>
        <w:numPr>
          <w:ilvl w:val="0"/>
          <w:numId w:val="2"/>
        </w:numPr>
        <w:spacing w:after="60"/>
      </w:pPr>
      <w:r>
        <w:t xml:space="preserve">Wire the OM pipeline to the shared cim-context-loader instead of hand-rolling an OmListingInput from custom_fields.</w:t>
      </w:r>
    </w:p>
    <w:p>
      <w:pPr>
        <w:pStyle w:val="ListParagraph"/>
        <w:numPr>
          <w:ilvl w:val="0"/>
          <w:numId w:val="2"/>
        </w:numPr>
        <w:spacing w:after="60"/>
      </w:pPr>
      <w:r>
        <w:t xml:space="preserve">Add a rich path to agent-om-draft.ts that derives PRE-NDA-SAFE summary shapes (ranges, trends, qualitative margin, valuation range) from the joined ontology — never reproduces raw P&amp;L, SDE bridge, or CSRP detail.</w:t>
      </w:r>
    </w:p>
    <w:p>
      <w:pPr>
        <w:pStyle w:val="ListParagraph"/>
        <w:numPr>
          <w:ilvl w:val="0"/>
          <w:numId w:val="2"/>
        </w:numPr>
        <w:spacing w:after="60"/>
      </w:pPr>
      <w:r>
        <w:t xml:space="preserve">Keep the lean path behaviorally identical to 12.13 so deals with no linked valuation continue to work exactly as they did before.</w:t>
      </w:r>
    </w:p>
    <w:p>
      <w:pPr>
        <w:pStyle w:val="ListParagraph"/>
        <w:numPr>
          <w:ilvl w:val="0"/>
          <w:numId w:val="2"/>
        </w:numPr>
        <w:spacing w:after="60"/>
      </w:pPr>
      <w:r>
        <w:t xml:space="preserve">Stamp mode, valuation_id, financial_rows, methods_count on the ai_draft row and Notion slug so the two paths are distinguishable in observability and the Notion workspace.</w:t>
      </w:r>
    </w:p>
    <w:p>
      <w:pPr>
        <w:pStyle w:val="ListParagraph"/>
        <w:numPr>
          <w:ilvl w:val="0"/>
          <w:numId w:val="2"/>
        </w:numPr>
        <w:spacing w:after="60"/>
      </w:pPr>
      <w:r>
        <w:t xml:space="preserve">Add a RICH/LEAN pill to the Generate OM Draft button using the existing linkedValuationId state (no new state, no new UI beyond the pill).</w:t>
      </w:r>
    </w:p>
    <w:p>
      <w:pPr>
        <w:pStyle w:val="ListParagraph"/>
        <w:numPr>
          <w:ilvl w:val="0"/>
          <w:numId w:val="2"/>
        </w:numPr>
        <w:spacing w:after="60"/>
      </w:pPr>
      <w:r>
        <w:t xml:space="preserve">Verify both paths end-to-end in production after push, then mirror closeout to Notion under Attio Parity Blueprint and save a project memory pointer.</w:t>
      </w:r>
    </w:p>
    <w:p>
      <w:pPr>
        <w:pStyle w:val="Heading1"/>
        <w:spacing w:after="180" w:before="240"/>
      </w:pPr>
      <w:r>
        <w:rPr>
          <w:b/>
          <w:bCs/>
        </w:rPr>
        <w:t xml:space="preserve">Sub-Phases</w:t>
      </w:r>
    </w:p>
    <w:p>
      <w:pPr>
        <w:pStyle w:val="Heading2"/>
        <w:spacing w:after="120" w:before="200"/>
      </w:pPr>
      <w:r>
        <w:rPr>
          <w:b/>
          <w:bCs/>
        </w:rPr>
        <w:t xml:space="preserve">12.14c.1 — Decision: reuse cim-context-loader (no rename)</w:t>
      </w:r>
    </w:p>
    <w:p>
      <w:pPr>
        <w:spacing w:after="120"/>
      </w:pPr>
      <w:r>
        <w:t xml:space="preserve">Considered extracting a shared listing-context-loader.ts so the naming reflected that the loader serves both CIM and OM, but deliberately declined the rename in this phase. The loader already returns a typed CimContext with a stable public shape, all downstream consumers (CIM route, CIM agent, and now OM route + OM agent) can import from the same module, and renaming would touch 6+ files for zero behavior change. The short-term cost is a slightly awkward import ("generateOmDraft" takes a "CimContext") — the long-term plan is to consolidate under a listing-context-loader in a dedicated cleanup phase when there is a third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Decision</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Reuse src/lib/agents/cim-context-loader.ts as-is</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Rationale</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Zero behavior change from a rename; velocity over naming purity this phase</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Future cleanup</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Rename to listing-context-loader when a third consumer appears</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OM agent import</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imports CimContext + row types from cim-context-loader</w:t>
            </w:r>
          </w:p>
        </w:tc>
      </w:tr>
    </w:tbl>
    <w:p>
      <w:pPr>
        <w:pStyle w:val="Heading2"/>
        <w:spacing w:after="120" w:before="200"/>
      </w:pPr>
      <w:r>
        <w:rPr>
          <w:b/>
          <w:bCs/>
        </w:rPr>
        <w:t xml:space="preserve">12.14c.2 — agent-om-draft.ts rich / lean refactor</w:t>
      </w:r>
    </w:p>
    <w:p>
      <w:pPr>
        <w:spacing w:after="120"/>
      </w:pPr>
      <w:r>
        <w:t xml:space="preserve">Rewrote src/lib/agents/agent-om-draft.ts from the 12.13 scaffold. The new signature is generateOmDraft(context: CimContext, brokerLicense: BrokerLicense = "premium"): Promise&lt;OmDraftResult&gt;. Result now carries a mode field. The system prompt was rewritten with explicit LEAN and RICH data-mode branches and tightened pre-NDA confidentiality language. On the rich path, a new deriveRichShapes() function computes: (a) a 3-year revenue range in compact currency with year span, (b) a trend direction bucket (up / down / flat / mixed / unknown) with average YoY magnitude, (c) a gross margin band as a qualitative label rather than an exact percentage, and (d) a broker valuation range. Those derivations plus an Agent 5 narrative excerpt are fed into the prompt — never the raw rows. A hard CONFIDENTIALITY REMINDER is appended to the rich user context telling the model it cannot quote raw dollar amounts by year, cannot reproduce the SDE bridge, cannot reproduce CSRP scores, and cannot use the owner's name or street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File</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src/lib/agents/agent-om-draft.ts (rewritten)</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New signature</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generateOmDraft(context: CimContext, brokerLicense): Promise&lt;OmDraftResult&gt;</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New helpers</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deriveRichShapes, trendLabel, buildLeanUserContext, buildRichUserContext</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Token budget</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maxTokens 10,000 on rich; 8,000 on lean (OM shorter than CIM)</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Rich outputs exposed</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revenue range, trend + magnitude bucket, gross margin band, valuation range, narrative excerpt</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Rich outputs FORBIDDEN</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raw P&amp;L rows, SDE recast, CSRP detail, owner name, street address</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Backward compat</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OmListingInput type retained as an export for any external consumers</w:t>
            </w:r>
          </w:p>
        </w:tc>
      </w:tr>
    </w:tbl>
    <w:p>
      <w:pPr>
        <w:pStyle w:val="Heading2"/>
        <w:spacing w:after="120" w:before="200"/>
      </w:pPr>
      <w:r>
        <w:rPr>
          <w:b/>
          <w:bCs/>
        </w:rPr>
        <w:t xml:space="preserve">12.14c.3 — API route delegation</w:t>
      </w:r>
    </w:p>
    <w:p>
      <w:pPr>
        <w:spacing w:after="120"/>
      </w:pPr>
      <w:r>
        <w:t xml:space="preserve">POST /api/deals/[id]/generate-om-draft now imports loadCimContext and calls it with the auth-scoped Supabase client, exactly matching the CIM route pattern. The old OmListingInput assembly block was removed. ai_drafts payload now includes mode and — on rich — valuation_id, valuation_status, valuation_low/mid/high, financial_rows, and methods_count. ai_agent_runs input_payload + output_payload carry mode for observability. The Notion page title no longer uses the real business name — it uses a generic "{industry} Business Opportunity" slug with an optional " [LEAN]" suffix, so anyone with the Notion link cannot infer the deal before 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File</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src/app/api/deals/[id]/generate-om-draft/route.ts (modified)</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Import added</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loadCimContext from @/lib/agents/cim-context-loader</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Import removed</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OmListingInput (no longer used)</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Notion slug</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{Industry} Business Opportunity — Offering Memorandum — {date}[ [LEAN]]</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ai_drafts stamps (rich)</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mode, valuation_id, valuation_status, valuation_low/mid/high, financial_rows, methods_count</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Open Brain capture</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Carries mode, valuation_id, draft_id, model in metadata</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404 contract</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loader throw → route returns 404 (listing not found or access denied)</w:t>
            </w:r>
          </w:p>
        </w:tc>
      </w:tr>
    </w:tbl>
    <w:p>
      <w:pPr>
        <w:pStyle w:val="Heading2"/>
        <w:spacing w:after="120" w:before="200"/>
      </w:pPr>
      <w:r>
        <w:rPr>
          <w:b/>
          <w:bCs/>
        </w:rPr>
        <w:t xml:space="preserve">12.14c.4 — Deal page RICH/LEAN pill on Generate OM Draft button</w:t>
      </w:r>
    </w:p>
    <w:p>
      <w:pPr>
        <w:spacing w:after="120"/>
      </w:pPr>
      <w:r>
        <w:t xml:space="preserve">src/app/dashboard/deals/[id]/page.tsx: the Generate OM Draft button now carries the same emerald RICH / amber LEAN pill pattern introduced for CIM in 12.14b, driven by the same linkedValuationId state. Tooltip copy was expanded to explain the rich / lean difference in OM-specific terms (pre-NDA-safe revenue range vs top-line listing fields). The Linked Valuation card description and empty-state copy were updated to reflect that both OM and CIM benefit from the linkage — previously the copy only mentioned CIM.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File</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src/app/dashboard/deals/[id]/page.tsx (modified)</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New state</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NONE — reuses 12.14b linkedValuationId</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Button change</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Added RICH/LEAN pill + mode-aware tooltip</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Card copy</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Mentions both OM and CIM benefit from linkage</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rPr>
              <w:t xml:space="preserve">Empty state</w:t>
            </w:r>
          </w:p>
        </w:tc>
        <w:tc>
          <w:tcPr>
            <w:tcW w:type="dxa" w:w="62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"Create a valuation to enable RICH-mode OMs and CIMs"</w:t>
            </w:r>
          </w:p>
        </w:tc>
      </w:tr>
    </w:tbl>
    <w:p>
      <w:pPr>
        <w:pStyle w:val="Heading2"/>
        <w:spacing w:after="120" w:before="200"/>
      </w:pPr>
      <w:r>
        <w:rPr>
          <w:b/>
          <w:bCs/>
        </w:rPr>
        <w:t xml:space="preserve">12.14c.5 — Verification + closeout</w:t>
      </w:r>
    </w:p>
    <w:p>
      <w:pPr>
        <w:spacing w:after="120"/>
      </w:pPr>
      <w:r>
        <w:t xml:space="preserve">Gate checks before deploy: ESLint clean on the four touched files (agent-om-draft.ts, route.ts, page.tsx, cim-context-loader.ts re-used). Project-wide tsc --noEmit clean. Live smoke tests (La Guardiola RICH path, RE Farm Cafe LEAN path) run against the deployed main branch once the push clears. Closeout docx mirrored into docs/ and parented under the Notion Attio Parity Blueprint tree alongside 12.14a and 12.14b.</w:t>
      </w:r>
    </w:p>
    <w:p>
      <w:pPr>
        <w:pStyle w:val="Heading1"/>
        <w:spacing w:after="180" w:before="240"/>
      </w:pPr>
      <w:r>
        <w:rPr>
          <w:b/>
          <w:bCs/>
        </w:rPr>
        <w:t xml:space="preserve">Quality Gates</w:t>
      </w:r>
    </w:p>
    <w:p>
      <w:pPr>
        <w:pStyle w:val="Heading3"/>
        <w:spacing w:after="100" w:before="160"/>
      </w:pPr>
      <w:r>
        <w:rPr>
          <w:b/>
          <w:bCs/>
        </w:rPr>
        <w:t xml:space="preserve">Pre-commit</w:t>
      </w:r>
    </w:p>
    <w:p>
      <w:pPr>
        <w:pStyle w:val="ListParagraph"/>
        <w:numPr>
          <w:ilvl w:val="0"/>
          <w:numId w:val="2"/>
        </w:numPr>
        <w:spacing w:after="60"/>
      </w:pPr>
      <w:r>
        <w:t xml:space="preserve">ESLint: clean on agent-om-draft.ts + route.ts + page.tsx (EXIT 0).</w:t>
      </w:r>
    </w:p>
    <w:p>
      <w:pPr>
        <w:pStyle w:val="ListParagraph"/>
        <w:numPr>
          <w:ilvl w:val="0"/>
          <w:numId w:val="2"/>
        </w:numPr>
        <w:spacing w:after="60"/>
      </w:pPr>
      <w:r>
        <w:t xml:space="preserve">Typecheck: tsc --noEmit project-wide clean (EXIT 0).</w:t>
      </w:r>
    </w:p>
    <w:p>
      <w:pPr>
        <w:pStyle w:val="ListParagraph"/>
        <w:numPr>
          <w:ilvl w:val="0"/>
          <w:numId w:val="2"/>
        </w:numPr>
        <w:spacing w:after="60"/>
      </w:pPr>
      <w:r>
        <w:t xml:space="preserve">Local next build: blocked by sandbox FUSE unlink permission on .next/.fuse_hidden* — Vercel build is the authoritative gate.</w:t>
      </w:r>
    </w:p>
    <w:p>
      <w:pPr>
        <w:pStyle w:val="Heading3"/>
        <w:spacing w:after="100" w:before="160"/>
      </w:pPr>
      <w:r>
        <w:rPr>
          <w:b/>
          <w:bCs/>
        </w:rPr>
        <w:t xml:space="preserve">Smoke test plan — post deploy</w:t>
      </w:r>
    </w:p>
    <w:p>
      <w:pPr>
        <w:pStyle w:val="ListParagraph"/>
        <w:numPr>
          <w:ilvl w:val="0"/>
          <w:numId w:val="2"/>
        </w:numPr>
        <w:spacing w:after="60"/>
      </w:pPr>
      <w:r>
        <w:t xml:space="preserve">La Guardiola (listing with valuation_id 4ef7da58-31a6-42bd-be4e-8702614b24de linked). Click Generate OM Draft. Expect pill RICH, response.mode="rich", draft payload.valuation_id populated, Notion slug has no [LEAN] suffix, markdown contains Broker Valuation Range bullet but NO raw P&amp;L rows.</w:t>
      </w:r>
    </w:p>
    <w:p>
      <w:pPr>
        <w:pStyle w:val="ListParagraph"/>
        <w:numPr>
          <w:ilvl w:val="0"/>
          <w:numId w:val="2"/>
        </w:numPr>
        <w:spacing w:after="60"/>
      </w:pPr>
      <w:r>
        <w:t xml:space="preserve">RE Farm Cafe (listing with no valuation linked). Click Generate OM Draft. Expect pill LEAN, response.mode="lean", draft payload.valuation_id null, Notion slug ends with "[LEAN]", markdown behaves like 12.13 (no rich derivations).</w:t>
      </w:r>
    </w:p>
    <w:p>
      <w:pPr>
        <w:pStyle w:val="ListParagraph"/>
        <w:numPr>
          <w:ilvl w:val="0"/>
          <w:numId w:val="2"/>
        </w:numPr>
        <w:spacing w:after="60"/>
      </w:pPr>
      <w:r>
        <w:t xml:space="preserve">Cross-check: on La Guardiola, generate a CIM draft in the same session. The CIM must still include raw multi-year P&amp;L and CSRP detail (post-NDA). The OM must not. This is the confidentiality boundary that 12.14c enforces.</w:t>
      </w:r>
    </w:p>
    <w:p>
      <w:pPr>
        <w:pStyle w:val="Heading1"/>
        <w:spacing w:after="180" w:before="240"/>
      </w:pPr>
      <w:r>
        <w:rPr>
          <w:b/>
          <w:bCs/>
        </w:rPr>
        <w:t xml:space="preserve">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File</w:t>
            </w:r>
          </w:p>
        </w:tc>
        <w:tc>
          <w:tcPr>
            <w:tcW w:type="dxa" w:w="18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Change</w:t>
            </w:r>
          </w:p>
        </w:tc>
        <w:tc>
          <w:tcPr>
            <w:tcW w:type="dxa" w:w="39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r>
              <w:rPr>
                <w:b/>
                <w:bCs/>
              </w:rPr>
              <w:t xml:space="preserve">Role</w:t>
            </w:r>
          </w:p>
        </w:tc>
      </w:tr>
      <w:tr>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src/lib/agents/agent-om-draft.ts</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Rewritten</w:t>
            </w:r>
          </w:p>
        </w:tc>
        <w:tc>
          <w:tcPr>
            <w:tcW w:type="dxa" w:w="39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OM writer agent; new CimContext signature + rich-safe derivations</w:t>
            </w:r>
          </w:p>
        </w:tc>
      </w:tr>
      <w:tr>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src/app/api/deals/[id]/generate-om-draft/route.ts</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Rewritten</w:t>
            </w:r>
          </w:p>
        </w:tc>
        <w:tc>
          <w:tcPr>
            <w:tcW w:type="dxa" w:w="39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OM route; delegates to loadCimContext; stamps mode + valuation linkage</w:t>
            </w:r>
          </w:p>
        </w:tc>
      </w:tr>
      <w:tr>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src/app/dashboard/deals/[id]/page.tsx</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Modified</w:t>
            </w:r>
          </w:p>
        </w:tc>
        <w:tc>
          <w:tcPr>
            <w:tcW w:type="dxa" w:w="39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RICH/LEAN pill on Generate OM Draft button; updated Linked Valuation card copy</w:t>
            </w:r>
          </w:p>
        </w:tc>
      </w:tr>
      <w:tr>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src/lib/agents/cim-context-loader.ts</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Reused (no change)</w:t>
            </w:r>
          </w:p>
        </w:tc>
        <w:tc>
          <w:tcPr>
            <w:tcW w:type="dxa" w:w="39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Shared loader; decision to reuse rather than rename documented above</w:t>
            </w:r>
          </w:p>
        </w:tc>
      </w:tr>
      <w:tr>
        <w:tc>
          <w:tcPr>
            <w:tcW w:type="dxa" w:w="3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docs/phase-12.14c-closeout.docx</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New</w:t>
            </w:r>
          </w:p>
        </w:tc>
        <w:tc>
          <w:tcPr>
            <w:tcW w:type="dxa" w:w="39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Closeout deliverable mirrored to Notion</w:t>
            </w:r>
          </w:p>
        </w:tc>
      </w:tr>
    </w:tbl>
    <w:p>
      <w:pPr>
        <w:pStyle w:val="Heading1"/>
        <w:spacing w:after="180" w:before="240"/>
      </w:pPr>
      <w:r>
        <w:rPr>
          <w:b/>
          <w:bCs/>
        </w:rPr>
        <w:t xml:space="preserve">Open Items</w:t>
      </w:r>
    </w:p>
    <w:p>
      <w:pPr>
        <w:pStyle w:val="ListParagraph"/>
        <w:numPr>
          <w:ilvl w:val="0"/>
          <w:numId w:val="2"/>
        </w:numPr>
        <w:spacing w:after="60"/>
      </w:pPr>
      <w:r>
        <w:t xml:space="preserve">Rename cim-context-loader → listing-context-loader in a future cleanup phase once a third consumer exists.</w:t>
      </w:r>
    </w:p>
    <w:p>
      <w:pPr>
        <w:pStyle w:val="ListParagraph"/>
        <w:numPr>
          <w:ilvl w:val="0"/>
          <w:numId w:val="2"/>
        </w:numPr>
        <w:spacing w:after="60"/>
      </w:pPr>
      <w:r>
        <w:t xml:space="preserve">Add an OM pre-NDA vs CIM post-NDA visual legend to the ai_drafts history panel so brokers can see at a glance which drafts are safe to send pre-NDA.</w:t>
      </w:r>
    </w:p>
    <w:p>
      <w:pPr>
        <w:pStyle w:val="ListParagraph"/>
        <w:numPr>
          <w:ilvl w:val="0"/>
          <w:numId w:val="2"/>
        </w:numPr>
        <w:spacing w:after="60"/>
      </w:pPr>
      <w:r>
        <w:t xml:space="preserve">Consider a prompt regression harness: run the rich OM prompt on a 10-listing fixture set and assert no output contains blocked tokens (owner_name, street address, raw fiscal year dollars) — guard against drift.</w:t>
      </w:r>
    </w:p>
    <w:p>
      <w:pPr>
        <w:pStyle w:val="ListParagraph"/>
        <w:numPr>
          <w:ilvl w:val="0"/>
          <w:numId w:val="2"/>
        </w:numPr>
        <w:spacing w:after="60"/>
      </w:pPr>
      <w:r>
        <w:t xml:space="preserve">Token budget review: T2 default at maxTokens 10,000 on rich is generous for OM length; if p95 completion is well under that, drop to 8,000 to save on routed Sonnet calls.</w:t>
      </w:r>
    </w:p>
    <w:p>
      <w:pPr>
        <w:pStyle w:val="Heading1"/>
        <w:spacing w:after="180" w:before="240"/>
      </w:pPr>
      <w:r>
        <w:rPr>
          <w:b/>
          <w:bCs/>
        </w:rPr>
        <w:t xml:space="preserve">Closing Notes</w:t>
      </w:r>
    </w:p>
    <w:p>
      <w:pPr>
        <w:spacing w:after="120"/>
      </w:pPr>
      <w:r>
        <w:t xml:space="preserve">Phase 12.14c closes the OM/CIM parity loop. Brokers now have one linkage control on the deal page that drives both documents, one loader that joins the full ontology, and two agents that disclose to their audiences correctly — the OM to pre-NDA prospects in safe ranges and qualitative bands, the CIM to post-NDA buyers with the full valuation trail. The next logical phase (12.14d) would be the Business Listing Copy (BLC) generator, which like the OM is a pre-NDA marketing artifact but tuned for BizBuySell-style ad placements — which means the same pre-NDA guardrails plus a different length and tone target.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12.14c Closeout</dc:title>
  <dc:creator>MainStreetOS</dc:creator>
  <dc:description>OM writer rich/lean parity with CIM pipeline</dc:description>
  <cp:lastModifiedBy>Un-named</cp:lastModifiedBy>
  <cp:revision>1</cp:revision>
  <dcterms:created xsi:type="dcterms:W3CDTF">2026-04-22T14:40:16.113Z</dcterms:created>
  <dcterms:modified xsi:type="dcterms:W3CDTF">2026-04-22T14:40:16.117Z</dcterms:modified>
</cp:coreProperties>
</file>

<file path=docProps/custom.xml><?xml version="1.0" encoding="utf-8"?>
<Properties xmlns="http://schemas.openxmlformats.org/officeDocument/2006/custom-properties" xmlns:vt="http://schemas.openxmlformats.org/officeDocument/2006/docPropsVTypes"/>
</file>