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B6B7B"/>
          <w:sz w:val="20"/>
          <w:szCs w:val="20"/>
        </w:rPr>
        <w:t xml:space="preserve">MainStreetOS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B5B"/>
          <w:sz w:val="40"/>
          <w:szCs w:val="40"/>
        </w:rPr>
        <w:t xml:space="preserve">Phase 12.13 — AI Drafts (Offering Memorandum) Closeout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B6B7B"/>
          <w:sz w:val="20"/>
          <w:szCs w:val="20"/>
        </w:rPr>
        <w:t xml:space="preserve">April 21, 2026 · Prepared by Mark S. Mueller, CAIBVS™ · CRE Resources,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12.13 — AI Drafts / Offering Memorandum pipeline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Code-complete; live E2E smoke deferred to user (keys + Notion share)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S. Mueller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Agent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agent_om_writer (model: claude-sonnet-4-5, task: doc.draft)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djbtlhuncpxbxtjbrhsc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Notion Root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MSOS AI Drafts (34a9af0754ec81758918e4147fa10d82)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Attio Parity Parent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3489af0754ec81908f4dfc1e1640b27a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B5B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12.13 delivers the first end-to-end AI draft pipeline for MainStreetOS: a broker-triggered Offering Memorandum (OM) generator that produces a pre-NDA marketing document, mirrors it to Notion under a dedicated "MSOS AI Drafts" root, and records the run in Supabase via ai_agent_runs and ai_drafts. This completes the foundation for subsequent writer agents (CIM, BVR drafts) which will reuse the same polymorphic ai_drafts contract, the same Notion mirroring helper, and the same model-routing and spend-tracking plumbing.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delivery was scoped to a single, manual broker action — the "Generate OM Draft" button on the deal page — with a history panel listing every OM generated for that listing and direct links into Notion. No deal_documents write-back, no DOCX/PDF rendering, no automated triggers. Those were deliberately deferred to keep this phase tight and let us verify the write-path through real Supabase, a real Anthropic call, and a real Notion page before broadening the surface area.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B5B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 a broker-controlled OM draft generator powered by Claude Sonnet via the existing model router (task = doc.draft).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 each run as a row in ai_agent_runs (spend/latency/model) and ai_drafts (polymorphic to seller_listing via object_type/record_id).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Mirror every generated OM to a Notion child page under the "MSOS AI Drafts" root, so the broker can review, comment, and hand off without leaving Notion.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Preserve strict confidentiality rules on the pre-NDA document: no real business name on cover, no street address, no owner name, no detailed P&amp;L, no valuation methodology.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Capture every run to Open Brain (non-blocking) to build deal memory for future retrieval.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 the CIM/BVR writer backlog with a clean template — same ai_drafts kind convention, same Notion helper, same service-role write pattern.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B5B"/>
          <w:sz w:val="32"/>
          <w:szCs w:val="32"/>
        </w:rPr>
        <w:t xml:space="preserve">3. Sub-phases Delivered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B5B"/>
          <w:sz w:val="26"/>
          <w:szCs w:val="26"/>
        </w:rPr>
        <w:t xml:space="preserve">12.13a — ai_drafts schema extension + seller_listing polymorphism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the columns required to point ai_drafts at Notion and to track token spend per row: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notion_page_id text, notion_page_url text — stored on the draft row for one-click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model_used text, prompt_tokens int, completion_tokens int — per-draft spend attribution in addition to the aggregate run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Extended attribute_object_type enum to include seller_listing so ai_drafts.object_type can anchor to a listing rather than only to a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RLS retained in admin-only write mode. Reads remain service-role; the UI fetches through the RLS-scoped client only via the seller_listings gate, so no ai_drafts read policy was loosened.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B5B"/>
          <w:sz w:val="26"/>
          <w:szCs w:val="26"/>
        </w:rPr>
        <w:t xml:space="preserve">12.13b — ai_agents seed row for agent_om_writer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Idempotent migration (WHERE NOT EXISTS) inserting the agent descriptor row that ai_agent_runs.agent_id references: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api_name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agent_om_writer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 Writer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claude-sonnet-4-5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max_tokens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target_objects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['seller_listing']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is_system / is_enabled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/ true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B5B"/>
          <w:sz w:val="26"/>
          <w:szCs w:val="26"/>
        </w:rPr>
        <w:t xml:space="preserve">12.13c — Notion client + OM agent + API route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new files, all additive: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src/lib/notion/client.ts</w:t>
      </w:r>
      <w:r>
        <w:rPr>
          <w:rFonts w:ascii="Arial" w:cs="Arial" w:eastAsia="Arial" w:hAnsi="Arial"/>
          <w:sz w:val="22"/>
          <w:szCs w:val="22"/>
        </w:rPr>
        <w:t xml:space="preserve"> — lazy-init @notionhq/client singleton, a minimal Markdown-to-Notion-blocks converter (H1/H2/H3, bullets, numbered lists, code fences, blockquotes, hr, paragraphs, inline bold/italic/code), and createDraftPage() which transparently handles Notion's 100-child-per-request cap by paginating the append.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src/lib/agents/agent-om-draft.ts</w:t>
      </w:r>
      <w:r>
        <w:rPr>
          <w:rFonts w:ascii="Arial" w:cs="Arial" w:eastAsia="Arial" w:hAnsi="Arial"/>
          <w:sz w:val="22"/>
          <w:szCs w:val="22"/>
        </w:rPr>
        <w:t xml:space="preserve"> — OM_SYSTEM_PROMPT enforcing the 10-section structure (Cover → Opportunity Overview → Business Description → Financial Highlights → Lease &amp; Location → Growth Opportunities → Ideal Buyer Profile → Next Steps → Contact → Disclaimer) and the confidentiality rules. generateOmDraft(listing, brokerLicense) calls Anthropic directly with temperature 0.4 and max_tokens 8000, then returns { markdown, model, tier, promptTokens, completionTokens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src/app/api/deals/[id]/generate-om-draft/route.ts</w:t>
      </w:r>
      <w:r>
        <w:rPr>
          <w:rFonts w:ascii="Arial" w:cs="Arial" w:eastAsia="Arial" w:hAnsi="Arial"/>
          <w:sz w:val="22"/>
          <w:szCs w:val="22"/>
        </w:rPr>
        <w:t xml:space="preserve"> — POST pipeline: authenticate → RLS-gated seller_listings fetch → resolve broker license from users.subscription_tier → generate markdown → create Notion child page under the AI Drafts root → write ai_agent_runs + ai_drafts (service role) → fire-and-forget Open Brain capture → return draft_id, agent_run_id, notion_page_id, notion_page_url, model_used, tier, token counts, duration_ms.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B5B"/>
          <w:sz w:val="26"/>
          <w:szCs w:val="26"/>
        </w:rPr>
        <w:t xml:space="preserve">12.13d — Deal page UI: Generate OM Draft button + OM history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Augmented src/app/dashboard/deals/[id]/page.tsx with three UI elements, no layout regressions: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"Generate OM Draft" button (blue, disabled while in-flight or in demo-data mode). POSTs to /api/deals/[id]/generate-om-draft, surfaces errors inline, and refreshes the history panel on success.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"OM History" toggle with a count badge. Expands an inline panel listing every ai_drafts row where object_type='seller_listing', record_id=&lt;dealId&gt;, and kind='writer.om_draft', sorted by created_at desc — showing date, status chip, model, and a direct "Open in Notion ↗" link for each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"Review AI Drafts" legacy entry preserved; not rewired because the existing DraftReviewDrawer is stale vs. the current ai_drafts schema (pre-existing drift, out of scope for 12.13).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B5B"/>
          <w:sz w:val="32"/>
          <w:szCs w:val="32"/>
        </w:rPr>
        <w:t xml:space="preserve">4. Architecture Notes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B5B"/>
          <w:sz w:val="22"/>
          <w:szCs w:val="22"/>
        </w:rPr>
        <w:t xml:space="preserve">Polymorphic ai_drafts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ai_drafts.kind is the writer-type discriminator (writer.om_draft). object_type + record_id point at any domain object (seller_listing for this phase). This is the shared contract we will reuse unchanged for writer.cim_draft and writer.bvr_draft — no per-doctype column additions, no per-doctype tables. The payload jsonb carries the generated markdown plus a small bag of denormalized listing fields for UI convenience.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B5B"/>
          <w:sz w:val="22"/>
          <w:szCs w:val="22"/>
        </w:rPr>
        <w:t xml:space="preserve">Model routing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agent-om-draft does not hard-code a model string. It calls resolveModel({ task: "doc.draft", license, dealSizeUsd }) which returns { tier, model } per the global model router. Today doc.draft routes to Sonnet; if we flip that to Opus or Haiku system-wide, the OM agent picks up the change without redeploy.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B5B"/>
          <w:sz w:val="22"/>
          <w:szCs w:val="22"/>
        </w:rPr>
        <w:t xml:space="preserve">Write-path split: RLS reads, service-role writes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route fetches the seller_listing with the RLS-scoped SSR client so broker authorization is inherited from the existing seller_listings_select_contact_scoped policy. ai_agent_runs and ai_drafts are admin-only on write, so those inserts go through a fresh service-role JS client. This keeps the security boundary legible: any broker who can see the listing can generate a draft, and no broker can forge an ai_agent_runs row.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B5B"/>
          <w:sz w:val="22"/>
          <w:szCs w:val="22"/>
        </w:rPr>
        <w:t xml:space="preserve">Notion mirroring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Notion internal integration + one NOTION_API_KEY. The root page is flat — every OM draft is a direct child, titled "&lt;Business Name&gt; — Offering Memorandum — YYYY-MM-DD". The integration must be explicitly connected to the root page via Notion's Connections UI; the code throws a clear error if either env var is missing.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B5B"/>
          <w:sz w:val="22"/>
          <w:szCs w:val="22"/>
        </w:rPr>
        <w:t xml:space="preserve">Open Brain capture (non-blocking)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Supabase writes succeed, the route attempts an insert into thoughts with type=reference, source=om_writer_agent, and the listing/draft/Notion ids in metadata. A failure here is logged but does not fail the user-facing response — deal-memory indexing is a nice-to-have, not a critical path dependency.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B5B"/>
          <w:sz w:val="32"/>
          <w:szCs w:val="32"/>
        </w:rPr>
        <w:t xml:space="preserve">5.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 verification that was run in this session: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TypeScript check (tsc --noEmit) on the three new files and the touched page component — clean.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Scoped ESLint on the Phase 12.13 surface (src/lib/notion, src/lib/agents/agent-om-draft.ts, the new route, and the deal page) — clean.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security advisors post-migration — no new ERROR or WARN rows attributable to this phase; the two remaining WARN items are pre-existing anon_insert policies on public intake 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performance advisors post-migration — clean.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Duplicate-check on the Attio Parity Blueprint Notion parent — no prior Phase 12.13 page exists, so the mirror is a fresh create (not an edit).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Deferred to the operator (keys/network required):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build — sandbox filesystem cannot delete .next cache files (EPERM). This is a sandbox artifact, not a code issue. Run locally before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POST /api/deals/[id]/generate-om-draft against a real listing — requires ANTHROPIC_API_KEY, NOTION_API_KEY, and the MSOS AI Drafts root page shared with the integration.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B5B"/>
          <w:sz w:val="32"/>
          <w:szCs w:val="32"/>
        </w:rPr>
        <w:t xml:space="preserve">6. Open Items / Known Drift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DraftReviewDrawer schema drift.</w:t>
      </w:r>
      <w:r>
        <w:rPr>
          <w:rFonts w:ascii="Arial" w:cs="Arial" w:eastAsia="Arial" w:hAnsi="Arial"/>
          <w:sz w:val="22"/>
          <w:szCs w:val="22"/>
        </w:rPr>
        <w:t xml:space="preserve"> The legacy component queries columns (deal_id, subject, body, model) that no longer exist on ai_drafts. The new OM history panel was built alongside it rather than replacing it, so the legacy drawer continues to no-op for OM rows. Plan: retire the drawer in 12.14 when we add the first edit/approve action on ai_drafts.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Notion integration onboarding.</w:t>
      </w:r>
      <w:r>
        <w:rPr>
          <w:rFonts w:ascii="Arial" w:cs="Arial" w:eastAsia="Arial" w:hAnsi="Arial"/>
          <w:sz w:val="22"/>
          <w:szCs w:val="22"/>
        </w:rPr>
        <w:t xml:space="preserve"> Creating the integration, adding NOTION_API_KEY to .env.local / Vercel, and sharing the root page with the integration are one-time operator steps — not codified anywhere yet. Add to the deploy runbook.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edit/approve/reject UI yet.</w:t>
      </w:r>
      <w:r>
        <w:rPr>
          <w:rFonts w:ascii="Arial" w:cs="Arial" w:eastAsia="Arial" w:hAnsi="Arial"/>
          <w:sz w:val="22"/>
          <w:szCs w:val="22"/>
        </w:rPr>
        <w:t xml:space="preserve"> ai_drafts.status is pending_review on insert and stays there. The review loop (inline preview + status mutation) is the Phase 12.14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guardrails.</w:t>
      </w:r>
      <w:r>
        <w:rPr>
          <w:rFonts w:ascii="Arial" w:cs="Arial" w:eastAsia="Arial" w:hAnsi="Arial"/>
          <w:sz w:val="22"/>
          <w:szCs w:val="22"/>
        </w:rPr>
        <w:t xml:space="preserve"> No per-broker rate limit or daily spend cap on doc.draft yet. Soft ceiling today is max_tokens=8000 per call plus the per-broker tier gating in resolveModel. Add a usage check before Phase 13 once the other writers ship.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B5B"/>
          <w:sz w:val="32"/>
          <w:szCs w:val="32"/>
        </w:rPr>
        <w:t xml:space="preserve">7. Next Steps (Phase 12.14 candidate backlog)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CIM writer agent (writer.cim_draft) — post-NDA, full financials, reuse Notion client + ai_drafts contract.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BVR writer agent (writer.bvr_draft) — pulls the latest valuation from the Agent 2→3→4 pipeline and renders a USPAP-style narrative.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ai_drafts review UI — inline markdown preview, approve/reject/edit-and-send, status transitions.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Retire DraftReviewDrawer; replace with the new review 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Per-broker spend cap on doc.draft + a weekly cost digest surfaced on the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runbook entry: Notion integration setup, env vars, root page sharing.</w:t>
      </w:r>
    </w:p>
    <w:p>
      <w:pPr>
        <w:spacing w:after="60" w:before="320"/>
        <w:jc w:val="center"/>
      </w:pPr>
      <w:r>
        <w:rPr>
          <w:rFonts w:ascii="Arial" w:cs="Arial" w:eastAsia="Arial" w:hAnsi="Arial"/>
          <w:i/>
          <w:iCs/>
          <w:color w:val="5B6B7B"/>
          <w:sz w:val="20"/>
          <w:szCs w:val="20"/>
        </w:rPr>
        <w:t xml:space="preserve">— End of Phase 12.13 Closeout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B6B7B"/>
        <w:sz w:val="16"/>
        <w:szCs w:val="16"/>
      </w:rPr>
      <w:t xml:space="preserve">CRE Resources, LLC — Confidential</w:t>
    </w:r>
    <w:r>
      <w:rPr>
        <w:rFonts w:ascii="Arial" w:cs="Arial" w:eastAsia="Arial" w:hAnsi="Arial"/>
        <w:color w:val="5B6B7B"/>
        <w:sz w:val="16"/>
        <w:szCs w:val="16"/>
      </w:rPr>
      <w:t xml:space="preserve">	Page </w:t>
    </w:r>
    <w:r>
      <w:rPr>
        <w:rFonts w:ascii="Arial" w:cs="Arial" w:eastAsia="Arial" w:hAnsi="Arial"/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B"/>
        <w:sz w:val="16"/>
        <w:szCs w:val="16"/>
      </w:rPr>
      <w:t xml:space="preserve"> of </w:t>
    </w:r>
    <w:r>
      <w:rPr>
        <w:rFonts w:ascii="Arial" w:cs="Arial" w:eastAsia="Arial" w:hAnsi="Arial"/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B5B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B5B"/>
        <w:sz w:val="18"/>
        <w:szCs w:val="18"/>
      </w:rPr>
      <w:t xml:space="preserve">MainStreetOS</w:t>
    </w:r>
    <w:r>
      <w:rPr>
        <w:rFonts w:ascii="Arial" w:cs="Arial" w:eastAsia="Arial" w:hAnsi="Arial"/>
        <w:color w:val="5B6B7B"/>
        <w:sz w:val="18"/>
        <w:szCs w:val="18"/>
      </w:rPr>
      <w:t xml:space="preserve">	Phase 12.13 Closeout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B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3B5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MainStreetOS — Phase 12.13 Closeout</dc:title>
  <dc:creator>Mark S. Mueller — CRE Resources, LLC</dc:creator>
  <dc:description>AI Drafts (Offering Memorandum) pipeline closeout</dc:description>
  <cp:lastModifiedBy>Un-named</cp:lastModifiedBy>
  <cp:revision>1</cp:revision>
  <dcterms:created xsi:type="dcterms:W3CDTF">2026-04-22T00:57:09.266Z</dcterms:created>
  <dcterms:modified xsi:type="dcterms:W3CDTF">2026-04-22T00:57:09.266Z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