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6DF4" w14:textId="77777777" w:rsidR="000E6F2A" w:rsidRDefault="000E6F2A" w:rsidP="00C96CD1">
      <w:pPr>
        <w:spacing w:after="0" w:line="360" w:lineRule="auto"/>
      </w:pPr>
      <w:r>
        <w:t>Matt Snyder</w:t>
      </w:r>
    </w:p>
    <w:p w14:paraId="2090FB51" w14:textId="77777777" w:rsidR="000E6F2A" w:rsidRDefault="000E6F2A" w:rsidP="00C96CD1">
      <w:pPr>
        <w:spacing w:after="0" w:line="360" w:lineRule="auto"/>
      </w:pPr>
      <w:r>
        <w:t>Springboard Data Science Career Track</w:t>
      </w:r>
    </w:p>
    <w:p w14:paraId="75061C74" w14:textId="77777777" w:rsidR="000E6F2A" w:rsidRDefault="000E6F2A" w:rsidP="00C96CD1">
      <w:pPr>
        <w:spacing w:after="0" w:line="360" w:lineRule="auto"/>
      </w:pPr>
      <w:r>
        <w:t>11/7/2025</w:t>
      </w:r>
    </w:p>
    <w:p w14:paraId="6D66FF84" w14:textId="77777777" w:rsidR="0037347D" w:rsidRPr="005E1A05" w:rsidRDefault="0037347D" w:rsidP="0037347D">
      <w:pPr>
        <w:spacing w:line="240" w:lineRule="auto"/>
        <w:jc w:val="center"/>
      </w:pPr>
      <w:r>
        <w:t>Guided Capstone Project Report – Big Mountain Resort</w:t>
      </w:r>
    </w:p>
    <w:p w14:paraId="7F64E2CA" w14:textId="08917A38" w:rsidR="00907FAA" w:rsidRDefault="0037347D" w:rsidP="0037347D">
      <w:pPr>
        <w:jc w:val="both"/>
      </w:pPr>
      <w:r w:rsidRPr="0037347D">
        <w:t>Big Mountain Resort recently invested $1.5M in new chairlifts and seeks to determine whether its weekend ticket prices are aligned with market trends. This analysis uses U.S. ski resort data to identify which features most influence pricing and to provide data-driven recommendations for revenue optimization.</w:t>
      </w:r>
    </w:p>
    <w:p w14:paraId="47553714" w14:textId="1B1DDFCF" w:rsidR="00EC3222" w:rsidRDefault="00EC3222" w:rsidP="0037347D">
      <w:pPr>
        <w:jc w:val="both"/>
      </w:pPr>
      <w:r>
        <w:t xml:space="preserve">The dataset that was used includes ~300 U.S. ski resorts with features including vertical drop, skiable acreage, number of lifts, snowmaking acreage, and region/state. </w:t>
      </w:r>
      <w:r w:rsidR="007A31C6">
        <w:t>Our target variable is ‘</w:t>
      </w:r>
      <w:proofErr w:type="spellStart"/>
      <w:r w:rsidR="007A31C6">
        <w:t>AdultWeekend</w:t>
      </w:r>
      <w:proofErr w:type="spellEnd"/>
      <w:r w:rsidR="007A31C6">
        <w:t xml:space="preserve">’ (weekend ticket price in USD), </w:t>
      </w:r>
      <w:r w:rsidR="000462EB">
        <w:t xml:space="preserve">as it reflects the peak demand period and is most representative and comparable measure to a </w:t>
      </w:r>
      <w:proofErr w:type="gramStart"/>
      <w:r w:rsidR="000462EB">
        <w:t>resort’s</w:t>
      </w:r>
      <w:proofErr w:type="gramEnd"/>
      <w:r w:rsidR="000462EB">
        <w:t xml:space="preserve"> pricing strategy.</w:t>
      </w:r>
      <w:r w:rsidR="0021659B">
        <w:t xml:space="preserve"> </w:t>
      </w:r>
    </w:p>
    <w:p w14:paraId="5F3D1FD9" w14:textId="498F47FF" w:rsidR="00B70EB4" w:rsidRDefault="00B70EB4" w:rsidP="0037347D">
      <w:pPr>
        <w:jc w:val="both"/>
      </w:pPr>
      <w:r>
        <w:t>We cleaned the dataset by</w:t>
      </w:r>
      <w:r w:rsidR="00116D74">
        <w:t xml:space="preserve"> correcting major outliers, notably in </w:t>
      </w:r>
      <w:r w:rsidR="005F5AF8">
        <w:t>‘</w:t>
      </w:r>
      <w:proofErr w:type="spellStart"/>
      <w:r w:rsidR="00116D74">
        <w:t>SkiableTerrain_ac</w:t>
      </w:r>
      <w:proofErr w:type="spellEnd"/>
      <w:r w:rsidR="005F5AF8">
        <w:t>’ and ‘</w:t>
      </w:r>
      <w:proofErr w:type="spellStart"/>
      <w:r w:rsidR="005F5AF8">
        <w:t>yearsOpen</w:t>
      </w:r>
      <w:proofErr w:type="spellEnd"/>
      <w:r w:rsidR="005F5AF8">
        <w:t xml:space="preserve">’ where incorrect </w:t>
      </w:r>
      <w:r w:rsidR="003729D5">
        <w:t>numerical figures were put in which significantly skewed the dataset</w:t>
      </w:r>
      <w:r w:rsidR="004A4D64">
        <w:t xml:space="preserve"> (e.g., Skiable terrain acreage </w:t>
      </w:r>
      <w:r w:rsidR="009A36C7" w:rsidRPr="009A36C7">
        <w:t>had total acreage</w:t>
      </w:r>
      <w:r w:rsidR="00F71323">
        <w:t xml:space="preserve"> of the resort</w:t>
      </w:r>
      <w:r w:rsidR="009A36C7" w:rsidRPr="009A36C7">
        <w:t xml:space="preserve"> entered instead of </w:t>
      </w:r>
      <w:r w:rsidR="005C2FB7">
        <w:t xml:space="preserve">their actual </w:t>
      </w:r>
      <w:r w:rsidR="009A36C7" w:rsidRPr="009A36C7">
        <w:t xml:space="preserve">skiable </w:t>
      </w:r>
      <w:r w:rsidR="0044491C">
        <w:t xml:space="preserve">area </w:t>
      </w:r>
      <w:r w:rsidR="009A36C7" w:rsidRPr="009A36C7">
        <w:t>only</w:t>
      </w:r>
      <w:r w:rsidR="005C2FB7">
        <w:t xml:space="preserve">. </w:t>
      </w:r>
      <w:r w:rsidR="00527BFE">
        <w:t xml:space="preserve"> </w:t>
      </w:r>
      <w:r w:rsidR="0044491C">
        <w:t>O</w:t>
      </w:r>
      <w:r w:rsidR="00527BFE">
        <w:t>ne resort had put ~2019</w:t>
      </w:r>
      <w:r>
        <w:t xml:space="preserve"> </w:t>
      </w:r>
      <w:r w:rsidR="00527BFE">
        <w:t xml:space="preserve">in </w:t>
      </w:r>
      <w:r w:rsidR="004D5B75">
        <w:t xml:space="preserve">the </w:t>
      </w:r>
      <w:proofErr w:type="gramStart"/>
      <w:r w:rsidR="004D5B75">
        <w:t>amount</w:t>
      </w:r>
      <w:proofErr w:type="gramEnd"/>
      <w:r w:rsidR="004D5B75">
        <w:t xml:space="preserve"> of </w:t>
      </w:r>
      <w:r w:rsidR="00527BFE">
        <w:t>years open</w:t>
      </w:r>
      <w:r w:rsidR="002538BA">
        <w:t>, whi</w:t>
      </w:r>
      <w:r w:rsidR="0044491C">
        <w:t>ch was</w:t>
      </w:r>
      <w:r w:rsidR="002538BA">
        <w:t xml:space="preserve"> </w:t>
      </w:r>
      <w:r w:rsidR="00C9042C" w:rsidRPr="00C9042C">
        <w:t>an entry error where the calendar year was entered instead</w:t>
      </w:r>
      <w:r w:rsidR="002538BA">
        <w:t xml:space="preserve">). </w:t>
      </w:r>
      <w:r w:rsidR="00804B05">
        <w:t xml:space="preserve">During preprocessing, we </w:t>
      </w:r>
      <w:r>
        <w:t>scal</w:t>
      </w:r>
      <w:r w:rsidR="00804B05">
        <w:t>ed</w:t>
      </w:r>
      <w:r>
        <w:t xml:space="preserve"> numeric features</w:t>
      </w:r>
      <w:r w:rsidR="00804B05">
        <w:t xml:space="preserve"> so we could compare them equally against other features. Moreover, we</w:t>
      </w:r>
      <w:r>
        <w:t xml:space="preserve"> encod</w:t>
      </w:r>
      <w:r w:rsidR="00804B05">
        <w:t>ed</w:t>
      </w:r>
      <w:r>
        <w:t xml:space="preserve"> categorical features</w:t>
      </w:r>
      <w:r w:rsidR="00D757C2">
        <w:t xml:space="preserve"> using </w:t>
      </w:r>
      <w:proofErr w:type="spellStart"/>
      <w:r w:rsidR="00D757C2">
        <w:t>OneHotEncoder</w:t>
      </w:r>
      <w:proofErr w:type="spellEnd"/>
      <w:r w:rsidR="00D44960">
        <w:t xml:space="preserve"> with a Pipeline</w:t>
      </w:r>
      <w:r w:rsidR="00D757C2">
        <w:t>, which turned the categorical features’ values to</w:t>
      </w:r>
      <w:r>
        <w:t xml:space="preserve"> 0s </w:t>
      </w:r>
      <w:r w:rsidR="00D757C2">
        <w:t>or</w:t>
      </w:r>
      <w:r>
        <w:t xml:space="preserve"> 1s (implying</w:t>
      </w:r>
      <w:r w:rsidR="00287723">
        <w:t xml:space="preserve"> that the resort</w:t>
      </w:r>
      <w:r>
        <w:t xml:space="preserve"> </w:t>
      </w:r>
      <w:r w:rsidR="00C964E0">
        <w:t>does not have</w:t>
      </w:r>
      <w:r>
        <w:t xml:space="preserve"> or </w:t>
      </w:r>
      <w:r w:rsidR="00C964E0">
        <w:t>has the</w:t>
      </w:r>
      <w:r>
        <w:t xml:space="preserve"> said amenity)</w:t>
      </w:r>
      <w:r w:rsidR="00C964E0">
        <w:t xml:space="preserve">. </w:t>
      </w:r>
      <w:r>
        <w:t xml:space="preserve"> </w:t>
      </w:r>
    </w:p>
    <w:p w14:paraId="179E99DB" w14:textId="77777777" w:rsidR="00AF43D8" w:rsidRDefault="00AF43D8" w:rsidP="0037347D">
      <w:pPr>
        <w:jc w:val="both"/>
      </w:pPr>
    </w:p>
    <w:p w14:paraId="60E42741" w14:textId="77777777" w:rsidR="00567819" w:rsidRDefault="00721735" w:rsidP="004D5B75">
      <w:pPr>
        <w:keepNext/>
        <w:jc w:val="center"/>
      </w:pPr>
      <w:r w:rsidRPr="00721735">
        <w:rPr>
          <w:noProof/>
        </w:rPr>
        <w:drawing>
          <wp:inline distT="0" distB="0" distL="0" distR="0" wp14:anchorId="66277B56" wp14:editId="34FC7DFB">
            <wp:extent cx="5943600" cy="1174115"/>
            <wp:effectExtent l="0" t="0" r="0" b="6985"/>
            <wp:docPr id="579279381" name="Picture 1" descr="A blue dotted graph with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79381" name="Picture 1" descr="A blue dotted graph with numbers"/>
                    <pic:cNvPicPr/>
                  </pic:nvPicPr>
                  <pic:blipFill>
                    <a:blip r:embed="rId7"/>
                    <a:stretch>
                      <a:fillRect/>
                    </a:stretch>
                  </pic:blipFill>
                  <pic:spPr>
                    <a:xfrm>
                      <a:off x="0" y="0"/>
                      <a:ext cx="5943600" cy="1174115"/>
                    </a:xfrm>
                    <a:prstGeom prst="rect">
                      <a:avLst/>
                    </a:prstGeom>
                  </pic:spPr>
                </pic:pic>
              </a:graphicData>
            </a:graphic>
          </wp:inline>
        </w:drawing>
      </w:r>
    </w:p>
    <w:p w14:paraId="2CBECB75" w14:textId="2B449827" w:rsidR="00721735" w:rsidRDefault="00567819" w:rsidP="004D5B75">
      <w:pPr>
        <w:pStyle w:val="Caption"/>
        <w:jc w:val="center"/>
      </w:pPr>
      <w:r>
        <w:t xml:space="preserve">Figure </w:t>
      </w:r>
      <w:fldSimple w:instr=" SEQ Figure \* ARABIC ">
        <w:r w:rsidR="002C5F33">
          <w:rPr>
            <w:noProof/>
          </w:rPr>
          <w:t>1</w:t>
        </w:r>
      </w:fldSimple>
      <w:r w:rsidRPr="005343AA">
        <w:t>. Relationships between resort features (Runs, Vertical Drop, and Fast Quads) and weekend ticket price.</w:t>
      </w:r>
    </w:p>
    <w:p w14:paraId="2968D8E6" w14:textId="77777777" w:rsidR="00AF43D8" w:rsidRPr="00AF43D8" w:rsidRDefault="00AF43D8" w:rsidP="00AF43D8"/>
    <w:p w14:paraId="6643C1E0" w14:textId="14E52432" w:rsidR="00FF5F50" w:rsidRDefault="00FF5F50" w:rsidP="00FF5F50">
      <w:pPr>
        <w:jc w:val="both"/>
      </w:pPr>
      <w:r>
        <w:t xml:space="preserve">The above figure (Figure 1) shows a sample of scatterplots that </w:t>
      </w:r>
      <w:r w:rsidR="006D7B61">
        <w:t>were shown</w:t>
      </w:r>
      <w:r>
        <w:t xml:space="preserve"> to have a direct correlation with ticket price. </w:t>
      </w:r>
    </w:p>
    <w:p w14:paraId="53A37920" w14:textId="37362298" w:rsidR="00FF5F50" w:rsidRDefault="00FF5F50" w:rsidP="00FF5F50">
      <w:pPr>
        <w:jc w:val="both"/>
      </w:pPr>
      <w:r>
        <w:lastRenderedPageBreak/>
        <w:t xml:space="preserve">For models tested, we used </w:t>
      </w:r>
      <w:proofErr w:type="gramStart"/>
      <w:r>
        <w:t xml:space="preserve">a </w:t>
      </w:r>
      <w:r w:rsidR="00D708CA">
        <w:t>m</w:t>
      </w:r>
      <w:r w:rsidR="00D708CA" w:rsidRPr="00D708CA">
        <w:t>ultiple</w:t>
      </w:r>
      <w:proofErr w:type="gramEnd"/>
      <w:r w:rsidR="00D708CA" w:rsidRPr="00D708CA">
        <w:t xml:space="preserve"> linear regression</w:t>
      </w:r>
      <w:r>
        <w:t xml:space="preserve"> as a baseline and a random forest regressor</w:t>
      </w:r>
      <w:r w:rsidR="00552603">
        <w:t xml:space="preserve"> (RFR)</w:t>
      </w:r>
      <w:r>
        <w:t>, which became our final model due to its smaller error rate and higher R^2.</w:t>
      </w:r>
      <w:r w:rsidR="009F02D3">
        <w:t xml:space="preserve"> Our model performance had an R^2 test score of .76 and a Mean </w:t>
      </w:r>
      <w:r w:rsidR="003D6CF4">
        <w:t>Absolute</w:t>
      </w:r>
      <w:r w:rsidR="009F02D3">
        <w:t xml:space="preserve"> Error (MAE) of ~$11.8. We found that this captures nonlinear interactions more effectively than the linear baseline. </w:t>
      </w:r>
    </w:p>
    <w:p w14:paraId="13A05EED" w14:textId="77777777" w:rsidR="00AF43D8" w:rsidRDefault="00AF43D8" w:rsidP="00FF5F50">
      <w:pPr>
        <w:jc w:val="both"/>
      </w:pPr>
    </w:p>
    <w:p w14:paraId="14B7D12C" w14:textId="77777777" w:rsidR="00087405" w:rsidRDefault="00892C8E" w:rsidP="00087405">
      <w:pPr>
        <w:keepNext/>
        <w:jc w:val="center"/>
      </w:pPr>
      <w:r w:rsidRPr="00892C8E">
        <w:rPr>
          <w:noProof/>
        </w:rPr>
        <w:drawing>
          <wp:inline distT="0" distB="0" distL="0" distR="0" wp14:anchorId="1F852E83" wp14:editId="7FF746F4">
            <wp:extent cx="5450486" cy="3599180"/>
            <wp:effectExtent l="0" t="0" r="0" b="1270"/>
            <wp:docPr id="1394467240" name="Picture 1"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67240" name="Picture 1" descr="A graph with blue and white text&#10;&#10;AI-generated content may be incorrect."/>
                    <pic:cNvPicPr/>
                  </pic:nvPicPr>
                  <pic:blipFill>
                    <a:blip r:embed="rId8"/>
                    <a:stretch>
                      <a:fillRect/>
                    </a:stretch>
                  </pic:blipFill>
                  <pic:spPr>
                    <a:xfrm>
                      <a:off x="0" y="0"/>
                      <a:ext cx="5480826" cy="3619214"/>
                    </a:xfrm>
                    <a:prstGeom prst="rect">
                      <a:avLst/>
                    </a:prstGeom>
                  </pic:spPr>
                </pic:pic>
              </a:graphicData>
            </a:graphic>
          </wp:inline>
        </w:drawing>
      </w:r>
    </w:p>
    <w:p w14:paraId="302582A6" w14:textId="34C0DA6E" w:rsidR="00892C8E" w:rsidRDefault="00087405" w:rsidP="00087405">
      <w:pPr>
        <w:pStyle w:val="Caption"/>
        <w:jc w:val="center"/>
      </w:pPr>
      <w:r>
        <w:t xml:space="preserve">Figure </w:t>
      </w:r>
      <w:fldSimple w:instr=" SEQ Figure \* ARABIC ">
        <w:r w:rsidR="002C5F33">
          <w:rPr>
            <w:noProof/>
          </w:rPr>
          <w:t>2</w:t>
        </w:r>
      </w:fldSimple>
      <w:r>
        <w:t>. Feature Importance values from the Random Forest Model.</w:t>
      </w:r>
    </w:p>
    <w:p w14:paraId="45575A90" w14:textId="77777777" w:rsidR="00AF43D8" w:rsidRPr="00AF43D8" w:rsidRDefault="00AF43D8" w:rsidP="00AF43D8"/>
    <w:p w14:paraId="74B00AB9" w14:textId="355709F4" w:rsidR="00552603" w:rsidRDefault="00552603" w:rsidP="00FF5F50">
      <w:pPr>
        <w:jc w:val="both"/>
      </w:pPr>
      <w:r>
        <w:t>From the RFR model</w:t>
      </w:r>
      <w:r w:rsidR="00BD1D37">
        <w:t xml:space="preserve"> outputs</w:t>
      </w:r>
      <w:r>
        <w:t>, we found that resort size (vertical drop</w:t>
      </w:r>
      <w:r w:rsidR="00E45A59">
        <w:t xml:space="preserve"> &amp;</w:t>
      </w:r>
      <w:r>
        <w:t xml:space="preserve"> skiable acreage), </w:t>
      </w:r>
      <w:r w:rsidR="00942894">
        <w:t>terrain (vertical drop &amp; number of runs)</w:t>
      </w:r>
      <w:r w:rsidR="00E45A59">
        <w:t>, and</w:t>
      </w:r>
      <w:r w:rsidR="00942894">
        <w:t xml:space="preserve"> </w:t>
      </w:r>
      <w:r>
        <w:t>lift quality (number of quads)</w:t>
      </w:r>
      <w:r w:rsidR="00E45A59">
        <w:t xml:space="preserve"> were </w:t>
      </w:r>
      <w:r w:rsidR="0006092A">
        <w:t xml:space="preserve">key indicators of higher pricing. </w:t>
      </w:r>
      <w:r>
        <w:t xml:space="preserve">  </w:t>
      </w:r>
    </w:p>
    <w:p w14:paraId="6735F1E7" w14:textId="7735A069" w:rsidR="00B52AC3" w:rsidRDefault="008C23DB" w:rsidP="0037347D">
      <w:pPr>
        <w:jc w:val="both"/>
      </w:pPr>
      <w:r>
        <w:t>The model predicted Big Mountain’s fair-market weekend ticket price at $93</w:t>
      </w:r>
      <w:r w:rsidR="00805943">
        <w:t>.48</w:t>
      </w:r>
      <w:r>
        <w:t xml:space="preserve">, </w:t>
      </w:r>
      <w:r w:rsidR="00065F5B">
        <w:t>about</w:t>
      </w:r>
      <w:r w:rsidR="00805943">
        <w:t xml:space="preserve"> ~$12 higher than its current price. With a MAE of 10.40, we can safely raise the ticket </w:t>
      </w:r>
      <w:r w:rsidR="00921DC7">
        <w:t>price by</w:t>
      </w:r>
      <w:r w:rsidR="00805943">
        <w:t xml:space="preserve"> $2-5, although a slow rollout is recommended and tested during peak holidays. </w:t>
      </w:r>
      <w:r w:rsidR="003061C2">
        <w:t xml:space="preserve">To cover the $1.5M operating expense increase, </w:t>
      </w:r>
      <w:r w:rsidR="00391C5F">
        <w:t>we recommend adding length to the vertical drop and a ski lift to accompany</w:t>
      </w:r>
      <w:r w:rsidR="000B2BF5">
        <w:t xml:space="preserve"> it.</w:t>
      </w:r>
      <w:r w:rsidR="00391C5F">
        <w:t xml:space="preserve"> </w:t>
      </w:r>
      <w:r w:rsidR="00C56E3A" w:rsidRPr="00C56E3A">
        <w:t>Model projections suggest that adding vertical terrain and a corresponding lift could raise annual revenue by approximately $1.6M, assuming improvements drive proportional increases in perceived value and visitation.</w:t>
      </w:r>
      <w:r w:rsidR="00C56E3A" w:rsidRPr="00C56E3A">
        <w:t xml:space="preserve"> </w:t>
      </w:r>
    </w:p>
    <w:p w14:paraId="0378DC7D" w14:textId="77777777" w:rsidR="002C5F33" w:rsidRDefault="00B52AC3" w:rsidP="002C5F33">
      <w:pPr>
        <w:keepNext/>
        <w:jc w:val="center"/>
      </w:pPr>
      <w:r w:rsidRPr="00B52AC3">
        <w:rPr>
          <w:noProof/>
        </w:rPr>
        <w:lastRenderedPageBreak/>
        <w:drawing>
          <wp:inline distT="0" distB="0" distL="0" distR="0" wp14:anchorId="2DF43E35" wp14:editId="37C91DA8">
            <wp:extent cx="4982850" cy="2353586"/>
            <wp:effectExtent l="0" t="0" r="8255" b="8890"/>
            <wp:docPr id="753399563"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9563" name="Picture 1" descr="A graph of a price&#10;&#10;AI-generated content may be incorrect."/>
                    <pic:cNvPicPr/>
                  </pic:nvPicPr>
                  <pic:blipFill>
                    <a:blip r:embed="rId9"/>
                    <a:stretch>
                      <a:fillRect/>
                    </a:stretch>
                  </pic:blipFill>
                  <pic:spPr>
                    <a:xfrm>
                      <a:off x="0" y="0"/>
                      <a:ext cx="5082352" cy="2400585"/>
                    </a:xfrm>
                    <a:prstGeom prst="rect">
                      <a:avLst/>
                    </a:prstGeom>
                  </pic:spPr>
                </pic:pic>
              </a:graphicData>
            </a:graphic>
          </wp:inline>
        </w:drawing>
      </w:r>
    </w:p>
    <w:p w14:paraId="34F71A04" w14:textId="7DC2A038" w:rsidR="00B52AC3" w:rsidRDefault="002C5F33" w:rsidP="00B93A92">
      <w:pPr>
        <w:pStyle w:val="Caption"/>
        <w:jc w:val="center"/>
      </w:pPr>
      <w:r>
        <w:t xml:space="preserve">Figure </w:t>
      </w:r>
      <w:fldSimple w:instr=" SEQ Figure \* ARABIC ">
        <w:r>
          <w:rPr>
            <w:noProof/>
          </w:rPr>
          <w:t>3</w:t>
        </w:r>
      </w:fldSimple>
      <w:r w:rsidRPr="005F458E">
        <w:t xml:space="preserve">. Predicted revenue impacts under potential </w:t>
      </w:r>
      <w:r w:rsidR="00B93A92">
        <w:t xml:space="preserve">ski run </w:t>
      </w:r>
      <w:r w:rsidRPr="005F458E">
        <w:t>reduction scenarios.</w:t>
      </w:r>
    </w:p>
    <w:p w14:paraId="3D04DD53" w14:textId="77777777" w:rsidR="001B709E" w:rsidRDefault="00CA35AE" w:rsidP="0037347D">
      <w:pPr>
        <w:pBdr>
          <w:bottom w:val="single" w:sz="6" w:space="1" w:color="auto"/>
        </w:pBdr>
        <w:jc w:val="both"/>
      </w:pPr>
      <w:r>
        <w:t>Lastly, getting rid of 10 runs (as it was one of the given strategies) showed a significant loss in the millions of dollars</w:t>
      </w:r>
      <w:r w:rsidR="00890C91">
        <w:t xml:space="preserve">; however, disposing of </w:t>
      </w:r>
      <w:r w:rsidR="00B52AC3">
        <w:t>3</w:t>
      </w:r>
      <w:r w:rsidR="00890C91">
        <w:t>-5 runs was forecasted to lose</w:t>
      </w:r>
      <w:r w:rsidR="006517A3">
        <w:t xml:space="preserve"> $0.40 per ticket, which would total to</w:t>
      </w:r>
      <w:r w:rsidR="00890C91">
        <w:t xml:space="preserve"> </w:t>
      </w:r>
      <w:r w:rsidR="006517A3">
        <w:t>~</w:t>
      </w:r>
      <w:r w:rsidR="00890C91">
        <w:t>$600</w:t>
      </w:r>
      <w:r w:rsidR="006517A3">
        <w:t>k per annum</w:t>
      </w:r>
      <w:r w:rsidR="00890C91">
        <w:t xml:space="preserve">. If this strategy was to be executed, a cost-savings analysis would need to be conducted often to see if the cost savings outweigh </w:t>
      </w:r>
      <w:r w:rsidR="00753E47">
        <w:t>the revenue loss (see Figure 3).</w:t>
      </w:r>
    </w:p>
    <w:p w14:paraId="46E2E37A" w14:textId="545ACEF6" w:rsidR="004A2FEE" w:rsidRDefault="00753E47" w:rsidP="001B709E">
      <w:pPr>
        <w:pBdr>
          <w:bottom w:val="single" w:sz="6" w:space="1" w:color="auto"/>
        </w:pBdr>
        <w:jc w:val="both"/>
      </w:pPr>
      <w:r>
        <w:t xml:space="preserve"> </w:t>
      </w:r>
      <w:r w:rsidR="00065F5B">
        <w:t xml:space="preserve"> </w:t>
      </w:r>
    </w:p>
    <w:p w14:paraId="2A228A04" w14:textId="10F8CA22" w:rsidR="00036F8B" w:rsidRDefault="00036F8B" w:rsidP="0037347D">
      <w:pPr>
        <w:jc w:val="both"/>
      </w:pPr>
      <w:r>
        <w:t xml:space="preserve">In conclusion, Big Mountain’s pricing is competitive but slightly conservative given its scale and lift infrastructure. Continued upgrades to terrain features and lift systems would support premium positioning. </w:t>
      </w:r>
    </w:p>
    <w:sectPr w:rsidR="00036F8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BD0C4" w14:textId="77777777" w:rsidR="00B841C7" w:rsidRDefault="00B841C7" w:rsidP="000971F0">
      <w:pPr>
        <w:spacing w:after="0" w:line="240" w:lineRule="auto"/>
      </w:pPr>
      <w:r>
        <w:separator/>
      </w:r>
    </w:p>
  </w:endnote>
  <w:endnote w:type="continuationSeparator" w:id="0">
    <w:p w14:paraId="26238D65" w14:textId="77777777" w:rsidR="00B841C7" w:rsidRDefault="00B841C7" w:rsidP="00097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CC374" w14:textId="77777777" w:rsidR="00B841C7" w:rsidRDefault="00B841C7" w:rsidP="000971F0">
      <w:pPr>
        <w:spacing w:after="0" w:line="240" w:lineRule="auto"/>
      </w:pPr>
      <w:r>
        <w:separator/>
      </w:r>
    </w:p>
  </w:footnote>
  <w:footnote w:type="continuationSeparator" w:id="0">
    <w:p w14:paraId="79EBB889" w14:textId="77777777" w:rsidR="00B841C7" w:rsidRDefault="00B841C7" w:rsidP="00097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53ABF"/>
    <w:multiLevelType w:val="hybridMultilevel"/>
    <w:tmpl w:val="DCCC0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E5CF9"/>
    <w:multiLevelType w:val="multilevel"/>
    <w:tmpl w:val="09FA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036590"/>
    <w:multiLevelType w:val="multilevel"/>
    <w:tmpl w:val="34088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C5A08"/>
    <w:multiLevelType w:val="multilevel"/>
    <w:tmpl w:val="6744F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F7FDF"/>
    <w:multiLevelType w:val="multilevel"/>
    <w:tmpl w:val="9EEC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611755">
    <w:abstractNumId w:val="3"/>
  </w:num>
  <w:num w:numId="2" w16cid:durableId="1007556508">
    <w:abstractNumId w:val="2"/>
  </w:num>
  <w:num w:numId="3" w16cid:durableId="1043209204">
    <w:abstractNumId w:val="4"/>
  </w:num>
  <w:num w:numId="4" w16cid:durableId="887061523">
    <w:abstractNumId w:val="1"/>
  </w:num>
  <w:num w:numId="5" w16cid:durableId="9891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AA"/>
    <w:rsid w:val="00036F8B"/>
    <w:rsid w:val="000462EB"/>
    <w:rsid w:val="0006092A"/>
    <w:rsid w:val="00065F5B"/>
    <w:rsid w:val="00082A49"/>
    <w:rsid w:val="00087405"/>
    <w:rsid w:val="000971F0"/>
    <w:rsid w:val="000B2BF5"/>
    <w:rsid w:val="000E6B47"/>
    <w:rsid w:val="000E6F2A"/>
    <w:rsid w:val="00116D74"/>
    <w:rsid w:val="001B709E"/>
    <w:rsid w:val="0021659B"/>
    <w:rsid w:val="002538BA"/>
    <w:rsid w:val="00287723"/>
    <w:rsid w:val="002C5F33"/>
    <w:rsid w:val="002D3451"/>
    <w:rsid w:val="003061C2"/>
    <w:rsid w:val="003729D5"/>
    <w:rsid w:val="0037347D"/>
    <w:rsid w:val="00391C5F"/>
    <w:rsid w:val="003D6CF4"/>
    <w:rsid w:val="0040751F"/>
    <w:rsid w:val="0044491C"/>
    <w:rsid w:val="004546B7"/>
    <w:rsid w:val="004A2FEE"/>
    <w:rsid w:val="004A4D64"/>
    <w:rsid w:val="004D5B75"/>
    <w:rsid w:val="00527BFE"/>
    <w:rsid w:val="00543A6B"/>
    <w:rsid w:val="00552603"/>
    <w:rsid w:val="00567819"/>
    <w:rsid w:val="005C2FB7"/>
    <w:rsid w:val="005D4DC1"/>
    <w:rsid w:val="005E22F4"/>
    <w:rsid w:val="005F5AF8"/>
    <w:rsid w:val="00620E6F"/>
    <w:rsid w:val="0063257F"/>
    <w:rsid w:val="006517A3"/>
    <w:rsid w:val="0069067D"/>
    <w:rsid w:val="006D7B61"/>
    <w:rsid w:val="00721735"/>
    <w:rsid w:val="00753E47"/>
    <w:rsid w:val="007A31C6"/>
    <w:rsid w:val="007B6F29"/>
    <w:rsid w:val="007C4B68"/>
    <w:rsid w:val="007F260B"/>
    <w:rsid w:val="0080031A"/>
    <w:rsid w:val="00804B05"/>
    <w:rsid w:val="00805943"/>
    <w:rsid w:val="00890C91"/>
    <w:rsid w:val="00892C8E"/>
    <w:rsid w:val="00892EBB"/>
    <w:rsid w:val="00895C9B"/>
    <w:rsid w:val="008C23DB"/>
    <w:rsid w:val="008F38DD"/>
    <w:rsid w:val="00907FAA"/>
    <w:rsid w:val="00921DC7"/>
    <w:rsid w:val="00942894"/>
    <w:rsid w:val="009A36C7"/>
    <w:rsid w:val="009D535D"/>
    <w:rsid w:val="009F02D3"/>
    <w:rsid w:val="00AA0867"/>
    <w:rsid w:val="00AC588C"/>
    <w:rsid w:val="00AF43D8"/>
    <w:rsid w:val="00B52AC3"/>
    <w:rsid w:val="00B70EB4"/>
    <w:rsid w:val="00B841C7"/>
    <w:rsid w:val="00B93A92"/>
    <w:rsid w:val="00BA2547"/>
    <w:rsid w:val="00BD1D37"/>
    <w:rsid w:val="00C2183E"/>
    <w:rsid w:val="00C56E3A"/>
    <w:rsid w:val="00C9042C"/>
    <w:rsid w:val="00C964E0"/>
    <w:rsid w:val="00C96CD1"/>
    <w:rsid w:val="00CA35AE"/>
    <w:rsid w:val="00D44960"/>
    <w:rsid w:val="00D708CA"/>
    <w:rsid w:val="00D757C2"/>
    <w:rsid w:val="00E02999"/>
    <w:rsid w:val="00E45A59"/>
    <w:rsid w:val="00E52D96"/>
    <w:rsid w:val="00EC3222"/>
    <w:rsid w:val="00F71323"/>
    <w:rsid w:val="00FB1426"/>
    <w:rsid w:val="00FF5F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557B"/>
  <w15:chartTrackingRefBased/>
  <w15:docId w15:val="{7C125371-491E-43AE-8B71-54B9B089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2A"/>
  </w:style>
  <w:style w:type="paragraph" w:styleId="Heading1">
    <w:name w:val="heading 1"/>
    <w:basedOn w:val="Normal"/>
    <w:next w:val="Normal"/>
    <w:link w:val="Heading1Char"/>
    <w:uiPriority w:val="9"/>
    <w:qFormat/>
    <w:rsid w:val="00907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FAA"/>
    <w:rPr>
      <w:rFonts w:eastAsiaTheme="majorEastAsia" w:cstheme="majorBidi"/>
      <w:color w:val="272727" w:themeColor="text1" w:themeTint="D8"/>
    </w:rPr>
  </w:style>
  <w:style w:type="paragraph" w:styleId="Title">
    <w:name w:val="Title"/>
    <w:basedOn w:val="Normal"/>
    <w:next w:val="Normal"/>
    <w:link w:val="TitleChar"/>
    <w:uiPriority w:val="10"/>
    <w:qFormat/>
    <w:rsid w:val="00907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FAA"/>
    <w:pPr>
      <w:spacing w:before="160"/>
      <w:jc w:val="center"/>
    </w:pPr>
    <w:rPr>
      <w:i/>
      <w:iCs/>
      <w:color w:val="404040" w:themeColor="text1" w:themeTint="BF"/>
    </w:rPr>
  </w:style>
  <w:style w:type="character" w:customStyle="1" w:styleId="QuoteChar">
    <w:name w:val="Quote Char"/>
    <w:basedOn w:val="DefaultParagraphFont"/>
    <w:link w:val="Quote"/>
    <w:uiPriority w:val="29"/>
    <w:rsid w:val="00907FAA"/>
    <w:rPr>
      <w:i/>
      <w:iCs/>
      <w:color w:val="404040" w:themeColor="text1" w:themeTint="BF"/>
    </w:rPr>
  </w:style>
  <w:style w:type="paragraph" w:styleId="ListParagraph">
    <w:name w:val="List Paragraph"/>
    <w:basedOn w:val="Normal"/>
    <w:uiPriority w:val="34"/>
    <w:qFormat/>
    <w:rsid w:val="00907FAA"/>
    <w:pPr>
      <w:ind w:left="720"/>
      <w:contextualSpacing/>
    </w:pPr>
  </w:style>
  <w:style w:type="character" w:styleId="IntenseEmphasis">
    <w:name w:val="Intense Emphasis"/>
    <w:basedOn w:val="DefaultParagraphFont"/>
    <w:uiPriority w:val="21"/>
    <w:qFormat/>
    <w:rsid w:val="00907FAA"/>
    <w:rPr>
      <w:i/>
      <w:iCs/>
      <w:color w:val="0F4761" w:themeColor="accent1" w:themeShade="BF"/>
    </w:rPr>
  </w:style>
  <w:style w:type="paragraph" w:styleId="IntenseQuote">
    <w:name w:val="Intense Quote"/>
    <w:basedOn w:val="Normal"/>
    <w:next w:val="Normal"/>
    <w:link w:val="IntenseQuoteChar"/>
    <w:uiPriority w:val="30"/>
    <w:qFormat/>
    <w:rsid w:val="00907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FAA"/>
    <w:rPr>
      <w:i/>
      <w:iCs/>
      <w:color w:val="0F4761" w:themeColor="accent1" w:themeShade="BF"/>
    </w:rPr>
  </w:style>
  <w:style w:type="character" w:styleId="IntenseReference">
    <w:name w:val="Intense Reference"/>
    <w:basedOn w:val="DefaultParagraphFont"/>
    <w:uiPriority w:val="32"/>
    <w:qFormat/>
    <w:rsid w:val="00907FAA"/>
    <w:rPr>
      <w:b/>
      <w:bCs/>
      <w:smallCaps/>
      <w:color w:val="0F4761" w:themeColor="accent1" w:themeShade="BF"/>
      <w:spacing w:val="5"/>
    </w:rPr>
  </w:style>
  <w:style w:type="paragraph" w:styleId="Caption">
    <w:name w:val="caption"/>
    <w:basedOn w:val="Normal"/>
    <w:next w:val="Normal"/>
    <w:uiPriority w:val="35"/>
    <w:unhideWhenUsed/>
    <w:qFormat/>
    <w:rsid w:val="00895C9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97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1F0"/>
  </w:style>
  <w:style w:type="paragraph" w:styleId="Footer">
    <w:name w:val="footer"/>
    <w:basedOn w:val="Normal"/>
    <w:link w:val="FooterChar"/>
    <w:uiPriority w:val="99"/>
    <w:unhideWhenUsed/>
    <w:rsid w:val="00097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589</Words>
  <Characters>3194</Characters>
  <Application>Microsoft Office Word</Application>
  <DocSecurity>0</DocSecurity>
  <Lines>55</Lines>
  <Paragraphs>11</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Snyder</dc:creator>
  <cp:keywords/>
  <dc:description/>
  <cp:lastModifiedBy>Matt Snyder</cp:lastModifiedBy>
  <cp:revision>2</cp:revision>
  <dcterms:created xsi:type="dcterms:W3CDTF">2025-11-09T04:40:00Z</dcterms:created>
  <dcterms:modified xsi:type="dcterms:W3CDTF">2025-11-09T04:40:00Z</dcterms:modified>
</cp:coreProperties>
</file>