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D18" w:rsidRDefault="00332D18" w:rsidP="000F0694">
      <w:pPr>
        <w:contextualSpacing/>
      </w:pPr>
    </w:p>
    <w:p w:rsidR="001656B2" w:rsidRDefault="000F0694" w:rsidP="000F0694">
      <w:pPr>
        <w:contextualSpacing/>
      </w:pPr>
      <w:r>
        <w:t>FIX IT WHERE IT FAILS: PRONUNCIATION LEARNING BY MINING ERR</w:t>
      </w:r>
      <w:r w:rsidR="001656B2">
        <w:t>OR CORRECTIONS FROM SPEECH LOGS</w:t>
      </w:r>
    </w:p>
    <w:p w:rsidR="001656B2" w:rsidRDefault="000F0694" w:rsidP="000F0694">
      <w:proofErr w:type="spellStart"/>
      <w:r>
        <w:t>Zhenzhen</w:t>
      </w:r>
      <w:proofErr w:type="spellEnd"/>
      <w:r>
        <w:t xml:space="preserve"> Kou, Daisy Stanton, </w:t>
      </w:r>
      <w:proofErr w:type="spellStart"/>
      <w:r>
        <w:t>Fuchun</w:t>
      </w:r>
      <w:proofErr w:type="spellEnd"/>
      <w:r>
        <w:t xml:space="preserve"> Peng, </w:t>
      </w:r>
      <w:proofErr w:type="spellStart"/>
      <w:r>
        <w:t>Franc¸oise</w:t>
      </w:r>
      <w:proofErr w:type="spellEnd"/>
      <w:r>
        <w:t xml:space="preserve"> </w:t>
      </w:r>
      <w:proofErr w:type="spellStart"/>
      <w:r>
        <w:t>Beaufays</w:t>
      </w:r>
      <w:proofErr w:type="spellEnd"/>
      <w:r>
        <w:t>, T</w:t>
      </w:r>
      <w:r w:rsidR="001656B2">
        <w:t xml:space="preserve">revor </w:t>
      </w:r>
      <w:proofErr w:type="spellStart"/>
      <w:r w:rsidR="001656B2">
        <w:t>Strohman</w:t>
      </w:r>
      <w:proofErr w:type="spellEnd"/>
      <w:r w:rsidR="001656B2">
        <w:t xml:space="preserve"> Google Inc., USA</w:t>
      </w:r>
    </w:p>
    <w:p w:rsidR="001656B2" w:rsidRDefault="001656B2" w:rsidP="000F0694"/>
    <w:p w:rsidR="001656B2" w:rsidRDefault="001656B2" w:rsidP="000F0694">
      <w:r>
        <w:tab/>
        <w:t xml:space="preserve">This article examines the subject of automatic speech recognition (ASR) systems and misrecognitions or incorrect pronunciations. </w:t>
      </w:r>
      <w:proofErr w:type="gramStart"/>
      <w:r>
        <w:t>Typically</w:t>
      </w:r>
      <w:proofErr w:type="gramEnd"/>
      <w:r>
        <w:t xml:space="preserve"> an ASR system consists of word-pronunciation pairs for known word pronunciations and a grapheme-to-phoneme (G2P) engine, which generates pronunciations for unknown words. It is impossible to keep the hand-generated list of know word pairs up to date, especially proper names whose pronunciation are often influenced by region. The authors in this article take a unique approach in helping solve this issue, by taking a language-independent approach of looking at misrecognitions and their corrections.</w:t>
      </w:r>
    </w:p>
    <w:p w:rsidR="009C2BA8" w:rsidRDefault="009C2BA8" w:rsidP="009C2BA8">
      <w:pPr>
        <w:ind w:firstLine="720"/>
      </w:pPr>
      <w:r>
        <w:t xml:space="preserve">Others have looked into </w:t>
      </w:r>
      <w:r>
        <w:t>learn</w:t>
      </w:r>
      <w:r>
        <w:t>ing</w:t>
      </w:r>
      <w:r>
        <w:t xml:space="preserve"> pronunciations from recognition corrections data using acoustic and prosodic </w:t>
      </w:r>
      <w:r>
        <w:t>feature, examining</w:t>
      </w:r>
      <w:r>
        <w:t xml:space="preserve"> features </w:t>
      </w:r>
      <w:r>
        <w:t>of t</w:t>
      </w:r>
      <w:r>
        <w:t xml:space="preserve">he </w:t>
      </w:r>
      <w:r>
        <w:t xml:space="preserve">speaker’s style to detect </w:t>
      </w:r>
      <w:r>
        <w:t>errors</w:t>
      </w:r>
      <w:r>
        <w:t>,</w:t>
      </w:r>
      <w:r>
        <w:t xml:space="preserve"> decision-tree based method</w:t>
      </w:r>
      <w:r>
        <w:t>s</w:t>
      </w:r>
      <w:r>
        <w:t xml:space="preserve"> to detect retries</w:t>
      </w:r>
      <w:r>
        <w:t>, and even</w:t>
      </w:r>
      <w:r>
        <w:t xml:space="preserve"> a co-occurrence method for detecting and correcting misrecognition. </w:t>
      </w:r>
      <w:r>
        <w:t>The authors of this article look to use two new data mining techniques for detecting the misrecognitions: Keyboard Correction Data and Selected Alternate Data.</w:t>
      </w:r>
    </w:p>
    <w:p w:rsidR="00A362BE" w:rsidRDefault="009C2BA8" w:rsidP="000F0694">
      <w:r>
        <w:tab/>
        <w:t xml:space="preserve">Keyboard Correction Data refers to query pairs (speech, keyboard) in which the user </w:t>
      </w:r>
      <w:proofErr w:type="gramStart"/>
      <w:r>
        <w:t>voice queries and within a certain time limit</w:t>
      </w:r>
      <w:proofErr w:type="gramEnd"/>
      <w:r>
        <w:t xml:space="preserve"> (30 seconds for this article) types the same query with the keyboard. There are some challenges with this technique as the user may rephrase the query they had previously spoken when they type it in with a keyboard. The user may also choose to ask a completely unrelated question, but within the time limit. To account for these situations the correction data </w:t>
      </w:r>
      <w:proofErr w:type="gramStart"/>
      <w:r>
        <w:t>was classified</w:t>
      </w:r>
      <w:proofErr w:type="gramEnd"/>
      <w:r>
        <w:t xml:space="preserve"> using four feature-based criteria: word-based features, character-based features, phoneme features, and acoustic features.</w:t>
      </w:r>
    </w:p>
    <w:p w:rsidR="00A362BE" w:rsidRDefault="00A362BE" w:rsidP="000F0694">
      <w:r>
        <w:tab/>
        <w:t xml:space="preserve">Selected Alternate Data refers to a user interface that is part of the Google voice search that allows the user </w:t>
      </w:r>
      <w:proofErr w:type="gramStart"/>
      <w:r>
        <w:t>to manually select</w:t>
      </w:r>
      <w:proofErr w:type="gramEnd"/>
      <w:r>
        <w:t xml:space="preserve"> a corrected word from a list of possible alternate results. This provides high quality corrections, as the user knows what word they were trying to communicate and presumably know how the word </w:t>
      </w:r>
      <w:proofErr w:type="gramStart"/>
      <w:r>
        <w:t>should be pronounced</w:t>
      </w:r>
      <w:proofErr w:type="gramEnd"/>
      <w:r>
        <w:t xml:space="preserve"> or how they want it to be pronounced. This also eliminates the need for determining bad pronunciations ahead of time since the user will identify the misrecognitions themselves.</w:t>
      </w:r>
    </w:p>
    <w:p w:rsidR="00E62562" w:rsidRDefault="00A362BE" w:rsidP="000F0694">
      <w:r>
        <w:tab/>
        <w:t xml:space="preserve">Evaluation of the two data mining techniques for detecting misrecognitions </w:t>
      </w:r>
      <w:r w:rsidR="00E62562">
        <w:t xml:space="preserve">included metrics on the word error rate (WER) on test sets containing speech queries randomly selected from traffic logs and human transcriptions. Even though many of the words in this random set would already have good pronunciations since they were from a production-level system, the authors found it useful in determining their system had </w:t>
      </w:r>
      <w:proofErr w:type="gramStart"/>
      <w:r w:rsidR="00E62562">
        <w:t>not unlearned</w:t>
      </w:r>
      <w:proofErr w:type="gramEnd"/>
      <w:r w:rsidR="00E62562">
        <w:t xml:space="preserve"> any well-known/good pronunciations. In addition to the WER experiments, they also performed side-by-side (</w:t>
      </w:r>
      <w:proofErr w:type="spellStart"/>
      <w:r w:rsidR="00E62562">
        <w:t>SxS</w:t>
      </w:r>
      <w:proofErr w:type="spellEnd"/>
      <w:r w:rsidR="00E62562">
        <w:t xml:space="preserve">) tests. Side-by-side experiments are useful because they focus on cases where pronunciation changes affect the recognition results. For the </w:t>
      </w:r>
      <w:proofErr w:type="spellStart"/>
      <w:r w:rsidR="00E62562">
        <w:t>SxS</w:t>
      </w:r>
      <w:proofErr w:type="spellEnd"/>
      <w:r w:rsidR="00E62562">
        <w:t xml:space="preserve"> experiments two ASR were built, one with the learned pronunciations and one without. Queries used for the recognition transcripts differed by one of four categories: nonsense – the transcript is nonsense, unusable – the transcript does not correspond to the audio, usable – the transcript contains only small errors, and exact – the transcript matches the spoken audio exactly. </w:t>
      </w:r>
    </w:p>
    <w:p w:rsidR="00E62562" w:rsidRDefault="00E62562" w:rsidP="00A362BE">
      <w:pPr>
        <w:ind w:firstLine="720"/>
      </w:pPr>
      <w:r>
        <w:lastRenderedPageBreak/>
        <w:t xml:space="preserve">Results of the </w:t>
      </w:r>
      <w:r w:rsidR="00DC3637">
        <w:t>experiments</w:t>
      </w:r>
      <w:r>
        <w:t xml:space="preserve"> completed across 11 different languages showed a small reduction in WER for the Keyboard Correction Data as well as improvements in the </w:t>
      </w:r>
      <w:proofErr w:type="spellStart"/>
      <w:r>
        <w:t>SxS</w:t>
      </w:r>
      <w:proofErr w:type="spellEnd"/>
      <w:r>
        <w:t xml:space="preserve"> score. For the Alternate Selection Data, there was a smaller amount of data to evaluate (as less people use the </w:t>
      </w:r>
      <w:r w:rsidR="00DC3637">
        <w:t xml:space="preserve">interface than typing in the query themselves), so unfortunately the results showed no difference in the WER. However, there were significant improvements in the </w:t>
      </w:r>
      <w:proofErr w:type="spellStart"/>
      <w:r w:rsidR="00DC3637">
        <w:t>SxS</w:t>
      </w:r>
      <w:proofErr w:type="spellEnd"/>
      <w:r w:rsidR="00DC3637">
        <w:t xml:space="preserve"> evaluation going from a 0.376 to 0.432 for the English language and similar results for the other languages.</w:t>
      </w:r>
    </w:p>
    <w:p w:rsidR="005D6D11" w:rsidRPr="000F0694" w:rsidRDefault="005D6D11" w:rsidP="00E62562"/>
    <w:sectPr w:rsidR="005D6D11" w:rsidRPr="000F069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00A" w:rsidRDefault="0081400A" w:rsidP="001656B2">
      <w:pPr>
        <w:spacing w:after="0" w:line="240" w:lineRule="auto"/>
      </w:pPr>
      <w:r>
        <w:separator/>
      </w:r>
    </w:p>
  </w:endnote>
  <w:endnote w:type="continuationSeparator" w:id="0">
    <w:p w:rsidR="0081400A" w:rsidRDefault="0081400A" w:rsidP="00165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18" w:rsidRDefault="00332D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bookmarkEnd w:id="0" w:displacedByCustomXml="next"/>
  <w:sdt>
    <w:sdtPr>
      <w:id w:val="-343092176"/>
      <w:docPartObj>
        <w:docPartGallery w:val="Page Numbers (Bottom of Page)"/>
        <w:docPartUnique/>
      </w:docPartObj>
    </w:sdtPr>
    <w:sdtEndPr>
      <w:rPr>
        <w:noProof/>
      </w:rPr>
    </w:sdtEndPr>
    <w:sdtContent>
      <w:p w:rsidR="00332D18" w:rsidRDefault="00332D1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32D18" w:rsidRDefault="00332D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18" w:rsidRDefault="00332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00A" w:rsidRDefault="0081400A" w:rsidP="001656B2">
      <w:pPr>
        <w:spacing w:after="0" w:line="240" w:lineRule="auto"/>
      </w:pPr>
      <w:r>
        <w:separator/>
      </w:r>
    </w:p>
  </w:footnote>
  <w:footnote w:type="continuationSeparator" w:id="0">
    <w:p w:rsidR="0081400A" w:rsidRDefault="0081400A" w:rsidP="00165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18" w:rsidRDefault="00332D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6B2" w:rsidRPr="00CA785B" w:rsidRDefault="001656B2" w:rsidP="001656B2">
    <w:pPr>
      <w:pStyle w:val="Header"/>
      <w:jc w:val="center"/>
      <w:rPr>
        <w:rFonts w:ascii="Times New Roman" w:hAnsi="Times New Roman" w:cs="Times New Roman"/>
        <w:b/>
        <w:sz w:val="28"/>
        <w:szCs w:val="28"/>
      </w:rPr>
    </w:pPr>
    <w:r w:rsidRPr="00CA785B">
      <w:rPr>
        <w:rFonts w:ascii="Times New Roman" w:hAnsi="Times New Roman" w:cs="Times New Roman"/>
        <w:b/>
        <w:sz w:val="28"/>
        <w:szCs w:val="28"/>
      </w:rPr>
      <w:t xml:space="preserve">COSC 757 Research Article Summary </w:t>
    </w:r>
    <w:r>
      <w:rPr>
        <w:rFonts w:ascii="Times New Roman" w:hAnsi="Times New Roman" w:cs="Times New Roman"/>
        <w:b/>
        <w:sz w:val="28"/>
        <w:szCs w:val="28"/>
      </w:rPr>
      <w:t>– Mary Snyder</w:t>
    </w:r>
  </w:p>
  <w:p w:rsidR="001656B2" w:rsidRPr="001656B2" w:rsidRDefault="001656B2" w:rsidP="001656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18" w:rsidRDefault="00332D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81"/>
    <w:rsid w:val="000F0694"/>
    <w:rsid w:val="001656B2"/>
    <w:rsid w:val="00332D18"/>
    <w:rsid w:val="005D6D11"/>
    <w:rsid w:val="00742081"/>
    <w:rsid w:val="0081400A"/>
    <w:rsid w:val="009C2BA8"/>
    <w:rsid w:val="00A362BE"/>
    <w:rsid w:val="00DC3637"/>
    <w:rsid w:val="00E6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9E51E-5618-46BB-A034-312B0AF7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6B2"/>
  </w:style>
  <w:style w:type="paragraph" w:styleId="Footer">
    <w:name w:val="footer"/>
    <w:basedOn w:val="Normal"/>
    <w:link w:val="FooterChar"/>
    <w:uiPriority w:val="99"/>
    <w:unhideWhenUsed/>
    <w:rsid w:val="00165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maryjoyce</dc:creator>
  <cp:keywords/>
  <dc:description/>
  <cp:lastModifiedBy>maryjoyce</cp:lastModifiedBy>
  <cp:revision>3</cp:revision>
  <dcterms:created xsi:type="dcterms:W3CDTF">2016-02-23T01:07:00Z</dcterms:created>
  <dcterms:modified xsi:type="dcterms:W3CDTF">2016-02-23T02:53:00Z</dcterms:modified>
</cp:coreProperties>
</file>