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tl w:val="0"/>
        </w:rPr>
        <w:t xml:space="preserve">Problem Area for Investigation:</w:t>
      </w:r>
    </w:p>
    <w:p w:rsidR="00000000" w:rsidDel="00000000" w:rsidP="00000000" w:rsidRDefault="00000000" w:rsidRPr="00000000">
      <w:pPr>
        <w:ind w:left="0" w:firstLine="0"/>
        <w:contextualSpacing w:val="0"/>
      </w:pPr>
      <w:r w:rsidDel="00000000" w:rsidR="00000000" w:rsidRPr="00000000">
        <w:rPr>
          <w:rtl w:val="0"/>
        </w:rPr>
        <w:tab/>
        <w:t xml:space="preserve">The crime 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areas of high violent crime and more importantly how changes in indicators precede an increase or decrease in per capita crime levels.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Literature Review: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Redmond and Baveja 'A data-driven software tool for enabling cooperative information sharing among police departments' in European Journal of Operational Research 141 (2002) 660-678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Law Enforcement Information Sharing | ISE 2016. </w:t>
      </w:r>
      <w:hyperlink r:id="rId5">
        <w:r w:rsidDel="00000000" w:rsidR="00000000" w:rsidRPr="00000000">
          <w:rPr>
            <w:i w:val="1"/>
            <w:color w:val="1155cc"/>
            <w:u w:val="single"/>
            <w:rtl w:val="0"/>
          </w:rPr>
          <w:t xml:space="preserve">https://www.ise.gov/law-enforcement-information-sharing</w:t>
        </w:r>
      </w:hyperlink>
      <w:r w:rsidDel="00000000" w:rsidR="00000000" w:rsidRPr="00000000">
        <w:rPr>
          <w:i w:val="1"/>
          <w:rtl w:val="0"/>
        </w:rPr>
        <w:t xml:space="preserve">.</w:t>
      </w:r>
      <w:r w:rsidDel="00000000" w:rsidR="00000000" w:rsidRPr="00000000">
        <w:rPr>
          <w:rtl w:val="0"/>
        </w:rPr>
        <w:t xml:space="preserve"> Accessed: 2016-02-28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It’s criminal: Why data sharing lags among law enforcement agencies: 2016. </w:t>
      </w:r>
      <w:hyperlink r:id="rId6">
        <w:r w:rsidDel="00000000" w:rsidR="00000000" w:rsidRPr="00000000">
          <w:rPr>
            <w:i w:val="1"/>
            <w:color w:val="1155cc"/>
            <w:u w:val="single"/>
            <w:rtl w:val="0"/>
          </w:rPr>
          <w:t xml:space="preserve">http://www.computerworld.com/article/2486359/government-it/it-s-criminal--why-data-sharing-lags-among-law-enforcement-agencies.html</w:t>
        </w:r>
      </w:hyperlink>
      <w:r w:rsidDel="00000000" w:rsidR="00000000" w:rsidRPr="00000000">
        <w:rPr>
          <w:rtl w:val="0"/>
        </w:rPr>
        <w:t xml:space="preserve">. Accessed: 2016-02-28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Miller, Patrick. How Can We Improve Information Sharing Among Local Law Enforcement Agencies? September 2005. </w:t>
      </w:r>
      <w:hyperlink r:id="rId7">
        <w:r w:rsidDel="00000000" w:rsidR="00000000" w:rsidRPr="00000000">
          <w:rPr>
            <w:i w:val="1"/>
            <w:color w:val="1155cc"/>
            <w:u w:val="single"/>
            <w:rtl w:val="0"/>
          </w:rPr>
          <w:t xml:space="preserve">http://www.dtic.mil/dtic/tr/fulltext/u2/a439576.pdf</w:t>
        </w:r>
      </w:hyperlink>
      <w:r w:rsidDel="00000000" w:rsidR="00000000" w:rsidRPr="00000000">
        <w:rPr>
          <w:i w:val="1"/>
          <w:rtl w:val="0"/>
        </w:rPr>
        <w:t xml:space="preserve"> </w:t>
      </w:r>
      <w:r w:rsidDel="00000000" w:rsidR="00000000" w:rsidRPr="00000000">
        <w:rPr>
          <w:rtl w:val="0"/>
        </w:rPr>
        <w:t xml:space="preserve">Accessed: 2016-02-28</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Purpose of Our Experiment:</w:t>
      </w:r>
    </w:p>
    <w:p w:rsidR="00000000" w:rsidDel="00000000" w:rsidP="00000000" w:rsidRDefault="00000000" w:rsidRPr="00000000">
      <w:pPr>
        <w:ind w:firstLine="720"/>
        <w:contextualSpacing w:val="0"/>
      </w:pPr>
      <w:r w:rsidDel="00000000" w:rsidR="00000000" w:rsidRPr="00000000">
        <w:rPr>
          <w:rtl w:val="0"/>
        </w:rPr>
        <w:t xml:space="preserve">If changes in crime rates can be predicted based on changes of highly correlated indicators, resources could be better allocated to help local governments in addressing crime occurring in their jurisdiction.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Dataset Description:</w:t>
      </w:r>
    </w:p>
    <w:p w:rsidR="00000000" w:rsidDel="00000000" w:rsidP="00000000" w:rsidRDefault="00000000" w:rsidRPr="00000000">
      <w:pPr>
        <w:ind w:left="0" w:firstLine="720"/>
        <w:contextualSpacing w:val="0"/>
      </w:pPr>
      <w:r w:rsidDel="00000000" w:rsidR="00000000" w:rsidRPr="00000000">
        <w:rPr>
          <w:rtl w:val="0"/>
        </w:rPr>
        <w:t xml:space="preserve">“Abstract: Communities within the United States. The data combines socio-economic data from the 1990 US Census, law enforcement data from the 1990 US LEMAS survey, and crime data from the 1995 FBI UCR.” The dataset contains much information on variables that may be related to violent crimes, the community in which they took place, as well as the law enforcement presence in the area.</w:t>
      </w:r>
    </w:p>
    <w:p w:rsidR="00000000" w:rsidDel="00000000" w:rsidP="00000000" w:rsidRDefault="00000000" w:rsidRPr="00000000">
      <w:pPr>
        <w:ind w:left="820" w:firstLine="0"/>
        <w:contextualSpacing w:val="0"/>
      </w:pPr>
      <w:hyperlink r:id="rId8">
        <w:r w:rsidDel="00000000" w:rsidR="00000000" w:rsidRPr="00000000">
          <w:rPr>
            <w:color w:val="1155cc"/>
            <w:u w:val="single"/>
            <w:rtl w:val="0"/>
          </w:rPr>
          <w:t xml:space="preserve">http://archive.ics.uci.edu/ml/datasets/Communities+and+Crime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Data Mining Techniques:</w:t>
      </w:r>
    </w:p>
    <w:p w:rsidR="00000000" w:rsidDel="00000000" w:rsidP="00000000" w:rsidRDefault="00000000" w:rsidRPr="00000000">
      <w:pPr>
        <w:ind w:left="0" w:firstLine="720"/>
        <w:contextualSpacing w:val="0"/>
      </w:pPr>
      <w:r w:rsidDel="00000000" w:rsidR="00000000" w:rsidRPr="00000000">
        <w:rPr>
          <w:rtl w:val="0"/>
        </w:rPr>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two-way interactions. We will try to describe this relationship with a type of relationship that best fits. Once we have completed most of our exploratory data analysis, we will begin to perform testing and cross-validation.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Risks:</w:t>
      </w:r>
    </w:p>
    <w:p w:rsidR="00000000" w:rsidDel="00000000" w:rsidP="00000000" w:rsidRDefault="00000000" w:rsidRPr="00000000">
      <w:pPr>
        <w:ind w:firstLine="720"/>
        <w:contextualSpacing w:val="0"/>
      </w:pPr>
      <w:r w:rsidDel="00000000" w:rsidR="00000000" w:rsidRPr="00000000">
        <w:rPr>
          <w:rtl w:val="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Another risk we may run into is expectations of trends. 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however, that data is first collected by local law enforcement agencies, which may not have the same reporting criteria or standards. This possible discrepancy is a point of discussion among many crime studies.</w:t>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COSC 757 Data Mining Spring 2016</w:t>
    </w:r>
  </w:p>
  <w:p w:rsidR="00000000" w:rsidDel="00000000" w:rsidP="00000000" w:rsidRDefault="00000000" w:rsidRPr="00000000">
    <w:pPr>
      <w:contextualSpacing w:val="0"/>
      <w:jc w:val="center"/>
    </w:pPr>
    <w:r w:rsidDel="00000000" w:rsidR="00000000" w:rsidRPr="00000000">
      <w:rPr>
        <w:rtl w:val="0"/>
      </w:rPr>
      <w:t xml:space="preserve">Project Proposal</w:t>
    </w:r>
  </w:p>
  <w:p w:rsidR="00000000" w:rsidDel="00000000" w:rsidP="00000000" w:rsidRDefault="00000000" w:rsidRPr="00000000">
    <w:pPr>
      <w:contextualSpacing w:val="0"/>
      <w:jc w:val="center"/>
    </w:pPr>
    <w:r w:rsidDel="00000000" w:rsidR="00000000" w:rsidRPr="00000000">
      <w:rPr>
        <w:i w:val="1"/>
        <w:rtl w:val="0"/>
      </w:rPr>
      <w:t xml:space="preserve">Kevin Kuo and Mary Snyder</w:t>
    </w:r>
  </w: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www.ise.gov/law-enforcement-information-sharing" TargetMode="External"/><Relationship Id="rId6" Type="http://schemas.openxmlformats.org/officeDocument/2006/relationships/hyperlink" Target="http://www.computerworld.com/article/2486359/government-it/it-s-criminal--why-data-sharing-lags-among-law-enforcement-agencies.html" TargetMode="External"/><Relationship Id="rId7" Type="http://schemas.openxmlformats.org/officeDocument/2006/relationships/hyperlink" Target="http://www.dtic.mil/dtic/tr/fulltext/u2/a439576.pdf" TargetMode="External"/><Relationship Id="rId8" Type="http://schemas.openxmlformats.org/officeDocument/2006/relationships/hyperlink" Target="http://archive.ics.uci.edu/ml/datasets/Communities+and+Crime" TargetMode="External"/></Relationships>
</file>