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sop-1meter-mak-field-visit-update"/>
    <w:p>
      <w:pPr>
        <w:pStyle w:val="Heading1"/>
      </w:pPr>
      <w:r>
        <w:t xml:space="preserve">SOP: 1Meter MAK Field Visit Update</w:t>
      </w:r>
    </w:p>
    <w:bookmarkStart w:id="9" w:name="purpose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This update replaces the earlier full-fleet cleanup sequence. The team is</w:t>
      </w:r>
      <w:r>
        <w:t xml:space="preserve"> </w:t>
      </w:r>
      <w:r>
        <w:t xml:space="preserve">already en route, and this version is based on live AWS IoT, DynamoDB, and</w:t>
      </w:r>
      <w:r>
        <w:t xml:space="preserve"> </w:t>
      </w:r>
      <w:r>
        <w:rPr>
          <w:rStyle w:val="VerbatimChar"/>
        </w:rPr>
        <w:t xml:space="preserve">1PDB</w:t>
      </w:r>
      <w:r>
        <w:t xml:space="preserve"> </w:t>
      </w:r>
      <w:r>
        <w:t xml:space="preserve">checks from the morning of</w:t>
      </w:r>
      <w:r>
        <w:t xml:space="preserve"> </w:t>
      </w:r>
      <w:r>
        <w:rPr>
          <w:rStyle w:val="VerbatimChar"/>
        </w:rPr>
        <w:t xml:space="preserve">2026-03-16</w:t>
      </w:r>
      <w:r>
        <w:t xml:space="preserve">.</w:t>
      </w:r>
    </w:p>
    <w:p>
      <w:pPr>
        <w:pStyle w:val="BodyText"/>
      </w:pPr>
      <w:r>
        <w:t xml:space="preserve">Today’s goal is to restore or confirm live telemetry and lock down the true</w:t>
      </w:r>
      <w:r>
        <w:t xml:space="preserve"> </w:t>
      </w:r>
      <w:r>
        <w:t xml:space="preserve">device identities. Do not treat this visit as an OTA campaign or a blanket</w:t>
      </w:r>
      <w:r>
        <w:t xml:space="preserve"> </w:t>
      </w:r>
      <w:r>
        <w:t xml:space="preserve">reflash of every board.</w:t>
      </w:r>
    </w:p>
    <w:bookmarkEnd w:id="9"/>
    <w:bookmarkStart w:id="10" w:name="live-summary"/>
    <w:p>
      <w:pPr>
        <w:pStyle w:val="Heading2"/>
      </w:pPr>
      <w:r>
        <w:t xml:space="preserve">Live Summary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23022696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0025MAK</w:t>
      </w:r>
      <w:r>
        <w:t xml:space="preserve"> </w:t>
      </w:r>
      <w:r>
        <w:t xml:space="preserve">should now be running as</w:t>
      </w:r>
      <w:r>
        <w:t xml:space="preserve"> </w:t>
      </w:r>
      <w:r>
        <w:rPr>
          <w:rStyle w:val="VerbatimChar"/>
        </w:rPr>
        <w:t xml:space="preserve">OneMeter16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AWS already has a valid</w:t>
      </w:r>
      <w:r>
        <w:t xml:space="preserve"> </w:t>
      </w:r>
      <w:r>
        <w:rPr>
          <w:rStyle w:val="VerbatimChar"/>
        </w:rPr>
        <w:t xml:space="preserve">OneMeter16</w:t>
      </w:r>
      <w:r>
        <w:t xml:space="preserve"> </w:t>
      </w:r>
      <w:r>
        <w:t xml:space="preserve">thing, cert, and group membership, but</w:t>
      </w:r>
      <w:r>
        <w:t xml:space="preserve"> </w:t>
      </w:r>
      <w:r>
        <w:t xml:space="preserve">there has been zero DynamoDB telemetry under</w:t>
      </w:r>
      <w:r>
        <w:t xml:space="preserve"> </w:t>
      </w:r>
      <w:r>
        <w:rPr>
          <w:rStyle w:val="VerbatimChar"/>
        </w:rPr>
        <w:t xml:space="preserve">OneMeter16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0026MAK</w:t>
      </w:r>
      <w:r>
        <w:t xml:space="preserve"> </w:t>
      </w:r>
      <w:r>
        <w:t xml:space="preserve">is still mapped in CC to</w:t>
      </w:r>
      <w:r>
        <w:t xml:space="preserve"> </w:t>
      </w:r>
      <w:r>
        <w:rPr>
          <w:rStyle w:val="VerbatimChar"/>
        </w:rPr>
        <w:t xml:space="preserve">23022684</w:t>
      </w:r>
      <w:r>
        <w:t xml:space="preserve">, but the live cloud telemetry</w:t>
      </w:r>
      <w:r>
        <w:t xml:space="preserve"> </w:t>
      </w:r>
      <w:r>
        <w:t xml:space="preserve">is coming from</w:t>
      </w:r>
      <w:r>
        <w:t xml:space="preserve"> </w:t>
      </w:r>
      <w:r>
        <w:rPr>
          <w:rStyle w:val="VerbatimChar"/>
        </w:rPr>
        <w:t xml:space="preserve">23021847</w:t>
      </w:r>
      <w:r>
        <w:t xml:space="preserve"> </w:t>
      </w:r>
      <w:r>
        <w:t xml:space="preserve">using</w:t>
      </w:r>
      <w:r>
        <w:t xml:space="preserve"> </w:t>
      </w:r>
      <w:r>
        <w:rPr>
          <w:rStyle w:val="VerbatimChar"/>
        </w:rPr>
        <w:t xml:space="preserve">OneMeter14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23022646</w:t>
      </w:r>
      <w:r>
        <w:t xml:space="preserve"> </w:t>
      </w:r>
      <w:r>
        <w:t xml:space="preserve">is publishing as</w:t>
      </w:r>
      <w:r>
        <w:t xml:space="preserve"> </w:t>
      </w:r>
      <w:r>
        <w:rPr>
          <w:rStyle w:val="VerbatimChar"/>
        </w:rPr>
        <w:t xml:space="preserve">OneMeter5</w:t>
      </w:r>
      <w:r>
        <w:t xml:space="preserve"> </w:t>
      </w:r>
      <w:r>
        <w:t xml:space="preserve">and last reported at about</w:t>
      </w:r>
      <w:r>
        <w:t xml:space="preserve"> </w:t>
      </w:r>
      <w:r>
        <w:rPr>
          <w:rStyle w:val="VerbatimChar"/>
        </w:rPr>
        <w:t xml:space="preserve">2026-03-15 22:45 SAST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23021847</w:t>
      </w:r>
      <w:r>
        <w:t xml:space="preserve"> </w:t>
      </w:r>
      <w:r>
        <w:t xml:space="preserve">is publishing as</w:t>
      </w:r>
      <w:r>
        <w:t xml:space="preserve"> </w:t>
      </w:r>
      <w:r>
        <w:rPr>
          <w:rStyle w:val="VerbatimChar"/>
        </w:rPr>
        <w:t xml:space="preserve">OneMeter14</w:t>
      </w:r>
      <w:r>
        <w:t xml:space="preserve"> </w:t>
      </w:r>
      <w:r>
        <w:t xml:space="preserve">and last reported at about</w:t>
      </w:r>
      <w:r>
        <w:t xml:space="preserve"> </w:t>
      </w:r>
      <w:r>
        <w:rPr>
          <w:rStyle w:val="VerbatimChar"/>
        </w:rPr>
        <w:t xml:space="preserve">2026-03-15 22:57 SAST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23022628</w:t>
      </w:r>
      <w:r>
        <w:t xml:space="preserve"> </w:t>
      </w:r>
      <w:r>
        <w:t xml:space="preserve">(</w:t>
      </w:r>
      <w:r>
        <w:rPr>
          <w:rStyle w:val="VerbatimChar"/>
        </w:rPr>
        <w:t xml:space="preserve">OneMeter18</w:t>
      </w:r>
      <w:r>
        <w:t xml:space="preserve">),</w:t>
      </w:r>
      <w:r>
        <w:t xml:space="preserve"> </w:t>
      </w:r>
      <w:r>
        <w:rPr>
          <w:rStyle w:val="VerbatimChar"/>
        </w:rPr>
        <w:t xml:space="preserve">23022673</w:t>
      </w:r>
      <w:r>
        <w:t xml:space="preserve"> </w:t>
      </w:r>
      <w:r>
        <w:t xml:space="preserve">(</w:t>
      </w:r>
      <w:r>
        <w:rPr>
          <w:rStyle w:val="VerbatimChar"/>
        </w:rPr>
        <w:t xml:space="preserve">OneMeter13</w:t>
      </w:r>
      <w:r>
        <w:t xml:space="preserve">), and</w:t>
      </w:r>
      <w:r>
        <w:t xml:space="preserve"> </w:t>
      </w:r>
      <w:r>
        <w:rPr>
          <w:rStyle w:val="VerbatimChar"/>
        </w:rPr>
        <w:t xml:space="preserve">23022667</w:t>
      </w:r>
      <w:r>
        <w:t xml:space="preserve"> </w:t>
      </w:r>
      <w:r>
        <w:t xml:space="preserve">(</w:t>
      </w:r>
      <w:r>
        <w:rPr>
          <w:rStyle w:val="VerbatimChar"/>
        </w:rPr>
        <w:t xml:space="preserve">OneMeter44</w:t>
      </w:r>
      <w:r>
        <w:t xml:space="preserve">) are alive today.</w:t>
      </w:r>
    </w:p>
    <w:p>
      <w:pPr>
        <w:pStyle w:val="Compact"/>
        <w:numPr>
          <w:ilvl w:val="0"/>
          <w:numId w:val="1001"/>
        </w:numPr>
      </w:pPr>
      <w:r>
        <w:t xml:space="preserve">AWS OTA status right now:</w:t>
      </w:r>
    </w:p>
    <w:p>
      <w:pPr>
        <w:pStyle w:val="Compact"/>
        <w:numPr>
          <w:ilvl w:val="1"/>
          <w:numId w:val="1002"/>
        </w:numPr>
      </w:pPr>
      <w:r>
        <w:rPr>
          <w:rStyle w:val="VerbatimChar"/>
        </w:rPr>
        <w:t xml:space="preserve">OneMeter44</w:t>
      </w:r>
      <w:r>
        <w:t xml:space="preserve">:</w:t>
      </w:r>
      <w:r>
        <w:t xml:space="preserve"> </w:t>
      </w:r>
      <w:r>
        <w:rPr>
          <w:rStyle w:val="VerbatimChar"/>
        </w:rPr>
        <w:t xml:space="preserve">SUCCEEDED</w:t>
      </w:r>
    </w:p>
    <w:p>
      <w:pPr>
        <w:pStyle w:val="Compact"/>
        <w:numPr>
          <w:ilvl w:val="1"/>
          <w:numId w:val="1002"/>
        </w:numPr>
      </w:pPr>
      <w:r>
        <w:rPr>
          <w:rStyle w:val="VerbatimChar"/>
        </w:rPr>
        <w:t xml:space="preserve">OneMeter16</w:t>
      </w:r>
      <w:r>
        <w:t xml:space="preserve">:</w:t>
      </w:r>
      <w:r>
        <w:t xml:space="preserve"> </w:t>
      </w:r>
      <w:r>
        <w:rPr>
          <w:rStyle w:val="VerbatimChar"/>
        </w:rPr>
        <w:t xml:space="preserve">QUEUED</w:t>
      </w:r>
    </w:p>
    <w:p>
      <w:pPr>
        <w:pStyle w:val="Compact"/>
        <w:numPr>
          <w:ilvl w:val="1"/>
          <w:numId w:val="1002"/>
        </w:numPr>
      </w:pPr>
      <w:r>
        <w:rPr>
          <w:rStyle w:val="VerbatimChar"/>
        </w:rPr>
        <w:t xml:space="preserve">OneMeter5</w:t>
      </w:r>
      <w:r>
        <w:t xml:space="preserve">,</w:t>
      </w:r>
      <w:r>
        <w:t xml:space="preserve"> </w:t>
      </w:r>
      <w:r>
        <w:rPr>
          <w:rStyle w:val="VerbatimChar"/>
        </w:rPr>
        <w:t xml:space="preserve">OneMeter13</w:t>
      </w:r>
      <w:r>
        <w:t xml:space="preserve">,</w:t>
      </w:r>
      <w:r>
        <w:t xml:space="preserve"> </w:t>
      </w:r>
      <w:r>
        <w:rPr>
          <w:rStyle w:val="VerbatimChar"/>
        </w:rPr>
        <w:t xml:space="preserve">OneMeter14</w:t>
      </w:r>
      <w:r>
        <w:t xml:space="preserve">,</w:t>
      </w:r>
      <w:r>
        <w:t xml:space="preserve"> </w:t>
      </w:r>
      <w:r>
        <w:rPr>
          <w:rStyle w:val="VerbatimChar"/>
        </w:rPr>
        <w:t xml:space="preserve">OneMeter18</w:t>
      </w:r>
      <w:r>
        <w:t xml:space="preserve">:</w:t>
      </w:r>
      <w:r>
        <w:t xml:space="preserve"> </w:t>
      </w:r>
      <w:r>
        <w:rPr>
          <w:rStyle w:val="VerbatimChar"/>
        </w:rPr>
        <w:t xml:space="preserve">IN_PROGRESS</w:t>
      </w:r>
    </w:p>
    <w:p>
      <w:pPr>
        <w:pStyle w:val="Compact"/>
        <w:numPr>
          <w:ilvl w:val="0"/>
          <w:numId w:val="1001"/>
        </w:numPr>
      </w:pPr>
      <w:r>
        <w:t xml:space="preserve">Weak connection at MAK can cause OTA downloads to restart from zero. Do not</w:t>
      </w:r>
      <w:r>
        <w:t xml:space="preserve"> </w:t>
      </w:r>
      <w:r>
        <w:t xml:space="preserve">use OTA as the primary repair path during this visit.</w:t>
      </w:r>
    </w:p>
    <w:bookmarkEnd w:id="10"/>
    <w:bookmarkStart w:id="11" w:name="immediate-priorities"/>
    <w:p>
      <w:pPr>
        <w:pStyle w:val="Heading2"/>
      </w:pPr>
      <w:r>
        <w:t xml:space="preserve">Immediate Priorities</w:t>
      </w:r>
    </w:p>
    <w:p>
      <w:pPr>
        <w:pStyle w:val="Compact"/>
        <w:numPr>
          <w:ilvl w:val="0"/>
          <w:numId w:val="1003"/>
        </w:numPr>
      </w:pPr>
      <w:r>
        <w:t xml:space="preserve">Get the first successful cloud publish from</w:t>
      </w:r>
      <w:r>
        <w:t xml:space="preserve"> </w:t>
      </w:r>
      <w:r>
        <w:rPr>
          <w:rStyle w:val="VerbatimChar"/>
        </w:rPr>
        <w:t xml:space="preserve">23022696</w:t>
      </w:r>
      <w:r>
        <w:t xml:space="preserve"> </w:t>
      </w:r>
      <w:r>
        <w:t xml:space="preserve">under</w:t>
      </w:r>
      <w:r>
        <w:t xml:space="preserve"> </w:t>
      </w:r>
      <w:r>
        <w:rPr>
          <w:rStyle w:val="VerbatimChar"/>
        </w:rPr>
        <w:t xml:space="preserve">OneMeter16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Confirm whether the board now serving</w:t>
      </w:r>
      <w:r>
        <w:t xml:space="preserve"> </w:t>
      </w:r>
      <w:r>
        <w:rPr>
          <w:rStyle w:val="VerbatimChar"/>
        </w:rPr>
        <w:t xml:space="preserve">0026MAK</w:t>
      </w:r>
      <w:r>
        <w:t xml:space="preserve"> </w:t>
      </w:r>
      <w:r>
        <w:t xml:space="preserve">is really</w:t>
      </w:r>
      <w:r>
        <w:t xml:space="preserve"> </w:t>
      </w:r>
      <w:r>
        <w:rPr>
          <w:rStyle w:val="VerbatimChar"/>
        </w:rPr>
        <w:t xml:space="preserve">23021847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Check the neighboring boards</w:t>
      </w:r>
      <w:r>
        <w:t xml:space="preserve"> </w:t>
      </w:r>
      <w:r>
        <w:rPr>
          <w:rStyle w:val="VerbatimChar"/>
        </w:rPr>
        <w:t xml:space="preserve">23022646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23021847</w:t>
      </w:r>
      <w:r>
        <w:t xml:space="preserve">, since both stopped</w:t>
      </w:r>
      <w:r>
        <w:t xml:space="preserve"> </w:t>
      </w:r>
      <w:r>
        <w:t xml:space="preserve">around</w:t>
      </w:r>
      <w:r>
        <w:t xml:space="preserve"> </w:t>
      </w:r>
      <w:r>
        <w:rPr>
          <w:rStyle w:val="VerbatimChar"/>
        </w:rPr>
        <w:t xml:space="preserve">22:xx</w:t>
      </w:r>
      <w:r>
        <w:t xml:space="preserve"> </w:t>
      </w:r>
      <w:r>
        <w:t xml:space="preserve">last night.</w:t>
      </w:r>
    </w:p>
    <w:p>
      <w:pPr>
        <w:pStyle w:val="Compact"/>
        <w:numPr>
          <w:ilvl w:val="0"/>
          <w:numId w:val="1003"/>
        </w:numPr>
      </w:pPr>
      <w:r>
        <w:t xml:space="preserve">Leave currently healthy boards alone unless the local console or cloud</w:t>
      </w:r>
      <w:r>
        <w:t xml:space="preserve"> </w:t>
      </w:r>
      <w:r>
        <w:t xml:space="preserve">identity contradicts what is expected.</w:t>
      </w:r>
    </w:p>
    <w:bookmarkEnd w:id="11"/>
    <w:bookmarkStart w:id="12" w:name="what-not-to-assume"/>
    <w:p>
      <w:pPr>
        <w:pStyle w:val="Heading2"/>
      </w:pPr>
      <w:r>
        <w:t xml:space="preserve">What Not To Assume</w:t>
      </w:r>
    </w:p>
    <w:p>
      <w:pPr>
        <w:pStyle w:val="Compact"/>
        <w:numPr>
          <w:ilvl w:val="0"/>
          <w:numId w:val="1004"/>
        </w:numPr>
      </w:pPr>
      <w:r>
        <w:t xml:space="preserve">Do not assume</w:t>
      </w:r>
      <w:r>
        <w:t xml:space="preserve"> </w:t>
      </w:r>
      <w:r>
        <w:rPr>
          <w:rStyle w:val="VerbatimChar"/>
        </w:rPr>
        <w:t xml:space="preserve">s3://1pwr-device-certs/</w:t>
      </w:r>
      <w:r>
        <w:t xml:space="preserve"> </w:t>
      </w:r>
      <w:r>
        <w:t xml:space="preserve">has the cert folders. It currently</w:t>
      </w:r>
      <w:r>
        <w:t xml:space="preserve"> </w:t>
      </w:r>
      <w:r>
        <w:t xml:space="preserve">contains only a stale</w:t>
      </w:r>
      <w:r>
        <w:t xml:space="preserve"> </w:t>
      </w:r>
      <w:r>
        <w:rPr>
          <w:rStyle w:val="VerbatimChar"/>
        </w:rPr>
        <w:t xml:space="preserve">device-map.json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Do not flash</w:t>
      </w:r>
      <w:r>
        <w:t xml:space="preserve"> </w:t>
      </w:r>
      <w:r>
        <w:rPr>
          <w:rStyle w:val="VerbatimChar"/>
        </w:rPr>
        <w:t xml:space="preserve">23022696</w:t>
      </w:r>
      <w:r>
        <w:t xml:space="preserve"> </w:t>
      </w:r>
      <w:r>
        <w:t xml:space="preserve">back to</w:t>
      </w:r>
      <w:r>
        <w:t xml:space="preserve"> </w:t>
      </w:r>
      <w:r>
        <w:rPr>
          <w:rStyle w:val="VerbatimChar"/>
        </w:rPr>
        <w:t xml:space="preserve">OneMeter15</w:t>
      </w:r>
      <w:r>
        <w:t xml:space="preserve">. The target identity now is</w:t>
      </w:r>
      <w:r>
        <w:t xml:space="preserve"> </w:t>
      </w:r>
      <w:r>
        <w:rPr>
          <w:rStyle w:val="VerbatimChar"/>
        </w:rPr>
        <w:t xml:space="preserve">OneMeter16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Do not start another OTA just because one is queued or in progress. Stable</w:t>
      </w:r>
      <w:r>
        <w:t xml:space="preserve"> </w:t>
      </w:r>
      <w:r>
        <w:t xml:space="preserve">telemetry comes first.</w:t>
      </w:r>
    </w:p>
    <w:p>
      <w:pPr>
        <w:pStyle w:val="Compact"/>
        <w:numPr>
          <w:ilvl w:val="0"/>
          <w:numId w:val="1004"/>
        </w:numPr>
      </w:pPr>
      <w:r>
        <w:t xml:space="preserve">Do not reuse one cert folder on multiple physical boards.</w:t>
      </w:r>
    </w:p>
    <w:bookmarkEnd w:id="12"/>
    <w:bookmarkStart w:id="13" w:name="laptop-and-spares-check"/>
    <w:p>
      <w:pPr>
        <w:pStyle w:val="Heading2"/>
      </w:pPr>
      <w:r>
        <w:t xml:space="preserve">Laptop And Spares Check</w:t>
      </w:r>
    </w:p>
    <w:p>
      <w:pPr>
        <w:pStyle w:val="Compact"/>
        <w:numPr>
          <w:ilvl w:val="0"/>
          <w:numId w:val="1005"/>
        </w:numPr>
      </w:pPr>
      <w:r>
        <w:t xml:space="preserve">Use the local cert folders already on the field laptop.</w:t>
      </w:r>
    </w:p>
    <w:p>
      <w:pPr>
        <w:pStyle w:val="Compact"/>
        <w:numPr>
          <w:ilvl w:val="0"/>
          <w:numId w:val="1005"/>
        </w:numPr>
      </w:pPr>
      <w:r>
        <w:t xml:space="preserve">Make sure these bundles are locally available before flashing anything:</w:t>
      </w:r>
    </w:p>
    <w:p>
      <w:pPr>
        <w:pStyle w:val="Compact"/>
        <w:numPr>
          <w:ilvl w:val="1"/>
          <w:numId w:val="1006"/>
        </w:numPr>
      </w:pPr>
      <w:r>
        <w:rPr>
          <w:rStyle w:val="VerbatimChar"/>
        </w:rPr>
        <w:t xml:space="preserve">onemeter13</w:t>
      </w:r>
    </w:p>
    <w:p>
      <w:pPr>
        <w:pStyle w:val="Compact"/>
        <w:numPr>
          <w:ilvl w:val="1"/>
          <w:numId w:val="1006"/>
        </w:numPr>
      </w:pPr>
      <w:r>
        <w:rPr>
          <w:rStyle w:val="VerbatimChar"/>
        </w:rPr>
        <w:t xml:space="preserve">onemeter14</w:t>
      </w:r>
    </w:p>
    <w:p>
      <w:pPr>
        <w:pStyle w:val="Compact"/>
        <w:numPr>
          <w:ilvl w:val="1"/>
          <w:numId w:val="1006"/>
        </w:numPr>
      </w:pPr>
      <w:r>
        <w:rPr>
          <w:rStyle w:val="VerbatimChar"/>
        </w:rPr>
        <w:t xml:space="preserve">onemeter18</w:t>
      </w:r>
    </w:p>
    <w:p>
      <w:pPr>
        <w:pStyle w:val="Compact"/>
        <w:numPr>
          <w:ilvl w:val="1"/>
          <w:numId w:val="1006"/>
        </w:numPr>
      </w:pPr>
      <w:r>
        <w:rPr>
          <w:rStyle w:val="VerbatimChar"/>
        </w:rPr>
        <w:t xml:space="preserve">onemeter44</w:t>
      </w:r>
    </w:p>
    <w:p>
      <w:pPr>
        <w:pStyle w:val="Compact"/>
        <w:numPr>
          <w:ilvl w:val="1"/>
          <w:numId w:val="1006"/>
        </w:numPr>
      </w:pPr>
      <w:r>
        <w:rPr>
          <w:rStyle w:val="VerbatimChar"/>
        </w:rPr>
        <w:t xml:space="preserve">onemeter16</w:t>
      </w:r>
      <w:r>
        <w:t xml:space="preserve"> </w:t>
      </w:r>
      <w:r>
        <w:t xml:space="preserve">if</w:t>
      </w:r>
      <w:r>
        <w:t xml:space="preserve"> </w:t>
      </w:r>
      <w:r>
        <w:rPr>
          <w:rStyle w:val="VerbatimChar"/>
        </w:rPr>
        <w:t xml:space="preserve">23022696</w:t>
      </w:r>
      <w:r>
        <w:t xml:space="preserve"> </w:t>
      </w:r>
      <w:r>
        <w:t xml:space="preserve">is staying on</w:t>
      </w:r>
      <w:r>
        <w:t xml:space="preserve"> </w:t>
      </w:r>
      <w:r>
        <w:rPr>
          <w:rStyle w:val="VerbatimChar"/>
        </w:rPr>
        <w:t xml:space="preserve">OneMeter16</w:t>
      </w:r>
    </w:p>
    <w:p>
      <w:pPr>
        <w:pStyle w:val="Compact"/>
        <w:numPr>
          <w:ilvl w:val="0"/>
          <w:numId w:val="1005"/>
        </w:numPr>
      </w:pPr>
      <w:r>
        <w:t xml:space="preserve">If the</w:t>
      </w:r>
      <w:r>
        <w:t xml:space="preserve"> </w:t>
      </w:r>
      <w:r>
        <w:rPr>
          <w:rStyle w:val="VerbatimChar"/>
        </w:rPr>
        <w:t xml:space="preserve">onemeter16</w:t>
      </w:r>
      <w:r>
        <w:t xml:space="preserve"> </w:t>
      </w:r>
      <w:r>
        <w:t xml:space="preserve">bundle is not available locally, do not improvise with</w:t>
      </w:r>
      <w:r>
        <w:t xml:space="preserve"> </w:t>
      </w:r>
      <w:r>
        <w:rPr>
          <w:rStyle w:val="VerbatimChar"/>
        </w:rPr>
        <w:t xml:space="preserve">onemeter15</w:t>
      </w:r>
      <w:r>
        <w:t xml:space="preserve">. Stop and escalate before reflashing</w:t>
      </w:r>
      <w:r>
        <w:t xml:space="preserve"> </w:t>
      </w:r>
      <w:r>
        <w:rPr>
          <w:rStyle w:val="VerbatimChar"/>
        </w:rPr>
        <w:t xml:space="preserve">23022696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Bring:</w:t>
      </w:r>
    </w:p>
    <w:p>
      <w:pPr>
        <w:pStyle w:val="Compact"/>
        <w:numPr>
          <w:ilvl w:val="1"/>
          <w:numId w:val="1007"/>
        </w:numPr>
      </w:pPr>
      <w:r>
        <w:t xml:space="preserve">spare PCB for</w:t>
      </w:r>
      <w:r>
        <w:t xml:space="preserve"> </w:t>
      </w:r>
      <w:r>
        <w:rPr>
          <w:rStyle w:val="VerbatimChar"/>
        </w:rPr>
        <w:t xml:space="preserve">23022696</w:t>
      </w:r>
    </w:p>
    <w:p>
      <w:pPr>
        <w:pStyle w:val="Compact"/>
        <w:numPr>
          <w:ilvl w:val="1"/>
          <w:numId w:val="1007"/>
        </w:numPr>
      </w:pPr>
      <w:r>
        <w:t xml:space="preserve">spare DDS8888</w:t>
      </w:r>
    </w:p>
    <w:p>
      <w:pPr>
        <w:pStyle w:val="Compact"/>
        <w:numPr>
          <w:ilvl w:val="1"/>
          <w:numId w:val="1007"/>
        </w:numPr>
      </w:pPr>
      <w:r>
        <w:t xml:space="preserve">labels or marker for enclosure labeling</w:t>
      </w:r>
    </w:p>
    <w:p>
      <w:pPr>
        <w:pStyle w:val="Compact"/>
        <w:numPr>
          <w:ilvl w:val="1"/>
          <w:numId w:val="1007"/>
        </w:numPr>
      </w:pPr>
      <w:r>
        <w:t xml:space="preserve">known-good USB cable and laptop power</w:t>
      </w:r>
    </w:p>
    <w:bookmarkEnd w:id="13"/>
    <w:bookmarkStart w:id="18" w:name="field-execution-order"/>
    <w:p>
      <w:pPr>
        <w:pStyle w:val="Heading2"/>
      </w:pPr>
      <w:r>
        <w:t xml:space="preserve">Field Execution Order</w:t>
      </w:r>
    </w:p>
    <w:bookmarkStart w:id="14" w:name="mak-23022696-target-identity-onemeter16"/>
    <w:p>
      <w:pPr>
        <w:pStyle w:val="Heading3"/>
      </w:pPr>
      <w:r>
        <w:t xml:space="preserve">1.</w:t>
      </w:r>
      <w:r>
        <w:t xml:space="preserve"> </w:t>
      </w:r>
      <w:r>
        <w:rPr>
          <w:rStyle w:val="VerbatimChar"/>
        </w:rPr>
        <w:t xml:space="preserve">0025MAK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23022696</w:t>
      </w:r>
      <w:r>
        <w:t xml:space="preserve"> </w:t>
      </w:r>
      <w:r>
        <w:t xml:space="preserve">/ target identity</w:t>
      </w:r>
      <w:r>
        <w:t xml:space="preserve"> </w:t>
      </w:r>
      <w:r>
        <w:rPr>
          <w:rStyle w:val="VerbatimChar"/>
        </w:rPr>
        <w:t xml:space="preserve">OneMeter16</w:t>
      </w:r>
    </w:p>
    <w:p>
      <w:pPr>
        <w:pStyle w:val="FirstParagraph"/>
      </w:pPr>
      <w:r>
        <w:t xml:space="preserve">Goal:</w:t>
      </w:r>
    </w:p>
    <w:p>
      <w:pPr>
        <w:pStyle w:val="Compact"/>
        <w:numPr>
          <w:ilvl w:val="0"/>
          <w:numId w:val="1008"/>
        </w:numPr>
      </w:pPr>
      <w:r>
        <w:t xml:space="preserve">Get the first successful cloud publish under</w:t>
      </w:r>
      <w:r>
        <w:t xml:space="preserve"> </w:t>
      </w:r>
      <w:r>
        <w:rPr>
          <w:rStyle w:val="VerbatimChar"/>
        </w:rPr>
        <w:t xml:space="preserve">OneMeter16</w:t>
      </w:r>
      <w:r>
        <w:t xml:space="preserve">.</w:t>
      </w:r>
    </w:p>
    <w:p>
      <w:pPr>
        <w:pStyle w:val="FirstParagraph"/>
      </w:pPr>
      <w:r>
        <w:t xml:space="preserve">Steps:</w:t>
      </w:r>
    </w:p>
    <w:p>
      <w:pPr>
        <w:numPr>
          <w:ilvl w:val="0"/>
          <w:numId w:val="1009"/>
        </w:numPr>
      </w:pPr>
      <w:r>
        <w:t xml:space="preserve">Record the physical serial printed on the installed board.</w:t>
      </w:r>
    </w:p>
    <w:p>
      <w:pPr>
        <w:numPr>
          <w:ilvl w:val="0"/>
          <w:numId w:val="1009"/>
        </w:numPr>
      </w:pPr>
      <w:r>
        <w:t xml:space="preserve">Open the serial monitor and confirm the device boots as</w:t>
      </w:r>
      <w:r>
        <w:t xml:space="preserve"> </w:t>
      </w:r>
      <w:r>
        <w:rPr>
          <w:rStyle w:val="VerbatimChar"/>
        </w:rPr>
        <w:t xml:space="preserve">OneMeter16</w:t>
      </w:r>
      <w:r>
        <w:t xml:space="preserve">.</w:t>
      </w:r>
    </w:p>
    <w:p>
      <w:pPr>
        <w:numPr>
          <w:ilvl w:val="0"/>
          <w:numId w:val="1009"/>
        </w:numPr>
      </w:pPr>
      <w:r>
        <w:t xml:space="preserve">If a reflash is needed, use: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auto_flash.py </w:t>
      </w:r>
      <w:r>
        <w:rPr>
          <w:rStyle w:val="AttributeTok"/>
        </w:rPr>
        <w:t xml:space="preserve">--cert-folder</w:t>
      </w:r>
      <w:r>
        <w:rPr>
          <w:rStyle w:val="NormalTok"/>
        </w:rPr>
        <w:t xml:space="preserve"> onemeter16 </w:t>
      </w:r>
      <w:r>
        <w:rPr>
          <w:rStyle w:val="AttributeTok"/>
        </w:rPr>
        <w:t xml:space="preserve">--port</w:t>
      </w:r>
      <w:r>
        <w:rPr>
          <w:rStyle w:val="NormalTok"/>
        </w:rPr>
        <w:t xml:space="preserve"> COMXX</w:t>
      </w:r>
    </w:p>
    <w:p>
      <w:pPr>
        <w:numPr>
          <w:ilvl w:val="0"/>
          <w:numId w:val="1009"/>
        </w:numPr>
      </w:pPr>
      <w:r>
        <w:t xml:space="preserve">Confirm the cert bundle in use is</w:t>
      </w:r>
      <w:r>
        <w:t xml:space="preserve"> </w:t>
      </w:r>
      <w:r>
        <w:rPr>
          <w:rStyle w:val="VerbatimChar"/>
        </w:rPr>
        <w:t xml:space="preserve">onemeter16</w:t>
      </w:r>
      <w:r>
        <w:t xml:space="preserve">, not the old</w:t>
      </w:r>
      <w:r>
        <w:t xml:space="preserve"> </w:t>
      </w:r>
      <w:r>
        <w:rPr>
          <w:rStyle w:val="VerbatimChar"/>
        </w:rPr>
        <w:t xml:space="preserve">onemeter15</w:t>
      </w:r>
      <w:r>
        <w:t xml:space="preserve"> </w:t>
      </w:r>
      <w:r>
        <w:t xml:space="preserve">bundle.</w:t>
      </w:r>
    </w:p>
    <w:p>
      <w:pPr>
        <w:numPr>
          <w:ilvl w:val="0"/>
          <w:numId w:val="1009"/>
        </w:numPr>
      </w:pPr>
      <w:r>
        <w:t xml:space="preserve">Watch for:</w:t>
      </w:r>
    </w:p>
    <w:p>
      <w:pPr>
        <w:pStyle w:val="Compact"/>
        <w:numPr>
          <w:ilvl w:val="1"/>
          <w:numId w:val="1010"/>
        </w:numPr>
      </w:pPr>
      <w:r>
        <w:t xml:space="preserve">Wi-Fi association</w:t>
      </w:r>
    </w:p>
    <w:p>
      <w:pPr>
        <w:pStyle w:val="Compact"/>
        <w:numPr>
          <w:ilvl w:val="1"/>
          <w:numId w:val="1010"/>
        </w:numPr>
      </w:pPr>
      <w:r>
        <w:t xml:space="preserve">MQTT connect success</w:t>
      </w:r>
    </w:p>
    <w:p>
      <w:pPr>
        <w:pStyle w:val="Compact"/>
        <w:numPr>
          <w:ilvl w:val="1"/>
          <w:numId w:val="1010"/>
        </w:numPr>
      </w:pPr>
      <w:r>
        <w:t xml:space="preserve">first publish</w:t>
      </w:r>
    </w:p>
    <w:p>
      <w:pPr>
        <w:numPr>
          <w:ilvl w:val="0"/>
          <w:numId w:val="1009"/>
        </w:numPr>
      </w:pPr>
      <w:r>
        <w:t xml:space="preserve">Reboot once after flash or power-cycle and wait for a fresh publish before</w:t>
      </w:r>
      <w:r>
        <w:t xml:space="preserve"> </w:t>
      </w:r>
      <w:r>
        <w:t xml:space="preserve">leaving.</w:t>
      </w:r>
    </w:p>
    <w:p>
      <w:pPr>
        <w:numPr>
          <w:ilvl w:val="0"/>
          <w:numId w:val="1009"/>
        </w:numPr>
      </w:pPr>
      <w:r>
        <w:t xml:space="preserve">Ignore the queued OTA until the board is stably publishing.</w:t>
      </w:r>
    </w:p>
    <w:p>
      <w:pPr>
        <w:numPr>
          <w:ilvl w:val="0"/>
          <w:numId w:val="1009"/>
        </w:numPr>
      </w:pPr>
      <w:r>
        <w:t xml:space="preserve">If it does not publish, capture the exact serial-console failure and send it</w:t>
      </w:r>
      <w:r>
        <w:t xml:space="preserve"> </w:t>
      </w:r>
      <w:r>
        <w:t xml:space="preserve">back before moving on.</w:t>
      </w:r>
    </w:p>
    <w:bookmarkEnd w:id="14"/>
    <w:bookmarkStart w:id="15" w:name="mak-target-identity-onemeter14"/>
    <w:p>
      <w:pPr>
        <w:pStyle w:val="Heading3"/>
      </w:pPr>
      <w:r>
        <w:t xml:space="preserve">2.</w:t>
      </w:r>
      <w:r>
        <w:t xml:space="preserve"> </w:t>
      </w:r>
      <w:r>
        <w:rPr>
          <w:rStyle w:val="VerbatimChar"/>
        </w:rPr>
        <w:t xml:space="preserve">0026MAK</w:t>
      </w:r>
      <w:r>
        <w:t xml:space="preserve"> </w:t>
      </w:r>
      <w:r>
        <w:t xml:space="preserve">/ target identity</w:t>
      </w:r>
      <w:r>
        <w:t xml:space="preserve"> </w:t>
      </w:r>
      <w:r>
        <w:rPr>
          <w:rStyle w:val="VerbatimChar"/>
        </w:rPr>
        <w:t xml:space="preserve">OneMeter14</w:t>
      </w:r>
    </w:p>
    <w:p>
      <w:pPr>
        <w:pStyle w:val="FirstParagraph"/>
      </w:pPr>
      <w:r>
        <w:t xml:space="preserve">Goal:</w:t>
      </w:r>
    </w:p>
    <w:p>
      <w:pPr>
        <w:pStyle w:val="Compact"/>
        <w:numPr>
          <w:ilvl w:val="0"/>
          <w:numId w:val="1011"/>
        </w:numPr>
      </w:pPr>
      <w:r>
        <w:t xml:space="preserve">Confirm whether the live board is</w:t>
      </w:r>
      <w:r>
        <w:t xml:space="preserve"> </w:t>
      </w:r>
      <w:r>
        <w:rPr>
          <w:rStyle w:val="VerbatimChar"/>
        </w:rPr>
        <w:t xml:space="preserve">23021847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23022684</w:t>
      </w:r>
      <w:r>
        <w:t xml:space="preserve">.</w:t>
      </w:r>
    </w:p>
    <w:p>
      <w:pPr>
        <w:pStyle w:val="FirstParagraph"/>
      </w:pPr>
      <w:r>
        <w:t xml:space="preserve">Steps:</w:t>
      </w:r>
    </w:p>
    <w:p>
      <w:pPr>
        <w:numPr>
          <w:ilvl w:val="0"/>
          <w:numId w:val="1012"/>
        </w:numPr>
      </w:pPr>
      <w:r>
        <w:t xml:space="preserve">Record the physical serial on the board currently installed at</w:t>
      </w:r>
      <w:r>
        <w:t xml:space="preserve"> </w:t>
      </w:r>
      <w:r>
        <w:rPr>
          <w:rStyle w:val="VerbatimChar"/>
        </w:rPr>
        <w:t xml:space="preserve">0026MAK</w:t>
      </w:r>
      <w:r>
        <w:t xml:space="preserve">.</w:t>
      </w:r>
    </w:p>
    <w:p>
      <w:pPr>
        <w:numPr>
          <w:ilvl w:val="0"/>
          <w:numId w:val="1012"/>
        </w:numPr>
      </w:pPr>
      <w:r>
        <w:t xml:space="preserve">Confirm the serial monitor shows</w:t>
      </w:r>
      <w:r>
        <w:t xml:space="preserve"> </w:t>
      </w:r>
      <w:r>
        <w:rPr>
          <w:rStyle w:val="VerbatimChar"/>
        </w:rPr>
        <w:t xml:space="preserve">OneMeter14</w:t>
      </w:r>
      <w:r>
        <w:t xml:space="preserve">.</w:t>
      </w:r>
    </w:p>
    <w:p>
      <w:pPr>
        <w:numPr>
          <w:ilvl w:val="0"/>
          <w:numId w:val="1012"/>
        </w:numPr>
      </w:pPr>
      <w:r>
        <w:t xml:space="preserve">If a reflash is needed, use: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auto_flash.py </w:t>
      </w:r>
      <w:r>
        <w:rPr>
          <w:rStyle w:val="AttributeTok"/>
        </w:rPr>
        <w:t xml:space="preserve">--cert-folder</w:t>
      </w:r>
      <w:r>
        <w:rPr>
          <w:rStyle w:val="NormalTok"/>
        </w:rPr>
        <w:t xml:space="preserve"> onemeter14 </w:t>
      </w:r>
      <w:r>
        <w:rPr>
          <w:rStyle w:val="AttributeTok"/>
        </w:rPr>
        <w:t xml:space="preserve">--port</w:t>
      </w:r>
      <w:r>
        <w:rPr>
          <w:rStyle w:val="NormalTok"/>
        </w:rPr>
        <w:t xml:space="preserve"> COMXX</w:t>
      </w:r>
    </w:p>
    <w:p>
      <w:pPr>
        <w:numPr>
          <w:ilvl w:val="0"/>
          <w:numId w:val="1012"/>
        </w:numPr>
      </w:pPr>
      <w:r>
        <w:t xml:space="preserve">Compare the physical serial with the cloud-visible serial:</w:t>
      </w:r>
    </w:p>
    <w:p>
      <w:pPr>
        <w:pStyle w:val="Compact"/>
        <w:numPr>
          <w:ilvl w:val="1"/>
          <w:numId w:val="1013"/>
        </w:numPr>
      </w:pPr>
      <w:r>
        <w:t xml:space="preserve">cloud currently shows</w:t>
      </w:r>
      <w:r>
        <w:t xml:space="preserve"> </w:t>
      </w:r>
      <w:r>
        <w:rPr>
          <w:rStyle w:val="VerbatimChar"/>
        </w:rPr>
        <w:t xml:space="preserve">23021847</w:t>
      </w:r>
    </w:p>
    <w:p>
      <w:pPr>
        <w:numPr>
          <w:ilvl w:val="0"/>
          <w:numId w:val="1012"/>
        </w:numPr>
      </w:pPr>
      <w:r>
        <w:t xml:space="preserve">If the installed board is</w:t>
      </w:r>
      <w:r>
        <w:t xml:space="preserve"> </w:t>
      </w:r>
      <w:r>
        <w:rPr>
          <w:rStyle w:val="VerbatimChar"/>
        </w:rPr>
        <w:t xml:space="preserve">23021847</w:t>
      </w:r>
      <w:r>
        <w:t xml:space="preserve">, keep that identity, label it clearly,</w:t>
      </w:r>
      <w:r>
        <w:t xml:space="preserve"> </w:t>
      </w:r>
      <w:r>
        <w:t xml:space="preserve">and report that back so CC can be remapped remotely.</w:t>
      </w:r>
    </w:p>
    <w:p>
      <w:pPr>
        <w:numPr>
          <w:ilvl w:val="0"/>
          <w:numId w:val="1012"/>
        </w:numPr>
      </w:pPr>
      <w:r>
        <w:t xml:space="preserve">If the installed board is</w:t>
      </w:r>
      <w:r>
        <w:t xml:space="preserve"> </w:t>
      </w:r>
      <w:r>
        <w:rPr>
          <w:rStyle w:val="VerbatimChar"/>
        </w:rPr>
        <w:t xml:space="preserve">23022684</w:t>
      </w:r>
      <w:r>
        <w:t xml:space="preserve"> </w:t>
      </w:r>
      <w:r>
        <w:t xml:space="preserve">but cloud still only shows</w:t>
      </w:r>
      <w:r>
        <w:t xml:space="preserve"> </w:t>
      </w:r>
      <w:r>
        <w:rPr>
          <w:rStyle w:val="VerbatimChar"/>
        </w:rPr>
        <w:t xml:space="preserve">23021847</w:t>
      </w:r>
      <w:r>
        <w:t xml:space="preserve">,</w:t>
      </w:r>
      <w:r>
        <w:t xml:space="preserve"> </w:t>
      </w:r>
      <w:r>
        <w:t xml:space="preserve">stop and escalate. That is a serial or identity mismatch, not a normal CC</w:t>
      </w:r>
      <w:r>
        <w:t xml:space="preserve"> </w:t>
      </w:r>
      <w:r>
        <w:t xml:space="preserve">ingestion problem.</w:t>
      </w:r>
    </w:p>
    <w:p>
      <w:pPr>
        <w:numPr>
          <w:ilvl w:val="0"/>
          <w:numId w:val="1012"/>
        </w:numPr>
      </w:pPr>
      <w:r>
        <w:t xml:space="preserve">Confirm a fresh publish after reboot.</w:t>
      </w:r>
    </w:p>
    <w:bookmarkEnd w:id="15"/>
    <w:bookmarkStart w:id="16" w:name="X2260581d82287bbf025ec63e7a570a901497126"/>
    <w:p>
      <w:pPr>
        <w:pStyle w:val="Heading3"/>
      </w:pPr>
      <w:r>
        <w:t xml:space="preserve">3. Neighbor check:</w:t>
      </w:r>
      <w:r>
        <w:t xml:space="preserve"> </w:t>
      </w:r>
      <w:r>
        <w:rPr>
          <w:rStyle w:val="VerbatimChar"/>
        </w:rPr>
        <w:t xml:space="preserve">23022646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0026MAK</w:t>
      </w:r>
      <w:r>
        <w:t xml:space="preserve"> </w:t>
      </w:r>
      <w:r>
        <w:t xml:space="preserve">board</w:t>
      </w:r>
    </w:p>
    <w:p>
      <w:pPr>
        <w:pStyle w:val="FirstParagraph"/>
      </w:pPr>
      <w:r>
        <w:t xml:space="preserve">Goal:</w:t>
      </w:r>
    </w:p>
    <w:p>
      <w:pPr>
        <w:pStyle w:val="Compact"/>
        <w:numPr>
          <w:ilvl w:val="0"/>
          <w:numId w:val="1014"/>
        </w:numPr>
      </w:pPr>
      <w:r>
        <w:t xml:space="preserve">Confirm whether the near-simultaneous cutoff last night was a local comms or</w:t>
      </w:r>
      <w:r>
        <w:t xml:space="preserve"> </w:t>
      </w:r>
      <w:r>
        <w:t xml:space="preserve">power issue.</w:t>
      </w:r>
    </w:p>
    <w:p>
      <w:pPr>
        <w:pStyle w:val="FirstParagraph"/>
      </w:pPr>
      <w:r>
        <w:t xml:space="preserve">Steps:</w:t>
      </w:r>
    </w:p>
    <w:p>
      <w:pPr>
        <w:pStyle w:val="Compact"/>
        <w:numPr>
          <w:ilvl w:val="0"/>
          <w:numId w:val="1015"/>
        </w:numPr>
      </w:pPr>
      <w:r>
        <w:t xml:space="preserve">At</w:t>
      </w:r>
      <w:r>
        <w:t xml:space="preserve"> </w:t>
      </w:r>
      <w:r>
        <w:rPr>
          <w:rStyle w:val="VerbatimChar"/>
        </w:rPr>
        <w:t xml:space="preserve">23022646</w:t>
      </w:r>
      <w:r>
        <w:t xml:space="preserve">, confirm the console identity is</w:t>
      </w:r>
      <w:r>
        <w:t xml:space="preserve"> </w:t>
      </w:r>
      <w:r>
        <w:rPr>
          <w:rStyle w:val="VerbatimChar"/>
        </w:rPr>
        <w:t xml:space="preserve">OneMeter5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Confirm both boards have power and stable local connectivity.</w:t>
      </w:r>
    </w:p>
    <w:p>
      <w:pPr>
        <w:pStyle w:val="Compact"/>
        <w:numPr>
          <w:ilvl w:val="0"/>
          <w:numId w:val="1015"/>
        </w:numPr>
      </w:pPr>
      <w:r>
        <w:t xml:space="preserve">Check signal quality and any obvious local network weakness before changing</w:t>
      </w:r>
      <w:r>
        <w:t xml:space="preserve"> </w:t>
      </w:r>
      <w:r>
        <w:t xml:space="preserve">more firmware.</w:t>
      </w:r>
    </w:p>
    <w:p>
      <w:pPr>
        <w:pStyle w:val="Compact"/>
        <w:numPr>
          <w:ilvl w:val="0"/>
          <w:numId w:val="1015"/>
        </w:numPr>
      </w:pPr>
      <w:r>
        <w:t xml:space="preserve">Reboot and confirm fresh cloud publish from both boards.</w:t>
      </w:r>
    </w:p>
    <w:p>
      <w:pPr>
        <w:pStyle w:val="Compact"/>
        <w:numPr>
          <w:ilvl w:val="0"/>
          <w:numId w:val="1015"/>
        </w:numPr>
      </w:pPr>
      <w:r>
        <w:t xml:space="preserve">If both fail together again, treat it as a local comms or environment issue</w:t>
      </w:r>
      <w:r>
        <w:t xml:space="preserve"> </w:t>
      </w:r>
      <w:r>
        <w:t xml:space="preserve">first, not a backend issue.</w:t>
      </w:r>
    </w:p>
    <w:bookmarkEnd w:id="16"/>
    <w:bookmarkStart w:id="17" w:name="Xa512a59c7712654bef6805cb1142b7c50ba9797"/>
    <w:p>
      <w:pPr>
        <w:pStyle w:val="Heading3"/>
      </w:pPr>
      <w:r>
        <w:t xml:space="preserve">4. Leave the healthy boards mostly untouched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23022628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OneMeter18</w:t>
      </w:r>
      <w:r>
        <w:t xml:space="preserve">: live today. Do not reflash unless the local</w:t>
      </w:r>
      <w:r>
        <w:t xml:space="preserve"> </w:t>
      </w:r>
      <w:r>
        <w:t xml:space="preserve">console or cloud identity says it is wrong.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23022673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OneMeter13</w:t>
      </w:r>
      <w:r>
        <w:t xml:space="preserve">: live today. Do not replace hardware just because</w:t>
      </w:r>
      <w:r>
        <w:t xml:space="preserve"> </w:t>
      </w:r>
      <w:r>
        <w:t xml:space="preserve">low load makes the percent deviation noisy.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23022667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OneMeter44</w:t>
      </w:r>
      <w:r>
        <w:t xml:space="preserve">: gateway is live. Touch it only last and only if</w:t>
      </w:r>
      <w:r>
        <w:t xml:space="preserve"> </w:t>
      </w:r>
      <w:r>
        <w:t xml:space="preserve">needed.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23022613</w:t>
      </w:r>
      <w:r>
        <w:t xml:space="preserve">: non-customer node. Cloud is also seeing</w:t>
      </w:r>
      <w:r>
        <w:t xml:space="preserve"> </w:t>
      </w:r>
      <w:r>
        <w:rPr>
          <w:rStyle w:val="VerbatimChar"/>
        </w:rPr>
        <w:t xml:space="preserve">OneMeter44</w:t>
      </w:r>
      <w:r>
        <w:t xml:space="preserve"> </w:t>
      </w:r>
      <w:r>
        <w:t xml:space="preserve">from this</w:t>
      </w:r>
      <w:r>
        <w:t xml:space="preserve"> </w:t>
      </w:r>
      <w:r>
        <w:t xml:space="preserve">serial, so if you encounter it, record the physical serial and leave it for</w:t>
      </w:r>
      <w:r>
        <w:t xml:space="preserve"> </w:t>
      </w:r>
      <w:r>
        <w:t xml:space="preserve">later cleanup instead of creating more identity churn today.</w:t>
      </w:r>
    </w:p>
    <w:bookmarkEnd w:id="17"/>
    <w:bookmarkEnd w:id="18"/>
    <w:bookmarkStart w:id="19" w:name="verification-checklist"/>
    <w:p>
      <w:pPr>
        <w:pStyle w:val="Heading2"/>
      </w:pPr>
      <w:r>
        <w:t xml:space="preserve">Verification Checklist</w:t>
      </w:r>
    </w:p>
    <w:p>
      <w:pPr>
        <w:pStyle w:val="FirstParagraph"/>
      </w:pPr>
      <w:r>
        <w:t xml:space="preserve">After each device you touch, verify all of the following:</w:t>
      </w:r>
    </w:p>
    <w:p>
      <w:pPr>
        <w:pStyle w:val="Compact"/>
        <w:numPr>
          <w:ilvl w:val="0"/>
          <w:numId w:val="1017"/>
        </w:numPr>
      </w:pPr>
      <w:r>
        <w:t xml:space="preserve">Physical serial is recorded.</w:t>
      </w:r>
    </w:p>
    <w:p>
      <w:pPr>
        <w:pStyle w:val="Compact"/>
        <w:numPr>
          <w:ilvl w:val="0"/>
          <w:numId w:val="1017"/>
        </w:numPr>
      </w:pPr>
      <w:r>
        <w:t xml:space="preserve">Serial monitor shows the intended Thing Name.</w:t>
      </w:r>
    </w:p>
    <w:p>
      <w:pPr>
        <w:pStyle w:val="Compact"/>
        <w:numPr>
          <w:ilvl w:val="0"/>
          <w:numId w:val="1017"/>
        </w:numPr>
      </w:pPr>
      <w:r>
        <w:t xml:space="preserve">Device reports fresh telemetry after reboot.</w:t>
      </w:r>
    </w:p>
    <w:p>
      <w:pPr>
        <w:pStyle w:val="Compact"/>
        <w:numPr>
          <w:ilvl w:val="0"/>
          <w:numId w:val="1017"/>
        </w:numPr>
      </w:pPr>
      <w:r>
        <w:t xml:space="preserve">The enclosure is labeled with:</w:t>
      </w:r>
    </w:p>
    <w:p>
      <w:pPr>
        <w:pStyle w:val="Compact"/>
        <w:numPr>
          <w:ilvl w:val="1"/>
          <w:numId w:val="1018"/>
        </w:numPr>
      </w:pPr>
      <w:r>
        <w:t xml:space="preserve">serial</w:t>
      </w:r>
    </w:p>
    <w:p>
      <w:pPr>
        <w:pStyle w:val="Compact"/>
        <w:numPr>
          <w:ilvl w:val="1"/>
          <w:numId w:val="1018"/>
        </w:numPr>
      </w:pPr>
      <w:r>
        <w:t xml:space="preserve">Thing Name</w:t>
      </w:r>
    </w:p>
    <w:p>
      <w:pPr>
        <w:pStyle w:val="Compact"/>
        <w:numPr>
          <w:ilvl w:val="1"/>
          <w:numId w:val="1018"/>
        </w:numPr>
      </w:pPr>
      <w:r>
        <w:t xml:space="preserve">account or role</w:t>
      </w:r>
    </w:p>
    <w:p>
      <w:pPr>
        <w:pStyle w:val="Compact"/>
        <w:numPr>
          <w:ilvl w:val="0"/>
          <w:numId w:val="1017"/>
        </w:numPr>
      </w:pPr>
      <w:r>
        <w:t xml:space="preserve">If the device does not publish, capture the exact console output before</w:t>
      </w:r>
      <w:r>
        <w:t xml:space="preserve"> </w:t>
      </w:r>
      <w:r>
        <w:t xml:space="preserve">leaving that location.</w:t>
      </w:r>
    </w:p>
    <w:bookmarkEnd w:id="19"/>
    <w:bookmarkStart w:id="20" w:name="remote-follow-up-after-visit"/>
    <w:p>
      <w:pPr>
        <w:pStyle w:val="Heading2"/>
      </w:pPr>
      <w:r>
        <w:t xml:space="preserve">Remote Follow-Up After Visit</w:t>
      </w:r>
    </w:p>
    <w:p>
      <w:pPr>
        <w:numPr>
          <w:ilvl w:val="0"/>
          <w:numId w:val="1019"/>
        </w:numPr>
      </w:pPr>
      <w:r>
        <w:t xml:space="preserve">Report whether</w:t>
      </w:r>
      <w:r>
        <w:t xml:space="preserve"> </w:t>
      </w:r>
      <w:r>
        <w:rPr>
          <w:rStyle w:val="VerbatimChar"/>
        </w:rPr>
        <w:t xml:space="preserve">0026MAK</w:t>
      </w:r>
      <w:r>
        <w:t xml:space="preserve"> </w:t>
      </w:r>
      <w:r>
        <w:t xml:space="preserve">should be remapped from</w:t>
      </w:r>
      <w:r>
        <w:t xml:space="preserve"> </w:t>
      </w:r>
      <w:r>
        <w:rPr>
          <w:rStyle w:val="VerbatimChar"/>
        </w:rPr>
        <w:t xml:space="preserve">23022684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23021847</w:t>
      </w:r>
      <w:r>
        <w:t xml:space="preserve">.</w:t>
      </w:r>
    </w:p>
    <w:p>
      <w:pPr>
        <w:numPr>
          <w:ilvl w:val="0"/>
          <w:numId w:val="1019"/>
        </w:numPr>
      </w:pPr>
      <w:r>
        <w:t xml:space="preserve">Send the exact cert folders used on site for secure backup. The S3 bucket is</w:t>
      </w:r>
      <w:r>
        <w:t xml:space="preserve"> </w:t>
      </w:r>
      <w:r>
        <w:t xml:space="preserve">not currently a reliable cert source of truth.</w:t>
      </w:r>
    </w:p>
    <w:p>
      <w:pPr>
        <w:numPr>
          <w:ilvl w:val="0"/>
          <w:numId w:val="1019"/>
        </w:numPr>
      </w:pPr>
      <w:r>
        <w:t xml:space="preserve">If S3 is used for backup after the visit, populate the actual cert bundles:</w:t>
      </w:r>
    </w:p>
    <w:p>
      <w:pPr>
        <w:pStyle w:val="SourceCode"/>
        <w:numPr>
          <w:ilvl w:val="0"/>
          <w:numId w:val="1000"/>
        </w:numPr>
      </w:pPr>
      <w:r>
        <w:rPr>
          <w:rStyle w:val="BuiltInTok"/>
        </w:rPr>
        <w:t xml:space="preserve">cd</w:t>
      </w:r>
      <w:r>
        <w:rPr>
          <w:rStyle w:val="NormalTok"/>
        </w:rPr>
        <w:t xml:space="preserve"> onepwr-aws-mesh/main/certs</w:t>
      </w:r>
      <w:r>
        <w:br/>
      </w:r>
      <w:r>
        <w:rPr>
          <w:rStyle w:val="ExtensionTok"/>
        </w:rPr>
        <w:t xml:space="preserve">aws</w:t>
      </w:r>
      <w:r>
        <w:rPr>
          <w:rStyle w:val="NormalTok"/>
        </w:rPr>
        <w:t xml:space="preserve"> s3 sync . s3://1pwr-device-certs/certs/ </w:t>
      </w:r>
      <w:r>
        <w:rPr>
          <w:rStyle w:val="AttributeTok"/>
        </w:rPr>
        <w:t xml:space="preserve">--region</w:t>
      </w:r>
      <w:r>
        <w:rPr>
          <w:rStyle w:val="NormalTok"/>
        </w:rPr>
        <w:t xml:space="preserve"> us-east-1</w:t>
      </w:r>
    </w:p>
    <w:p>
      <w:pPr>
        <w:numPr>
          <w:ilvl w:val="0"/>
          <w:numId w:val="1019"/>
        </w:numPr>
      </w:pPr>
      <w:r>
        <w:t xml:space="preserve">Only after stable telemetry and confirmed identities should the next OTA</w:t>
      </w:r>
      <w:r>
        <w:t xml:space="preserve"> </w:t>
      </w:r>
      <w:r>
        <w:t xml:space="preserve">cleanup be attempted.</w:t>
      </w:r>
    </w:p>
    <w:bookmarkEnd w:id="20"/>
    <w:bookmarkStart w:id="21" w:name="success-criteria-for-today"/>
    <w:p>
      <w:pPr>
        <w:pStyle w:val="Heading2"/>
      </w:pPr>
      <w:r>
        <w:t xml:space="preserve">Success Criteria For Today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23022696</w:t>
      </w:r>
      <w:r>
        <w:t xml:space="preserve"> </w:t>
      </w:r>
      <w:r>
        <w:t xml:space="preserve">publishes under</w:t>
      </w:r>
      <w:r>
        <w:t xml:space="preserve"> </w:t>
      </w:r>
      <w:r>
        <w:rPr>
          <w:rStyle w:val="VerbatimChar"/>
        </w:rPr>
        <w:t xml:space="preserve">OneMeter16</w:t>
      </w:r>
      <w:r>
        <w:t xml:space="preserve"> </w:t>
      </w:r>
      <w:r>
        <w:t xml:space="preserve">at least once.</w:t>
      </w:r>
    </w:p>
    <w:p>
      <w:pPr>
        <w:pStyle w:val="Compact"/>
        <w:numPr>
          <w:ilvl w:val="0"/>
          <w:numId w:val="1020"/>
        </w:numPr>
      </w:pPr>
      <w:r>
        <w:t xml:space="preserve">The physical serial at</w:t>
      </w:r>
      <w:r>
        <w:t xml:space="preserve"> </w:t>
      </w:r>
      <w:r>
        <w:rPr>
          <w:rStyle w:val="VerbatimChar"/>
        </w:rPr>
        <w:t xml:space="preserve">0026MAK</w:t>
      </w:r>
      <w:r>
        <w:t xml:space="preserve"> </w:t>
      </w:r>
      <w:r>
        <w:t xml:space="preserve">is confirmed and matches or explains the</w:t>
      </w:r>
      <w:r>
        <w:t xml:space="preserve"> </w:t>
      </w:r>
      <w:r>
        <w:t xml:space="preserve">cloud identity.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23022646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0026MAK</w:t>
      </w:r>
      <w:r>
        <w:t xml:space="preserve"> </w:t>
      </w:r>
      <w:r>
        <w:t xml:space="preserve">board are confirmed alive, or a concrete local</w:t>
      </w:r>
      <w:r>
        <w:t xml:space="preserve"> </w:t>
      </w:r>
      <w:r>
        <w:t xml:space="preserve">failure is captured.</w:t>
      </w:r>
    </w:p>
    <w:p>
      <w:pPr>
        <w:pStyle w:val="Compact"/>
        <w:numPr>
          <w:ilvl w:val="0"/>
          <w:numId w:val="1020"/>
        </w:numPr>
      </w:pPr>
      <w:r>
        <w:t xml:space="preserve">Healthy boards are not churned unnecessarily.</w:t>
      </w:r>
    </w:p>
    <w:p>
      <w:pPr>
        <w:pStyle w:val="Compact"/>
        <w:numPr>
          <w:ilvl w:val="0"/>
          <w:numId w:val="1020"/>
        </w:numPr>
      </w:pPr>
      <w:r>
        <w:t xml:space="preserve">No new OTA is started on unstable links.</w:t>
      </w:r>
    </w:p>
    <w:bookmarkEnd w:id="21"/>
    <w:bookmarkStart w:id="22" w:name="operational-notes"/>
    <w:p>
      <w:pPr>
        <w:pStyle w:val="Heading2"/>
      </w:pPr>
      <w:r>
        <w:t xml:space="preserve">Operational Notes</w:t>
      </w:r>
    </w:p>
    <w:p>
      <w:pPr>
        <w:pStyle w:val="Compact"/>
        <w:numPr>
          <w:ilvl w:val="0"/>
          <w:numId w:val="1021"/>
        </w:numPr>
      </w:pPr>
      <w:r>
        <w:t xml:space="preserve">The best comparison meters to rely on after cleanup should still be:</w:t>
      </w:r>
    </w:p>
    <w:p>
      <w:pPr>
        <w:pStyle w:val="Compact"/>
        <w:numPr>
          <w:ilvl w:val="1"/>
          <w:numId w:val="1022"/>
        </w:numPr>
      </w:pPr>
      <w:r>
        <w:rPr>
          <w:rStyle w:val="VerbatimChar"/>
        </w:rPr>
        <w:t xml:space="preserve">0005MAK</w:t>
      </w:r>
    </w:p>
    <w:p>
      <w:pPr>
        <w:pStyle w:val="Compact"/>
        <w:numPr>
          <w:ilvl w:val="1"/>
          <w:numId w:val="1022"/>
        </w:numPr>
      </w:pPr>
      <w:r>
        <w:rPr>
          <w:rStyle w:val="VerbatimChar"/>
        </w:rPr>
        <w:t xml:space="preserve">0119MAK</w:t>
      </w:r>
    </w:p>
    <w:p>
      <w:pPr>
        <w:pStyle w:val="Compact"/>
        <w:numPr>
          <w:ilvl w:val="1"/>
          <w:numId w:val="1022"/>
        </w:numPr>
      </w:pPr>
      <w:r>
        <w:rPr>
          <w:rStyle w:val="VerbatimChar"/>
        </w:rPr>
        <w:t xml:space="preserve">0045MAK</w:t>
      </w:r>
      <w:r>
        <w:t xml:space="preserve"> </w:t>
      </w:r>
      <w:r>
        <w:t xml:space="preserve">with low-load caution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</w:rPr>
        <w:t xml:space="preserve">0025MAK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0026MAK</w:t>
      </w:r>
      <w:r>
        <w:t xml:space="preserve"> </w:t>
      </w:r>
      <w:r>
        <w:t xml:space="preserve">should rejoin the clean validation set only after</w:t>
      </w:r>
      <w:r>
        <w:t xml:space="preserve"> </w:t>
      </w:r>
      <w:r>
        <w:t xml:space="preserve">stable telemetry is confirmed.</w:t>
      </w:r>
    </w:p>
    <w:p>
      <w:pPr>
        <w:pStyle w:val="Compact"/>
        <w:numPr>
          <w:ilvl w:val="0"/>
          <w:numId w:val="1021"/>
        </w:numPr>
      </w:pPr>
      <w:r>
        <w:t xml:space="preserve">OTA is technically proven, but MAK connectivity is still weak enough that it</w:t>
      </w:r>
      <w:r>
        <w:t xml:space="preserve"> </w:t>
      </w:r>
      <w:r>
        <w:t xml:space="preserve">should not drive today’s field decisions.</w:t>
      </w:r>
    </w:p>
    <w:bookmarkEnd w:id="22"/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2026-03-16T11:11:50Z</dcterms:created>
  <dcterms:modified xsi:type="dcterms:W3CDTF">2026-03-16T11:11:50Z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