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F6BF7" w14:textId="7F62D00A" w:rsidR="007F794D" w:rsidRPr="00137649" w:rsidRDefault="00137649" w:rsidP="00137649">
      <w:pPr>
        <w:jc w:val="center"/>
        <w:rPr>
          <w:b/>
          <w:bCs/>
          <w:sz w:val="28"/>
          <w:szCs w:val="28"/>
        </w:rPr>
      </w:pPr>
      <w:r w:rsidRPr="00137649">
        <w:rPr>
          <w:b/>
          <w:bCs/>
          <w:sz w:val="28"/>
          <w:szCs w:val="28"/>
        </w:rPr>
        <w:t xml:space="preserve">Project </w:t>
      </w:r>
      <w:r w:rsidR="00232C80">
        <w:rPr>
          <w:b/>
          <w:bCs/>
          <w:sz w:val="28"/>
          <w:szCs w:val="28"/>
        </w:rPr>
        <w:t>3</w:t>
      </w:r>
      <w:r w:rsidRPr="00137649">
        <w:rPr>
          <w:b/>
          <w:bCs/>
          <w:sz w:val="28"/>
          <w:szCs w:val="28"/>
        </w:rPr>
        <w:t xml:space="preserve">: </w:t>
      </w:r>
      <w:r w:rsidR="00232C80">
        <w:rPr>
          <w:b/>
          <w:bCs/>
          <w:sz w:val="28"/>
          <w:szCs w:val="28"/>
        </w:rPr>
        <w:t>Distributed Key-Value Store</w:t>
      </w:r>
    </w:p>
    <w:p w14:paraId="51A76B82" w14:textId="31E69BCF" w:rsidR="00137649" w:rsidRDefault="00137649" w:rsidP="00137649">
      <w:pPr>
        <w:jc w:val="center"/>
      </w:pPr>
      <w:r>
        <w:t>CSC 6</w:t>
      </w:r>
      <w:r w:rsidR="007F0781">
        <w:t>712</w:t>
      </w:r>
      <w:r>
        <w:t xml:space="preserve"> </w:t>
      </w:r>
      <w:r w:rsidR="00232C80">
        <w:t>Distributed Storage Systems</w:t>
      </w:r>
    </w:p>
    <w:p w14:paraId="1CB7B363" w14:textId="77777777" w:rsidR="00406BBB" w:rsidRDefault="00406BBB" w:rsidP="00137649">
      <w:pPr>
        <w:jc w:val="center"/>
      </w:pPr>
    </w:p>
    <w:p w14:paraId="113F26F8" w14:textId="77777777" w:rsidR="00645CF1" w:rsidRDefault="00645CF1" w:rsidP="00137649">
      <w:pPr>
        <w:rPr>
          <w:sz w:val="22"/>
          <w:szCs w:val="22"/>
        </w:rPr>
      </w:pPr>
    </w:p>
    <w:p w14:paraId="78199C55" w14:textId="00919A36" w:rsidR="00357028" w:rsidRPr="00357028" w:rsidRDefault="00357028" w:rsidP="00137649">
      <w:pPr>
        <w:rPr>
          <w:b/>
          <w:bCs/>
          <w:sz w:val="28"/>
          <w:szCs w:val="28"/>
        </w:rPr>
      </w:pPr>
      <w:r w:rsidRPr="00357028">
        <w:rPr>
          <w:b/>
          <w:bCs/>
          <w:sz w:val="28"/>
          <w:szCs w:val="28"/>
        </w:rPr>
        <w:t>Overview</w:t>
      </w:r>
    </w:p>
    <w:p w14:paraId="0A94B15D" w14:textId="1323862A" w:rsidR="00357028" w:rsidRDefault="00232C80" w:rsidP="00137649">
      <w:pPr>
        <w:rPr>
          <w:sz w:val="22"/>
          <w:szCs w:val="22"/>
        </w:rPr>
      </w:pPr>
      <w:r>
        <w:rPr>
          <w:sz w:val="22"/>
          <w:szCs w:val="22"/>
        </w:rPr>
        <w:t>You're going to expand your clients to support connections to multiple instances of your server.  They will both distribute and replicate the data across the servers.  Clients will use a common set of rules (based on hashing the keys) for assigning keys to servers so that two clients can access the same key on the same server without needing to communicate with each other.</w:t>
      </w:r>
      <w:r w:rsidR="00C86D92">
        <w:rPr>
          <w:sz w:val="22"/>
          <w:szCs w:val="22"/>
        </w:rPr>
        <w:t xml:space="preserve">  Note that the client will only support the case where servers are removed, not added.</w:t>
      </w:r>
    </w:p>
    <w:p w14:paraId="551EF147" w14:textId="77777777" w:rsidR="00232C80" w:rsidRDefault="00232C80" w:rsidP="00137649">
      <w:pPr>
        <w:rPr>
          <w:sz w:val="22"/>
          <w:szCs w:val="22"/>
        </w:rPr>
      </w:pPr>
    </w:p>
    <w:p w14:paraId="1D978F7C" w14:textId="57E8DD21" w:rsidR="00232C80" w:rsidRPr="00232C80" w:rsidRDefault="00232C80" w:rsidP="00137649">
      <w:pPr>
        <w:rPr>
          <w:b/>
          <w:bCs/>
          <w:sz w:val="22"/>
          <w:szCs w:val="22"/>
        </w:rPr>
      </w:pPr>
      <w:r w:rsidRPr="00232C80">
        <w:rPr>
          <w:b/>
          <w:bCs/>
          <w:sz w:val="22"/>
          <w:szCs w:val="22"/>
        </w:rPr>
        <w:t xml:space="preserve">Part I: Distributing </w:t>
      </w:r>
      <w:r w:rsidR="0022480C">
        <w:rPr>
          <w:b/>
          <w:bCs/>
          <w:sz w:val="22"/>
          <w:szCs w:val="22"/>
        </w:rPr>
        <w:t xml:space="preserve">and Replicating </w:t>
      </w:r>
      <w:r w:rsidRPr="00232C80">
        <w:rPr>
          <w:b/>
          <w:bCs/>
          <w:sz w:val="22"/>
          <w:szCs w:val="22"/>
        </w:rPr>
        <w:t>Data</w:t>
      </w:r>
    </w:p>
    <w:p w14:paraId="28F77FBA" w14:textId="4F1F76E1" w:rsidR="0022480C" w:rsidRDefault="00C86D92" w:rsidP="0022480C">
      <w:pPr>
        <w:rPr>
          <w:sz w:val="22"/>
          <w:szCs w:val="22"/>
        </w:rPr>
      </w:pPr>
      <w:r>
        <w:rPr>
          <w:sz w:val="22"/>
          <w:szCs w:val="22"/>
        </w:rPr>
        <w:t xml:space="preserve">You will modify the client to maintain open connections to multiple servers and use </w:t>
      </w:r>
      <w:hyperlink r:id="rId5" w:history="1">
        <w:r w:rsidR="0022480C" w:rsidRPr="00BC7B92">
          <w:rPr>
            <w:rStyle w:val="Hyperlink"/>
            <w:sz w:val="22"/>
            <w:szCs w:val="22"/>
          </w:rPr>
          <w:t>rendezvous</w:t>
        </w:r>
        <w:r w:rsidRPr="00BC7B92">
          <w:rPr>
            <w:rStyle w:val="Hyperlink"/>
            <w:sz w:val="22"/>
            <w:szCs w:val="22"/>
          </w:rPr>
          <w:t xml:space="preserve"> hashing</w:t>
        </w:r>
      </w:hyperlink>
      <w:r>
        <w:rPr>
          <w:sz w:val="22"/>
          <w:szCs w:val="22"/>
        </w:rPr>
        <w:t xml:space="preserve"> to </w:t>
      </w:r>
      <w:r w:rsidR="002274AF">
        <w:rPr>
          <w:sz w:val="22"/>
          <w:szCs w:val="22"/>
        </w:rPr>
        <w:t>distribute</w:t>
      </w:r>
      <w:r>
        <w:rPr>
          <w:sz w:val="22"/>
          <w:szCs w:val="22"/>
        </w:rPr>
        <w:t xml:space="preserve"> </w:t>
      </w:r>
      <w:r w:rsidR="0022480C">
        <w:rPr>
          <w:sz w:val="22"/>
          <w:szCs w:val="22"/>
        </w:rPr>
        <w:t xml:space="preserve">and replicate </w:t>
      </w:r>
      <w:r>
        <w:rPr>
          <w:sz w:val="22"/>
          <w:szCs w:val="22"/>
        </w:rPr>
        <w:t xml:space="preserve">keys </w:t>
      </w:r>
      <w:r w:rsidR="002274AF">
        <w:rPr>
          <w:sz w:val="22"/>
          <w:szCs w:val="22"/>
        </w:rPr>
        <w:t>across multiple</w:t>
      </w:r>
      <w:r>
        <w:rPr>
          <w:sz w:val="22"/>
          <w:szCs w:val="22"/>
        </w:rPr>
        <w:t xml:space="preserve"> servers.  </w:t>
      </w:r>
      <w:r w:rsidR="002274AF">
        <w:rPr>
          <w:sz w:val="22"/>
          <w:szCs w:val="22"/>
        </w:rPr>
        <w:t xml:space="preserve">The distributed </w:t>
      </w:r>
      <w:r w:rsidR="0022480C">
        <w:rPr>
          <w:sz w:val="22"/>
          <w:szCs w:val="22"/>
        </w:rPr>
        <w:t>component</w:t>
      </w:r>
      <w:r w:rsidR="002274AF">
        <w:rPr>
          <w:sz w:val="22"/>
          <w:szCs w:val="22"/>
        </w:rPr>
        <w:t xml:space="preserve"> allows the key-value database to store more data than can fit on a single server by distributing the data across multiple servers.</w:t>
      </w:r>
      <w:r w:rsidR="0022480C">
        <w:rPr>
          <w:sz w:val="22"/>
          <w:szCs w:val="22"/>
        </w:rPr>
        <w:t xml:space="preserve">  The main problem with only distributing keys is that it offers no improvement in reliability over a single server.  In fact, the reliability is worse because the failure rate goes up as the number of servers increases.   To resolve this, we're going to introduce replication as well.  The key set will still be partitioned across servers while replicating individual keys to multiple servers.</w:t>
      </w:r>
    </w:p>
    <w:p w14:paraId="67DD8D01" w14:textId="39EBBDD7" w:rsidR="002274AF" w:rsidRDefault="002274AF" w:rsidP="002274AF">
      <w:pPr>
        <w:rPr>
          <w:sz w:val="22"/>
          <w:szCs w:val="22"/>
        </w:rPr>
      </w:pPr>
    </w:p>
    <w:p w14:paraId="657A3655" w14:textId="1C83552A" w:rsidR="0022480C" w:rsidRDefault="0022480C" w:rsidP="002274AF">
      <w:pPr>
        <w:rPr>
          <w:sz w:val="22"/>
          <w:szCs w:val="22"/>
        </w:rPr>
      </w:pPr>
      <w:r>
        <w:fldChar w:fldCharType="begin"/>
      </w:r>
      <w:r>
        <w:instrText xml:space="preserve"> INCLUDEPICTURE "https://upload.wikimedia.org/wikipedia/en/d/d1/Rendezvous_Hash_Schematic.png" \* MERGEFORMATINET </w:instrText>
      </w:r>
      <w:r>
        <w:fldChar w:fldCharType="separate"/>
      </w:r>
      <w:r>
        <w:rPr>
          <w:noProof/>
        </w:rPr>
        <w:drawing>
          <wp:inline distT="0" distB="0" distL="0" distR="0" wp14:anchorId="7566F084" wp14:editId="0925E401">
            <wp:extent cx="5256154" cy="2459049"/>
            <wp:effectExtent l="0" t="0" r="0" b="0"/>
            <wp:docPr id="579159960"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3437" cy="2476491"/>
                    </a:xfrm>
                    <a:prstGeom prst="rect">
                      <a:avLst/>
                    </a:prstGeom>
                    <a:noFill/>
                    <a:ln>
                      <a:noFill/>
                    </a:ln>
                  </pic:spPr>
                </pic:pic>
              </a:graphicData>
            </a:graphic>
          </wp:inline>
        </w:drawing>
      </w:r>
      <w:r>
        <w:fldChar w:fldCharType="end"/>
      </w:r>
    </w:p>
    <w:p w14:paraId="2B2B81DF" w14:textId="77777777" w:rsidR="002274AF" w:rsidRDefault="002274AF" w:rsidP="00137649">
      <w:pPr>
        <w:rPr>
          <w:sz w:val="22"/>
          <w:szCs w:val="22"/>
        </w:rPr>
      </w:pPr>
    </w:p>
    <w:p w14:paraId="14A9CBB9" w14:textId="0A641233" w:rsidR="00C86D92" w:rsidRDefault="00232C80" w:rsidP="00137649">
      <w:pPr>
        <w:rPr>
          <w:sz w:val="22"/>
          <w:szCs w:val="22"/>
        </w:rPr>
      </w:pPr>
      <w:r>
        <w:rPr>
          <w:sz w:val="22"/>
          <w:szCs w:val="22"/>
        </w:rPr>
        <w:t xml:space="preserve">Modify the client so that it takes </w:t>
      </w:r>
      <w:r w:rsidR="0022480C">
        <w:rPr>
          <w:sz w:val="22"/>
          <w:szCs w:val="22"/>
        </w:rPr>
        <w:t>a replication factor and list of server IP addresses and their ports (e.g., 192.168.1.2:25125)</w:t>
      </w:r>
      <w:r>
        <w:rPr>
          <w:sz w:val="22"/>
          <w:szCs w:val="22"/>
        </w:rPr>
        <w:t>.</w:t>
      </w:r>
      <w:r w:rsidR="00C86D92">
        <w:rPr>
          <w:sz w:val="22"/>
          <w:szCs w:val="22"/>
        </w:rPr>
        <w:t xml:space="preserve">  </w:t>
      </w:r>
      <w:r w:rsidR="0022480C">
        <w:rPr>
          <w:sz w:val="22"/>
          <w:szCs w:val="22"/>
        </w:rPr>
        <w:t>For example, the connect the client to three servers running on the same computer (but different ports) and a replication factor of 1:</w:t>
      </w:r>
    </w:p>
    <w:p w14:paraId="570E5847" w14:textId="77777777" w:rsidR="0022480C" w:rsidRDefault="0022480C" w:rsidP="00137649">
      <w:pPr>
        <w:rPr>
          <w:sz w:val="22"/>
          <w:szCs w:val="22"/>
        </w:rPr>
      </w:pPr>
    </w:p>
    <w:p w14:paraId="455DDF6C" w14:textId="2A206257" w:rsidR="002274AF" w:rsidRDefault="0022480C" w:rsidP="00137649">
      <w:pPr>
        <w:rPr>
          <w:sz w:val="22"/>
          <w:szCs w:val="22"/>
        </w:rPr>
      </w:pPr>
      <w:proofErr w:type="gramStart"/>
      <w:r>
        <w:rPr>
          <w:sz w:val="22"/>
          <w:szCs w:val="22"/>
        </w:rPr>
        <w:t>$ .</w:t>
      </w:r>
      <w:proofErr w:type="gramEnd"/>
      <w:r>
        <w:rPr>
          <w:sz w:val="22"/>
          <w:szCs w:val="22"/>
        </w:rPr>
        <w:t xml:space="preserve">/client </w:t>
      </w:r>
      <w:r>
        <w:rPr>
          <w:rStyle w:val="qv3wpe"/>
        </w:rPr>
        <w:t xml:space="preserve">1 </w:t>
      </w:r>
      <w:r>
        <w:rPr>
          <w:sz w:val="22"/>
          <w:szCs w:val="22"/>
        </w:rPr>
        <w:t>127.0.0.1:25120 127.0.0.1:25121 127.0.0.1:25122</w:t>
      </w:r>
    </w:p>
    <w:p w14:paraId="6B8ACC94" w14:textId="77777777" w:rsidR="002274AF" w:rsidRDefault="002274AF" w:rsidP="00137649">
      <w:pPr>
        <w:rPr>
          <w:sz w:val="22"/>
          <w:szCs w:val="22"/>
        </w:rPr>
      </w:pPr>
    </w:p>
    <w:p w14:paraId="2A92AEF5" w14:textId="4152E6B1" w:rsidR="00C86D92" w:rsidRDefault="0022480C" w:rsidP="00137649">
      <w:pPr>
        <w:rPr>
          <w:sz w:val="22"/>
          <w:szCs w:val="22"/>
        </w:rPr>
      </w:pPr>
      <w:r>
        <w:rPr>
          <w:sz w:val="22"/>
          <w:szCs w:val="22"/>
        </w:rPr>
        <w:t>Keys can be assigned to servers like so:</w:t>
      </w:r>
    </w:p>
    <w:p w14:paraId="5B54EA1E" w14:textId="77777777" w:rsidR="00C86D92" w:rsidRDefault="00C86D92" w:rsidP="00137649">
      <w:pPr>
        <w:rPr>
          <w:sz w:val="22"/>
          <w:szCs w:val="22"/>
        </w:rPr>
      </w:pPr>
    </w:p>
    <w:p w14:paraId="7FA919B1" w14:textId="5ADC74AB" w:rsidR="00C86D92" w:rsidRDefault="00C86D92" w:rsidP="00137649">
      <w:pPr>
        <w:rPr>
          <w:sz w:val="22"/>
          <w:szCs w:val="22"/>
        </w:rPr>
      </w:pPr>
      <w:r>
        <w:rPr>
          <w:sz w:val="22"/>
          <w:szCs w:val="22"/>
        </w:rPr>
        <w:t xml:space="preserve">1. </w:t>
      </w:r>
      <w:r w:rsidR="0022480C">
        <w:rPr>
          <w:sz w:val="22"/>
          <w:szCs w:val="22"/>
        </w:rPr>
        <w:t>Concatenate the key with each server address (e.g., "xxxxxxx127.0.0.1:25120", "xxxxxxx127.0.0.1:25121", "xxxxxxx127.0.0.1:25122")</w:t>
      </w:r>
    </w:p>
    <w:p w14:paraId="41126C0E" w14:textId="511AED06" w:rsidR="0022480C" w:rsidRDefault="0022480C" w:rsidP="00137649">
      <w:pPr>
        <w:rPr>
          <w:sz w:val="22"/>
          <w:szCs w:val="22"/>
        </w:rPr>
      </w:pPr>
      <w:r>
        <w:rPr>
          <w:sz w:val="22"/>
          <w:szCs w:val="22"/>
        </w:rPr>
        <w:t xml:space="preserve">2. Hash each key-server string using </w:t>
      </w:r>
      <w:hyperlink r:id="rId7" w:history="1">
        <w:r w:rsidRPr="003A70E5">
          <w:rPr>
            <w:rStyle w:val="Hyperlink"/>
            <w:sz w:val="22"/>
            <w:szCs w:val="22"/>
          </w:rPr>
          <w:t>MurmurHash32</w:t>
        </w:r>
      </w:hyperlink>
      <w:r>
        <w:rPr>
          <w:sz w:val="22"/>
          <w:szCs w:val="22"/>
        </w:rPr>
        <w:t xml:space="preserve"> (use a library, do not implement yourself).</w:t>
      </w:r>
    </w:p>
    <w:p w14:paraId="5E69A6CD" w14:textId="796A958C" w:rsidR="0022480C" w:rsidRDefault="0022480C" w:rsidP="00137649">
      <w:pPr>
        <w:rPr>
          <w:sz w:val="22"/>
          <w:szCs w:val="22"/>
        </w:rPr>
      </w:pPr>
      <w:r>
        <w:rPr>
          <w:sz w:val="22"/>
          <w:szCs w:val="22"/>
        </w:rPr>
        <w:t xml:space="preserve">3. Sort </w:t>
      </w:r>
      <w:r w:rsidR="00E07289">
        <w:rPr>
          <w:sz w:val="22"/>
          <w:szCs w:val="22"/>
        </w:rPr>
        <w:t xml:space="preserve">the </w:t>
      </w:r>
      <w:r>
        <w:rPr>
          <w:sz w:val="22"/>
          <w:szCs w:val="22"/>
        </w:rPr>
        <w:t xml:space="preserve">server addresses </w:t>
      </w:r>
      <w:r w:rsidR="00E07289">
        <w:rPr>
          <w:sz w:val="22"/>
          <w:szCs w:val="22"/>
        </w:rPr>
        <w:t>by their hash values</w:t>
      </w:r>
    </w:p>
    <w:p w14:paraId="21AC069D" w14:textId="2158AAA2" w:rsidR="00E07289" w:rsidRDefault="00E07289" w:rsidP="00137649">
      <w:pPr>
        <w:rPr>
          <w:sz w:val="22"/>
          <w:szCs w:val="22"/>
        </w:rPr>
      </w:pPr>
      <w:r>
        <w:rPr>
          <w:sz w:val="22"/>
          <w:szCs w:val="22"/>
        </w:rPr>
        <w:lastRenderedPageBreak/>
        <w:t>4. For a replication factor R, take the R first server addresses</w:t>
      </w:r>
    </w:p>
    <w:p w14:paraId="4AA8E4C4" w14:textId="3E508A84" w:rsidR="0022480C" w:rsidRDefault="0022480C" w:rsidP="00137649">
      <w:pPr>
        <w:rPr>
          <w:sz w:val="22"/>
          <w:szCs w:val="22"/>
        </w:rPr>
      </w:pPr>
    </w:p>
    <w:p w14:paraId="2B87FF56" w14:textId="3479B316" w:rsidR="00E07289" w:rsidRDefault="00E07289" w:rsidP="00137649">
      <w:pPr>
        <w:rPr>
          <w:sz w:val="22"/>
          <w:szCs w:val="22"/>
        </w:rPr>
      </w:pPr>
      <w:r>
        <w:rPr>
          <w:sz w:val="22"/>
          <w:szCs w:val="22"/>
        </w:rPr>
        <w:t>For a write, issue PUT commands to each of the R servers.  For a read, randomly pick one of the R servers and perform the GET operation.</w:t>
      </w:r>
    </w:p>
    <w:p w14:paraId="68234610" w14:textId="77777777" w:rsidR="00E07289" w:rsidRDefault="00E07289" w:rsidP="00137649">
      <w:pPr>
        <w:rPr>
          <w:sz w:val="22"/>
          <w:szCs w:val="22"/>
        </w:rPr>
      </w:pPr>
    </w:p>
    <w:p w14:paraId="3BD12CAF" w14:textId="2E2359AC" w:rsidR="00E07289" w:rsidRDefault="00E07289" w:rsidP="00137649">
      <w:pPr>
        <w:rPr>
          <w:sz w:val="22"/>
          <w:szCs w:val="22"/>
        </w:rPr>
      </w:pPr>
      <w:r>
        <w:rPr>
          <w:sz w:val="22"/>
          <w:szCs w:val="22"/>
        </w:rPr>
        <w:t>Your client should handle the graceful shutdown of one of the server connections.  If the connection is closed, the client should remove the server from its list but continue operations as normal.</w:t>
      </w:r>
    </w:p>
    <w:p w14:paraId="439E5435" w14:textId="77777777" w:rsidR="003A70E5" w:rsidRDefault="003A70E5" w:rsidP="00137649">
      <w:pPr>
        <w:rPr>
          <w:sz w:val="22"/>
          <w:szCs w:val="22"/>
        </w:rPr>
      </w:pPr>
    </w:p>
    <w:p w14:paraId="6CAA76AA" w14:textId="5AFBE67D" w:rsidR="00E07289" w:rsidRDefault="00E07289" w:rsidP="00137649">
      <w:pPr>
        <w:rPr>
          <w:sz w:val="22"/>
          <w:szCs w:val="22"/>
        </w:rPr>
      </w:pPr>
      <w:r>
        <w:rPr>
          <w:sz w:val="22"/>
          <w:szCs w:val="22"/>
        </w:rPr>
        <w:t>Hints:</w:t>
      </w:r>
    </w:p>
    <w:p w14:paraId="2CE91C15" w14:textId="301E088F" w:rsidR="00232C80" w:rsidRDefault="003A70E5" w:rsidP="00E07289">
      <w:pPr>
        <w:pStyle w:val="ListParagraph"/>
        <w:numPr>
          <w:ilvl w:val="0"/>
          <w:numId w:val="1"/>
        </w:numPr>
        <w:rPr>
          <w:sz w:val="22"/>
          <w:szCs w:val="22"/>
        </w:rPr>
      </w:pPr>
      <w:r w:rsidRPr="00E07289">
        <w:rPr>
          <w:sz w:val="22"/>
          <w:szCs w:val="22"/>
        </w:rPr>
        <w:t>When testing your implementation, you should ensure that each of the M servers has approximate faction of 1/M of the keys</w:t>
      </w:r>
      <w:r w:rsidR="00E07289">
        <w:rPr>
          <w:sz w:val="22"/>
          <w:szCs w:val="22"/>
        </w:rPr>
        <w:t xml:space="preserve"> when using a replication factor R = 1.</w:t>
      </w:r>
    </w:p>
    <w:p w14:paraId="628670D6" w14:textId="5EEC8951" w:rsidR="000207FE" w:rsidRPr="00E07289" w:rsidRDefault="000207FE" w:rsidP="00E07289">
      <w:pPr>
        <w:pStyle w:val="ListParagraph"/>
        <w:numPr>
          <w:ilvl w:val="0"/>
          <w:numId w:val="1"/>
        </w:numPr>
        <w:rPr>
          <w:sz w:val="22"/>
          <w:szCs w:val="22"/>
        </w:rPr>
      </w:pPr>
      <w:r>
        <w:rPr>
          <w:sz w:val="22"/>
          <w:szCs w:val="22"/>
        </w:rPr>
        <w:t xml:space="preserve">If you have a replication factor of R, you should be able to kill R – 1 </w:t>
      </w:r>
      <w:proofErr w:type="gramStart"/>
      <w:r>
        <w:rPr>
          <w:sz w:val="22"/>
          <w:szCs w:val="22"/>
        </w:rPr>
        <w:t>servers</w:t>
      </w:r>
      <w:proofErr w:type="gramEnd"/>
      <w:r>
        <w:rPr>
          <w:sz w:val="22"/>
          <w:szCs w:val="22"/>
        </w:rPr>
        <w:t xml:space="preserve"> without losing data.</w:t>
      </w:r>
    </w:p>
    <w:p w14:paraId="4B953892" w14:textId="77777777" w:rsidR="00B30CC6" w:rsidRDefault="00B30CC6" w:rsidP="00137649">
      <w:pPr>
        <w:rPr>
          <w:b/>
          <w:bCs/>
        </w:rPr>
      </w:pPr>
    </w:p>
    <w:p w14:paraId="3A89F5DD" w14:textId="335CC424" w:rsidR="000A2C4C" w:rsidRPr="000207FE" w:rsidRDefault="0036477F" w:rsidP="0036477F">
      <w:pPr>
        <w:rPr>
          <w:b/>
          <w:bCs/>
        </w:rPr>
      </w:pPr>
      <w:r w:rsidRPr="00587B87">
        <w:rPr>
          <w:b/>
          <w:bCs/>
        </w:rPr>
        <w:t xml:space="preserve">Part </w:t>
      </w:r>
      <w:r w:rsidR="00DF5B65">
        <w:rPr>
          <w:b/>
          <w:bCs/>
        </w:rPr>
        <w:t>II</w:t>
      </w:r>
      <w:r w:rsidRPr="00587B87">
        <w:rPr>
          <w:b/>
          <w:bCs/>
        </w:rPr>
        <w:t xml:space="preserve">: </w:t>
      </w:r>
      <w:r w:rsidR="00DF5B65">
        <w:rPr>
          <w:b/>
          <w:bCs/>
        </w:rPr>
        <w:t>Benchmarks</w:t>
      </w:r>
    </w:p>
    <w:p w14:paraId="74BD7EE9" w14:textId="333CA1E9" w:rsidR="000207FE" w:rsidRDefault="000207FE" w:rsidP="0036477F">
      <w:pPr>
        <w:rPr>
          <w:sz w:val="22"/>
          <w:szCs w:val="22"/>
        </w:rPr>
      </w:pPr>
      <w:r>
        <w:rPr>
          <w:sz w:val="22"/>
          <w:szCs w:val="22"/>
        </w:rPr>
        <w:t>You should design and perform benchmarks to evaluate the following:</w:t>
      </w:r>
    </w:p>
    <w:p w14:paraId="08E049CA" w14:textId="77777777" w:rsidR="000207FE" w:rsidRDefault="000207FE" w:rsidP="0036477F">
      <w:pPr>
        <w:rPr>
          <w:sz w:val="22"/>
          <w:szCs w:val="22"/>
        </w:rPr>
      </w:pPr>
    </w:p>
    <w:p w14:paraId="4208E596" w14:textId="71BE7F8A" w:rsidR="00DF5B65" w:rsidRDefault="00DF5B65" w:rsidP="0036477F">
      <w:pPr>
        <w:rPr>
          <w:sz w:val="22"/>
          <w:szCs w:val="22"/>
        </w:rPr>
      </w:pPr>
      <w:r>
        <w:rPr>
          <w:sz w:val="22"/>
          <w:szCs w:val="22"/>
        </w:rPr>
        <w:t xml:space="preserve">1. </w:t>
      </w:r>
      <w:r w:rsidR="000207FE">
        <w:rPr>
          <w:sz w:val="22"/>
          <w:szCs w:val="22"/>
        </w:rPr>
        <w:t xml:space="preserve">Impact of replication read and write performance of a single client with </w:t>
      </w:r>
      <w:r w:rsidR="008420F1">
        <w:rPr>
          <w:sz w:val="22"/>
          <w:szCs w:val="22"/>
        </w:rPr>
        <w:t>varying</w:t>
      </w:r>
      <w:r w:rsidR="000207FE">
        <w:rPr>
          <w:sz w:val="22"/>
          <w:szCs w:val="22"/>
        </w:rPr>
        <w:t xml:space="preserve"> numbers of servers </w:t>
      </w:r>
      <w:r w:rsidR="008420F1">
        <w:rPr>
          <w:sz w:val="22"/>
          <w:szCs w:val="22"/>
        </w:rPr>
        <w:t xml:space="preserve">(e.g., 1 – 10) </w:t>
      </w:r>
      <w:r w:rsidR="000207FE">
        <w:rPr>
          <w:sz w:val="22"/>
          <w:szCs w:val="22"/>
        </w:rPr>
        <w:t>and replicat</w:t>
      </w:r>
      <w:r w:rsidR="008420F1">
        <w:rPr>
          <w:sz w:val="22"/>
          <w:szCs w:val="22"/>
        </w:rPr>
        <w:t>ion number (e.g., 1 – 5)</w:t>
      </w:r>
      <w:r w:rsidR="000207FE">
        <w:rPr>
          <w:sz w:val="22"/>
          <w:szCs w:val="22"/>
        </w:rPr>
        <w:t>.</w:t>
      </w:r>
    </w:p>
    <w:p w14:paraId="70EC3259" w14:textId="77777777" w:rsidR="00DF5B65" w:rsidRDefault="00DF5B65" w:rsidP="0036477F">
      <w:pPr>
        <w:rPr>
          <w:sz w:val="22"/>
          <w:szCs w:val="22"/>
        </w:rPr>
      </w:pPr>
    </w:p>
    <w:p w14:paraId="31478262" w14:textId="217EE919" w:rsidR="00DF5B65" w:rsidRDefault="00DF5B65" w:rsidP="0036477F">
      <w:pPr>
        <w:rPr>
          <w:sz w:val="22"/>
          <w:szCs w:val="22"/>
        </w:rPr>
      </w:pPr>
      <w:r>
        <w:rPr>
          <w:sz w:val="22"/>
          <w:szCs w:val="22"/>
        </w:rPr>
        <w:t xml:space="preserve">2. Scaling of read performance </w:t>
      </w:r>
      <w:r w:rsidR="000207FE">
        <w:rPr>
          <w:sz w:val="22"/>
          <w:szCs w:val="22"/>
        </w:rPr>
        <w:t>as the number of clients and servers are changed.</w:t>
      </w:r>
    </w:p>
    <w:p w14:paraId="4448F3ED" w14:textId="77777777" w:rsidR="00DF5B65" w:rsidRDefault="00DF5B65" w:rsidP="0036477F">
      <w:pPr>
        <w:rPr>
          <w:sz w:val="22"/>
          <w:szCs w:val="22"/>
        </w:rPr>
      </w:pPr>
    </w:p>
    <w:p w14:paraId="70A88C90" w14:textId="6D034D2D" w:rsidR="00DF5B65" w:rsidRPr="00D74F92" w:rsidRDefault="00DF5B65" w:rsidP="0036477F">
      <w:pPr>
        <w:rPr>
          <w:b/>
          <w:bCs/>
        </w:rPr>
      </w:pPr>
      <w:r w:rsidRPr="00D74F92">
        <w:rPr>
          <w:b/>
          <w:bCs/>
        </w:rPr>
        <w:t>Part I</w:t>
      </w:r>
      <w:r w:rsidR="00D74F92" w:rsidRPr="00D74F92">
        <w:rPr>
          <w:b/>
          <w:bCs/>
        </w:rPr>
        <w:t>II</w:t>
      </w:r>
      <w:r w:rsidRPr="00D74F92">
        <w:rPr>
          <w:b/>
          <w:bCs/>
        </w:rPr>
        <w:t xml:space="preserve">: </w:t>
      </w:r>
      <w:r w:rsidR="00D74F92" w:rsidRPr="00D74F92">
        <w:rPr>
          <w:b/>
          <w:bCs/>
        </w:rPr>
        <w:t xml:space="preserve">Written </w:t>
      </w:r>
      <w:r w:rsidRPr="00D74F92">
        <w:rPr>
          <w:b/>
          <w:bCs/>
        </w:rPr>
        <w:t>Report</w:t>
      </w:r>
    </w:p>
    <w:p w14:paraId="7909AFD8" w14:textId="206D4864" w:rsidR="00DF5B65" w:rsidRDefault="000207FE" w:rsidP="0036477F">
      <w:pPr>
        <w:rPr>
          <w:sz w:val="22"/>
          <w:szCs w:val="22"/>
        </w:rPr>
      </w:pPr>
      <w:r>
        <w:rPr>
          <w:sz w:val="22"/>
          <w:szCs w:val="22"/>
        </w:rPr>
        <w:t>You should write up a several page report that evaluates your overall distributed system.  The report should address the following items:</w:t>
      </w:r>
    </w:p>
    <w:p w14:paraId="615D52E2" w14:textId="77777777" w:rsidR="000207FE" w:rsidRDefault="000207FE" w:rsidP="0036477F">
      <w:pPr>
        <w:rPr>
          <w:sz w:val="22"/>
          <w:szCs w:val="22"/>
        </w:rPr>
      </w:pPr>
    </w:p>
    <w:p w14:paraId="74449CA1" w14:textId="72D9D72A" w:rsidR="000207FE" w:rsidRDefault="000207FE" w:rsidP="0036477F">
      <w:pPr>
        <w:rPr>
          <w:sz w:val="22"/>
          <w:szCs w:val="22"/>
        </w:rPr>
      </w:pPr>
      <w:r>
        <w:rPr>
          <w:sz w:val="22"/>
          <w:szCs w:val="22"/>
        </w:rPr>
        <w:t>1. Design and implementation of your benchmarks.</w:t>
      </w:r>
    </w:p>
    <w:p w14:paraId="7739A628" w14:textId="7C16BC4D" w:rsidR="000207FE" w:rsidRDefault="000207FE" w:rsidP="0036477F">
      <w:pPr>
        <w:rPr>
          <w:sz w:val="22"/>
          <w:szCs w:val="22"/>
        </w:rPr>
      </w:pPr>
      <w:r>
        <w:rPr>
          <w:sz w:val="22"/>
          <w:szCs w:val="22"/>
        </w:rPr>
        <w:t>2. Benchmark results and their interpretation to how distribution and replication impact scaling of data sizes, the number of clients that can be supported, and read and write performance of individual clients.</w:t>
      </w:r>
    </w:p>
    <w:p w14:paraId="711AA0FA" w14:textId="77777777" w:rsidR="000207FE" w:rsidRDefault="000207FE" w:rsidP="0036477F">
      <w:pPr>
        <w:rPr>
          <w:sz w:val="22"/>
          <w:szCs w:val="22"/>
        </w:rPr>
      </w:pPr>
      <w:r>
        <w:rPr>
          <w:sz w:val="22"/>
          <w:szCs w:val="22"/>
        </w:rPr>
        <w:t xml:space="preserve">3. Ways in which your solution can </w:t>
      </w:r>
      <w:proofErr w:type="gramStart"/>
      <w:r>
        <w:rPr>
          <w:sz w:val="22"/>
          <w:szCs w:val="22"/>
        </w:rPr>
        <w:t>fail</w:t>
      </w:r>
      <w:proofErr w:type="gramEnd"/>
      <w:r>
        <w:rPr>
          <w:sz w:val="22"/>
          <w:szCs w:val="22"/>
        </w:rPr>
        <w:t xml:space="preserve"> and cause data lose or inconsistency.  As part of this, determine if your solution is AP or CP according to the CAP theorem.</w:t>
      </w:r>
    </w:p>
    <w:p w14:paraId="492DB407" w14:textId="06E372EC" w:rsidR="00D07D29" w:rsidRPr="00B30CC6" w:rsidRDefault="000207FE" w:rsidP="00137649">
      <w:pPr>
        <w:rPr>
          <w:sz w:val="22"/>
          <w:szCs w:val="22"/>
        </w:rPr>
      </w:pPr>
      <w:r>
        <w:rPr>
          <w:sz w:val="22"/>
          <w:szCs w:val="22"/>
        </w:rPr>
        <w:t>4. Describe ways you might mitigate some of the risks identified in (3).</w:t>
      </w:r>
    </w:p>
    <w:p w14:paraId="7A068FC5" w14:textId="77777777" w:rsidR="00B30CC6" w:rsidRPr="00B30CC6" w:rsidRDefault="00B30CC6" w:rsidP="00137649">
      <w:pPr>
        <w:rPr>
          <w:b/>
          <w:bCs/>
        </w:rPr>
      </w:pPr>
    </w:p>
    <w:p w14:paraId="0FC9D66C" w14:textId="77777777" w:rsidR="009D482E" w:rsidRPr="008546FD" w:rsidRDefault="009D482E" w:rsidP="009D482E">
      <w:pPr>
        <w:rPr>
          <w:b/>
          <w:bCs/>
        </w:rPr>
      </w:pPr>
      <w:r w:rsidRPr="008546FD">
        <w:rPr>
          <w:b/>
          <w:bCs/>
        </w:rPr>
        <w:t>Submission Instructions</w:t>
      </w:r>
    </w:p>
    <w:p w14:paraId="4D339F49" w14:textId="77777777" w:rsidR="009D482E" w:rsidRDefault="009D482E" w:rsidP="009D482E">
      <w:pPr>
        <w:rPr>
          <w:sz w:val="22"/>
          <w:szCs w:val="22"/>
        </w:rPr>
      </w:pPr>
      <w:r>
        <w:rPr>
          <w:sz w:val="22"/>
          <w:szCs w:val="22"/>
        </w:rPr>
        <w:t>Create a new branch to capture the state of your GitHub repository at submission time.  Submit a link to the GitHub repository and your report (in PDF format) on Canvas.</w:t>
      </w:r>
    </w:p>
    <w:p w14:paraId="45A666FA" w14:textId="77777777" w:rsidR="00137649" w:rsidRDefault="00137649" w:rsidP="00137649"/>
    <w:p w14:paraId="1A2C4CC5" w14:textId="712517E7" w:rsidR="009D482E" w:rsidRPr="009D482E" w:rsidRDefault="009D482E" w:rsidP="009D482E">
      <w:pPr>
        <w:rPr>
          <w:b/>
          <w:bCs/>
        </w:rPr>
      </w:pPr>
      <w:r>
        <w:rPr>
          <w:b/>
          <w:bCs/>
        </w:rPr>
        <w:t>Rubric</w:t>
      </w:r>
    </w:p>
    <w:tbl>
      <w:tblPr>
        <w:tblStyle w:val="TableGrid"/>
        <w:tblW w:w="0" w:type="auto"/>
        <w:tblLook w:val="04A0" w:firstRow="1" w:lastRow="0" w:firstColumn="1" w:lastColumn="0" w:noHBand="0" w:noVBand="1"/>
      </w:tblPr>
      <w:tblGrid>
        <w:gridCol w:w="7915"/>
        <w:gridCol w:w="1435"/>
      </w:tblGrid>
      <w:tr w:rsidR="009D482E" w:rsidRPr="00EC1625" w14:paraId="6B9CF3BE" w14:textId="77777777" w:rsidTr="00E14B59">
        <w:tc>
          <w:tcPr>
            <w:tcW w:w="7915" w:type="dxa"/>
          </w:tcPr>
          <w:p w14:paraId="3089F1AB" w14:textId="77777777" w:rsidR="009D482E" w:rsidRDefault="009D482E" w:rsidP="00E14B59">
            <w:pPr>
              <w:rPr>
                <w:rFonts w:cstheme="minorHAnsi"/>
                <w:b/>
                <w:bCs/>
                <w:color w:val="000000" w:themeColor="text1"/>
              </w:rPr>
            </w:pPr>
            <w:r>
              <w:rPr>
                <w:rFonts w:cstheme="minorHAnsi"/>
                <w:b/>
                <w:bCs/>
                <w:color w:val="000000" w:themeColor="text1"/>
              </w:rPr>
              <w:t xml:space="preserve">GitHub Repository: </w:t>
            </w:r>
            <w:r>
              <w:rPr>
                <w:rFonts w:cstheme="minorHAnsi"/>
                <w:color w:val="000000" w:themeColor="text1"/>
              </w:rPr>
              <w:t>Has a README.md file with instructions sufficient for building and running the code.</w:t>
            </w:r>
          </w:p>
        </w:tc>
        <w:tc>
          <w:tcPr>
            <w:tcW w:w="1435" w:type="dxa"/>
          </w:tcPr>
          <w:p w14:paraId="3708E744" w14:textId="77777777" w:rsidR="009D482E" w:rsidRDefault="009D482E" w:rsidP="00E14B59">
            <w:pPr>
              <w:rPr>
                <w:rFonts w:cstheme="minorHAnsi"/>
                <w:color w:val="000000" w:themeColor="text1"/>
              </w:rPr>
            </w:pPr>
            <w:r>
              <w:rPr>
                <w:rFonts w:cstheme="minorHAnsi"/>
                <w:color w:val="000000" w:themeColor="text1"/>
              </w:rPr>
              <w:t>5%</w:t>
            </w:r>
          </w:p>
        </w:tc>
      </w:tr>
      <w:tr w:rsidR="009D482E" w:rsidRPr="00EC1625" w14:paraId="267C1A87" w14:textId="77777777" w:rsidTr="00E14B59">
        <w:tc>
          <w:tcPr>
            <w:tcW w:w="7915" w:type="dxa"/>
          </w:tcPr>
          <w:p w14:paraId="7F3FAA45" w14:textId="29E41E0A" w:rsidR="009D482E" w:rsidRDefault="009D482E" w:rsidP="00E14B59">
            <w:pPr>
              <w:rPr>
                <w:rFonts w:cstheme="minorHAnsi"/>
                <w:b/>
                <w:bCs/>
                <w:color w:val="000000" w:themeColor="text1"/>
              </w:rPr>
            </w:pPr>
            <w:r>
              <w:rPr>
                <w:rFonts w:cstheme="minorHAnsi"/>
                <w:b/>
                <w:bCs/>
                <w:color w:val="000000" w:themeColor="text1"/>
              </w:rPr>
              <w:t>Distributed / Replicated Client</w:t>
            </w:r>
            <w:r>
              <w:rPr>
                <w:rFonts w:cstheme="minorHAnsi"/>
                <w:b/>
                <w:bCs/>
                <w:color w:val="000000" w:themeColor="text1"/>
              </w:rPr>
              <w:t>:</w:t>
            </w:r>
            <w:r>
              <w:rPr>
                <w:rFonts w:cstheme="minorHAnsi"/>
                <w:color w:val="000000" w:themeColor="text1"/>
              </w:rPr>
              <w:t xml:space="preserve"> Implementation is functionally correct.  </w:t>
            </w:r>
            <w:r>
              <w:rPr>
                <w:rFonts w:cstheme="minorHAnsi"/>
                <w:color w:val="000000" w:themeColor="text1"/>
              </w:rPr>
              <w:t>R</w:t>
            </w:r>
            <w:r w:rsidRPr="009D482E">
              <w:t>endezvous hashing</w:t>
            </w:r>
            <w:r>
              <w:t xml:space="preserve"> is implemented correctly.  PUT writes to all replicas. GET grabs from a random replica.</w:t>
            </w:r>
          </w:p>
        </w:tc>
        <w:tc>
          <w:tcPr>
            <w:tcW w:w="1435" w:type="dxa"/>
          </w:tcPr>
          <w:p w14:paraId="487408A2" w14:textId="33B7FDD7" w:rsidR="009D482E" w:rsidRDefault="009D482E" w:rsidP="00E14B59">
            <w:pPr>
              <w:rPr>
                <w:rFonts w:cstheme="minorHAnsi"/>
                <w:color w:val="000000" w:themeColor="text1"/>
              </w:rPr>
            </w:pPr>
            <w:r>
              <w:rPr>
                <w:rFonts w:cstheme="minorHAnsi"/>
                <w:color w:val="000000" w:themeColor="text1"/>
              </w:rPr>
              <w:t>4</w:t>
            </w:r>
            <w:r>
              <w:rPr>
                <w:rFonts w:cstheme="minorHAnsi"/>
                <w:color w:val="000000" w:themeColor="text1"/>
              </w:rPr>
              <w:t>0%</w:t>
            </w:r>
          </w:p>
        </w:tc>
      </w:tr>
      <w:tr w:rsidR="009D482E" w:rsidRPr="00EC1625" w14:paraId="04393F52" w14:textId="77777777" w:rsidTr="00E14B59">
        <w:tc>
          <w:tcPr>
            <w:tcW w:w="7915" w:type="dxa"/>
          </w:tcPr>
          <w:p w14:paraId="02126132" w14:textId="77777777" w:rsidR="009D482E" w:rsidRPr="002A7D66" w:rsidRDefault="009D482E" w:rsidP="00E14B59">
            <w:pPr>
              <w:rPr>
                <w:rFonts w:cstheme="minorHAnsi"/>
                <w:b/>
                <w:bCs/>
                <w:color w:val="000000" w:themeColor="text1"/>
              </w:rPr>
            </w:pPr>
            <w:r>
              <w:rPr>
                <w:rFonts w:cstheme="minorHAnsi"/>
                <w:b/>
                <w:bCs/>
                <w:color w:val="000000" w:themeColor="text1"/>
              </w:rPr>
              <w:t xml:space="preserve">Written </w:t>
            </w:r>
            <w:r w:rsidRPr="002A7D66">
              <w:rPr>
                <w:rFonts w:cstheme="minorHAnsi"/>
                <w:b/>
                <w:bCs/>
                <w:color w:val="000000" w:themeColor="text1"/>
              </w:rPr>
              <w:t>Report</w:t>
            </w:r>
            <w:r>
              <w:rPr>
                <w:rFonts w:cstheme="minorHAnsi"/>
                <w:b/>
                <w:bCs/>
                <w:color w:val="000000" w:themeColor="text1"/>
              </w:rPr>
              <w:t xml:space="preserve"> (Overall)</w:t>
            </w:r>
            <w:r w:rsidRPr="002A7D66">
              <w:rPr>
                <w:rFonts w:cstheme="minorHAnsi"/>
                <w:b/>
                <w:bCs/>
                <w:color w:val="000000" w:themeColor="text1"/>
              </w:rPr>
              <w:t>:</w:t>
            </w:r>
            <w:r w:rsidRPr="00EC1625">
              <w:rPr>
                <w:rFonts w:cstheme="minorHAnsi"/>
                <w:color w:val="000000" w:themeColor="text1"/>
              </w:rPr>
              <w:t xml:space="preserve"> Report is written in a professional manner using proper grammar and spelling.  Report is a useful standalone document that can be shared with </w:t>
            </w:r>
            <w:r>
              <w:rPr>
                <w:rFonts w:cstheme="minorHAnsi"/>
                <w:color w:val="000000" w:themeColor="text1"/>
              </w:rPr>
              <w:t>another student.  Report contains a detailed description of the implementation, experimental designs for benchmarks, benchmark results, and interpretations of the results.</w:t>
            </w:r>
          </w:p>
        </w:tc>
        <w:tc>
          <w:tcPr>
            <w:tcW w:w="1435" w:type="dxa"/>
          </w:tcPr>
          <w:p w14:paraId="16277ED4" w14:textId="77777777" w:rsidR="009D482E" w:rsidRDefault="009D482E" w:rsidP="00E14B59">
            <w:pPr>
              <w:rPr>
                <w:rFonts w:cstheme="minorHAnsi"/>
                <w:color w:val="000000" w:themeColor="text1"/>
              </w:rPr>
            </w:pPr>
            <w:r>
              <w:rPr>
                <w:rFonts w:cstheme="minorHAnsi"/>
                <w:color w:val="000000" w:themeColor="text1"/>
              </w:rPr>
              <w:t>10%</w:t>
            </w:r>
          </w:p>
        </w:tc>
      </w:tr>
      <w:tr w:rsidR="009D482E" w:rsidRPr="00EC1625" w14:paraId="70B052B9" w14:textId="77777777" w:rsidTr="00E14B59">
        <w:tc>
          <w:tcPr>
            <w:tcW w:w="7915" w:type="dxa"/>
          </w:tcPr>
          <w:p w14:paraId="233EEF07" w14:textId="77777777" w:rsidR="009D482E" w:rsidRPr="00EC1625" w:rsidRDefault="009D482E" w:rsidP="00E14B59">
            <w:pPr>
              <w:rPr>
                <w:rFonts w:cstheme="minorHAnsi"/>
                <w:color w:val="000000" w:themeColor="text1"/>
              </w:rPr>
            </w:pPr>
            <w:r w:rsidRPr="002A7D66">
              <w:rPr>
                <w:rFonts w:cstheme="minorHAnsi"/>
                <w:b/>
                <w:bCs/>
                <w:color w:val="000000" w:themeColor="text1"/>
              </w:rPr>
              <w:lastRenderedPageBreak/>
              <w:t>Plots:</w:t>
            </w:r>
            <w:r w:rsidRPr="00EC1625">
              <w:rPr>
                <w:rFonts w:cstheme="minorHAnsi"/>
                <w:color w:val="000000" w:themeColor="text1"/>
              </w:rPr>
              <w:t xml:space="preserve"> </w:t>
            </w:r>
            <w:r>
              <w:rPr>
                <w:rFonts w:cstheme="minorHAnsi"/>
                <w:color w:val="000000" w:themeColor="text1"/>
              </w:rPr>
              <w:t>A</w:t>
            </w:r>
            <w:r w:rsidRPr="00EC1625">
              <w:rPr>
                <w:rFonts w:cstheme="minorHAnsi"/>
                <w:color w:val="000000" w:themeColor="text1"/>
              </w:rPr>
              <w:t>ppropriate types of plots were chosen for each analysis</w:t>
            </w:r>
            <w:r>
              <w:rPr>
                <w:rFonts w:cstheme="minorHAnsi"/>
                <w:color w:val="000000" w:themeColor="text1"/>
              </w:rPr>
              <w:t>.</w:t>
            </w:r>
            <w:r w:rsidRPr="00EC1625">
              <w:rPr>
                <w:rFonts w:cstheme="minorHAnsi"/>
                <w:color w:val="000000" w:themeColor="text1"/>
              </w:rPr>
              <w:t xml:space="preserve"> </w:t>
            </w:r>
            <w:r>
              <w:rPr>
                <w:rFonts w:cstheme="minorHAnsi"/>
                <w:color w:val="000000" w:themeColor="text1"/>
              </w:rPr>
              <w:t>A</w:t>
            </w:r>
            <w:r w:rsidRPr="00EC1625">
              <w:rPr>
                <w:rFonts w:cstheme="minorHAnsi"/>
                <w:color w:val="000000" w:themeColor="text1"/>
              </w:rPr>
              <w:t>xes are properly labeled</w:t>
            </w:r>
            <w:r>
              <w:rPr>
                <w:rFonts w:cstheme="minorHAnsi"/>
                <w:color w:val="000000" w:themeColor="text1"/>
              </w:rPr>
              <w:t>.</w:t>
            </w:r>
            <w:r w:rsidRPr="00EC1625">
              <w:rPr>
                <w:rFonts w:cstheme="minorHAnsi"/>
                <w:color w:val="000000" w:themeColor="text1"/>
              </w:rPr>
              <w:t xml:space="preserve"> </w:t>
            </w:r>
            <w:r>
              <w:rPr>
                <w:rFonts w:cstheme="minorHAnsi"/>
                <w:color w:val="000000" w:themeColor="text1"/>
              </w:rPr>
              <w:t>U</w:t>
            </w:r>
            <w:r w:rsidRPr="00EC1625">
              <w:rPr>
                <w:rFonts w:cstheme="minorHAnsi"/>
                <w:color w:val="000000" w:themeColor="text1"/>
              </w:rPr>
              <w:t>sed legend</w:t>
            </w:r>
            <w:r>
              <w:rPr>
                <w:rFonts w:cstheme="minorHAnsi"/>
                <w:color w:val="000000" w:themeColor="text1"/>
              </w:rPr>
              <w:t>s</w:t>
            </w:r>
            <w:r w:rsidRPr="00EC1625">
              <w:rPr>
                <w:rFonts w:cstheme="minorHAnsi"/>
                <w:color w:val="000000" w:themeColor="text1"/>
              </w:rPr>
              <w:t xml:space="preserve"> if </w:t>
            </w:r>
            <w:r>
              <w:rPr>
                <w:rFonts w:cstheme="minorHAnsi"/>
                <w:color w:val="000000" w:themeColor="text1"/>
              </w:rPr>
              <w:t>appropriate.</w:t>
            </w:r>
            <w:r w:rsidRPr="00EC1625">
              <w:rPr>
                <w:rFonts w:cstheme="minorHAnsi"/>
                <w:color w:val="000000" w:themeColor="text1"/>
              </w:rPr>
              <w:t xml:space="preserve"> </w:t>
            </w:r>
            <w:r>
              <w:rPr>
                <w:rFonts w:cstheme="minorHAnsi"/>
                <w:color w:val="000000" w:themeColor="text1"/>
              </w:rPr>
              <w:t>C</w:t>
            </w:r>
            <w:r w:rsidRPr="00EC1625">
              <w:rPr>
                <w:rFonts w:cstheme="minorHAnsi"/>
                <w:color w:val="000000" w:themeColor="text1"/>
              </w:rPr>
              <w:t>hose appropriate ax</w:t>
            </w:r>
            <w:r>
              <w:rPr>
                <w:rFonts w:cstheme="minorHAnsi"/>
                <w:color w:val="000000" w:themeColor="text1"/>
              </w:rPr>
              <w:t>is</w:t>
            </w:r>
            <w:r w:rsidRPr="00EC1625">
              <w:rPr>
                <w:rFonts w:cstheme="minorHAnsi"/>
                <w:color w:val="000000" w:themeColor="text1"/>
              </w:rPr>
              <w:t xml:space="preserve"> limits to make plot</w:t>
            </w:r>
            <w:r>
              <w:rPr>
                <w:rFonts w:cstheme="minorHAnsi"/>
                <w:color w:val="000000" w:themeColor="text1"/>
              </w:rPr>
              <w:t>s</w:t>
            </w:r>
            <w:r w:rsidRPr="00EC1625">
              <w:rPr>
                <w:rFonts w:cstheme="minorHAnsi"/>
                <w:color w:val="000000" w:themeColor="text1"/>
              </w:rPr>
              <w:t xml:space="preserve"> readable and </w:t>
            </w:r>
            <w:r>
              <w:rPr>
                <w:rFonts w:cstheme="minorHAnsi"/>
                <w:color w:val="000000" w:themeColor="text1"/>
              </w:rPr>
              <w:t>avoid</w:t>
            </w:r>
            <w:r w:rsidRPr="00EC1625">
              <w:rPr>
                <w:rFonts w:cstheme="minorHAnsi"/>
                <w:color w:val="000000" w:themeColor="text1"/>
              </w:rPr>
              <w:t xml:space="preserve"> misleading interpretations</w:t>
            </w:r>
            <w:r>
              <w:rPr>
                <w:rFonts w:cstheme="minorHAnsi"/>
                <w:color w:val="000000" w:themeColor="text1"/>
              </w:rPr>
              <w:t>. F</w:t>
            </w:r>
            <w:r w:rsidRPr="00EC1625">
              <w:rPr>
                <w:rFonts w:cstheme="minorHAnsi"/>
                <w:color w:val="000000" w:themeColor="text1"/>
              </w:rPr>
              <w:t>ont sizes are legible.</w:t>
            </w:r>
            <w:r>
              <w:rPr>
                <w:rFonts w:cstheme="minorHAnsi"/>
                <w:color w:val="000000" w:themeColor="text1"/>
              </w:rPr>
              <w:t xml:space="preserve">  Figures are saved at high resolutions.</w:t>
            </w:r>
          </w:p>
        </w:tc>
        <w:tc>
          <w:tcPr>
            <w:tcW w:w="1435" w:type="dxa"/>
          </w:tcPr>
          <w:p w14:paraId="4064A8E6" w14:textId="77777777" w:rsidR="009D482E" w:rsidRPr="00EC1625" w:rsidRDefault="009D482E" w:rsidP="00E14B59">
            <w:pPr>
              <w:rPr>
                <w:rFonts w:cstheme="minorHAnsi"/>
                <w:color w:val="000000" w:themeColor="text1"/>
              </w:rPr>
            </w:pPr>
            <w:r>
              <w:rPr>
                <w:rFonts w:cstheme="minorHAnsi"/>
                <w:color w:val="000000" w:themeColor="text1"/>
              </w:rPr>
              <w:t>5</w:t>
            </w:r>
            <w:r w:rsidRPr="00EC1625">
              <w:rPr>
                <w:rFonts w:cstheme="minorHAnsi"/>
                <w:color w:val="000000" w:themeColor="text1"/>
              </w:rPr>
              <w:t>%</w:t>
            </w:r>
          </w:p>
        </w:tc>
      </w:tr>
      <w:tr w:rsidR="009D482E" w:rsidRPr="00EC1625" w14:paraId="1F90DCBC" w14:textId="77777777" w:rsidTr="00E14B59">
        <w:tc>
          <w:tcPr>
            <w:tcW w:w="7915" w:type="dxa"/>
          </w:tcPr>
          <w:p w14:paraId="0BC07735" w14:textId="77777777" w:rsidR="009D482E" w:rsidRDefault="009D482E" w:rsidP="00E14B59">
            <w:pPr>
              <w:rPr>
                <w:rFonts w:cstheme="minorHAnsi"/>
                <w:b/>
                <w:bCs/>
                <w:color w:val="000000" w:themeColor="text1"/>
              </w:rPr>
            </w:pPr>
            <w:r>
              <w:rPr>
                <w:rFonts w:cstheme="minorHAnsi"/>
                <w:b/>
                <w:bCs/>
                <w:color w:val="000000" w:themeColor="text1"/>
              </w:rPr>
              <w:t xml:space="preserve">Benchmarks: </w:t>
            </w:r>
            <w:r>
              <w:rPr>
                <w:rFonts w:cstheme="minorHAnsi"/>
                <w:color w:val="000000" w:themeColor="text1"/>
              </w:rPr>
              <w:t>Experimental designs are correct.  Benchmark results are interpreted correctly.</w:t>
            </w:r>
          </w:p>
        </w:tc>
        <w:tc>
          <w:tcPr>
            <w:tcW w:w="1435" w:type="dxa"/>
          </w:tcPr>
          <w:p w14:paraId="71A9F109" w14:textId="0587A018" w:rsidR="009D482E" w:rsidRDefault="009D482E" w:rsidP="00E14B59">
            <w:pPr>
              <w:rPr>
                <w:rFonts w:cstheme="minorHAnsi"/>
                <w:color w:val="000000" w:themeColor="text1"/>
              </w:rPr>
            </w:pPr>
            <w:r>
              <w:rPr>
                <w:rFonts w:cstheme="minorHAnsi"/>
                <w:color w:val="000000" w:themeColor="text1"/>
              </w:rPr>
              <w:t>40</w:t>
            </w:r>
            <w:r>
              <w:rPr>
                <w:rFonts w:cstheme="minorHAnsi"/>
                <w:color w:val="000000" w:themeColor="text1"/>
              </w:rPr>
              <w:t>%</w:t>
            </w:r>
          </w:p>
        </w:tc>
      </w:tr>
    </w:tbl>
    <w:p w14:paraId="65BAB879" w14:textId="77777777" w:rsidR="00137649" w:rsidRDefault="00137649" w:rsidP="00137649"/>
    <w:sectPr w:rsidR="0013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642626"/>
    <w:multiLevelType w:val="hybridMultilevel"/>
    <w:tmpl w:val="73E4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1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49"/>
    <w:rsid w:val="00006813"/>
    <w:rsid w:val="000159CE"/>
    <w:rsid w:val="000207FE"/>
    <w:rsid w:val="00036123"/>
    <w:rsid w:val="0005111B"/>
    <w:rsid w:val="000A2C4C"/>
    <w:rsid w:val="000A7C48"/>
    <w:rsid w:val="000D6296"/>
    <w:rsid w:val="000E6C6B"/>
    <w:rsid w:val="00137649"/>
    <w:rsid w:val="00171E81"/>
    <w:rsid w:val="001C57E3"/>
    <w:rsid w:val="0022480C"/>
    <w:rsid w:val="002274AF"/>
    <w:rsid w:val="002278B9"/>
    <w:rsid w:val="00232C80"/>
    <w:rsid w:val="00235EB0"/>
    <w:rsid w:val="00242E0B"/>
    <w:rsid w:val="00265C69"/>
    <w:rsid w:val="0028064F"/>
    <w:rsid w:val="00357028"/>
    <w:rsid w:val="0036477F"/>
    <w:rsid w:val="00385F89"/>
    <w:rsid w:val="003A70E5"/>
    <w:rsid w:val="003C0BE0"/>
    <w:rsid w:val="00406BBB"/>
    <w:rsid w:val="00575E58"/>
    <w:rsid w:val="00587B87"/>
    <w:rsid w:val="00634A0B"/>
    <w:rsid w:val="00645CF1"/>
    <w:rsid w:val="00670AEE"/>
    <w:rsid w:val="007053A1"/>
    <w:rsid w:val="00716CA8"/>
    <w:rsid w:val="00782A47"/>
    <w:rsid w:val="0079542C"/>
    <w:rsid w:val="007F0781"/>
    <w:rsid w:val="007F794D"/>
    <w:rsid w:val="00822A25"/>
    <w:rsid w:val="008420F1"/>
    <w:rsid w:val="008469C4"/>
    <w:rsid w:val="008643E4"/>
    <w:rsid w:val="00867C65"/>
    <w:rsid w:val="008E6E7B"/>
    <w:rsid w:val="00901736"/>
    <w:rsid w:val="00927538"/>
    <w:rsid w:val="009A0BEE"/>
    <w:rsid w:val="009C15E2"/>
    <w:rsid w:val="009D482E"/>
    <w:rsid w:val="00A03C00"/>
    <w:rsid w:val="00A4155E"/>
    <w:rsid w:val="00B06F54"/>
    <w:rsid w:val="00B30CC6"/>
    <w:rsid w:val="00B326DF"/>
    <w:rsid w:val="00B6681D"/>
    <w:rsid w:val="00BC7B92"/>
    <w:rsid w:val="00BF1C7F"/>
    <w:rsid w:val="00BF750F"/>
    <w:rsid w:val="00C6647C"/>
    <w:rsid w:val="00C86D92"/>
    <w:rsid w:val="00C913E1"/>
    <w:rsid w:val="00C97F4E"/>
    <w:rsid w:val="00D07D29"/>
    <w:rsid w:val="00D14973"/>
    <w:rsid w:val="00D52ABE"/>
    <w:rsid w:val="00D74F92"/>
    <w:rsid w:val="00DF57DB"/>
    <w:rsid w:val="00DF5B65"/>
    <w:rsid w:val="00E07289"/>
    <w:rsid w:val="00E11789"/>
    <w:rsid w:val="00E525F2"/>
    <w:rsid w:val="00E92690"/>
    <w:rsid w:val="00F16ED0"/>
    <w:rsid w:val="00F340BB"/>
    <w:rsid w:val="00FD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09BA51"/>
  <w15:chartTrackingRefBased/>
  <w15:docId w15:val="{3B816860-4B5E-B543-9726-84556DA7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649"/>
    <w:rPr>
      <w:color w:val="0563C1" w:themeColor="hyperlink"/>
      <w:u w:val="single"/>
    </w:rPr>
  </w:style>
  <w:style w:type="character" w:styleId="UnresolvedMention">
    <w:name w:val="Unresolved Mention"/>
    <w:basedOn w:val="DefaultParagraphFont"/>
    <w:uiPriority w:val="99"/>
    <w:semiHidden/>
    <w:unhideWhenUsed/>
    <w:rsid w:val="00137649"/>
    <w:rPr>
      <w:color w:val="605E5C"/>
      <w:shd w:val="clear" w:color="auto" w:fill="E1DFDD"/>
    </w:rPr>
  </w:style>
  <w:style w:type="paragraph" w:styleId="HTMLPreformatted">
    <w:name w:val="HTML Preformatted"/>
    <w:basedOn w:val="Normal"/>
    <w:link w:val="HTMLPreformattedChar"/>
    <w:uiPriority w:val="99"/>
    <w:semiHidden/>
    <w:unhideWhenUsed/>
    <w:rsid w:val="000D629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6296"/>
    <w:rPr>
      <w:rFonts w:ascii="Consolas" w:hAnsi="Consolas" w:cs="Consolas"/>
      <w:sz w:val="20"/>
      <w:szCs w:val="20"/>
    </w:rPr>
  </w:style>
  <w:style w:type="character" w:styleId="CommentReference">
    <w:name w:val="annotation reference"/>
    <w:basedOn w:val="DefaultParagraphFont"/>
    <w:uiPriority w:val="99"/>
    <w:semiHidden/>
    <w:unhideWhenUsed/>
    <w:rsid w:val="008469C4"/>
    <w:rPr>
      <w:sz w:val="16"/>
      <w:szCs w:val="16"/>
    </w:rPr>
  </w:style>
  <w:style w:type="paragraph" w:styleId="CommentText">
    <w:name w:val="annotation text"/>
    <w:basedOn w:val="Normal"/>
    <w:link w:val="CommentTextChar"/>
    <w:uiPriority w:val="99"/>
    <w:semiHidden/>
    <w:unhideWhenUsed/>
    <w:rsid w:val="008469C4"/>
    <w:rPr>
      <w:sz w:val="20"/>
      <w:szCs w:val="20"/>
    </w:rPr>
  </w:style>
  <w:style w:type="character" w:customStyle="1" w:styleId="CommentTextChar">
    <w:name w:val="Comment Text Char"/>
    <w:basedOn w:val="DefaultParagraphFont"/>
    <w:link w:val="CommentText"/>
    <w:uiPriority w:val="99"/>
    <w:semiHidden/>
    <w:rsid w:val="008469C4"/>
    <w:rPr>
      <w:sz w:val="20"/>
      <w:szCs w:val="20"/>
    </w:rPr>
  </w:style>
  <w:style w:type="paragraph" w:styleId="CommentSubject">
    <w:name w:val="annotation subject"/>
    <w:basedOn w:val="CommentText"/>
    <w:next w:val="CommentText"/>
    <w:link w:val="CommentSubjectChar"/>
    <w:uiPriority w:val="99"/>
    <w:semiHidden/>
    <w:unhideWhenUsed/>
    <w:rsid w:val="008469C4"/>
    <w:rPr>
      <w:b/>
      <w:bCs/>
    </w:rPr>
  </w:style>
  <w:style w:type="character" w:customStyle="1" w:styleId="CommentSubjectChar">
    <w:name w:val="Comment Subject Char"/>
    <w:basedOn w:val="CommentTextChar"/>
    <w:link w:val="CommentSubject"/>
    <w:uiPriority w:val="99"/>
    <w:semiHidden/>
    <w:rsid w:val="008469C4"/>
    <w:rPr>
      <w:b/>
      <w:bCs/>
      <w:sz w:val="20"/>
      <w:szCs w:val="20"/>
    </w:rPr>
  </w:style>
  <w:style w:type="character" w:customStyle="1" w:styleId="qv3wpe">
    <w:name w:val="qv3wpe"/>
    <w:basedOn w:val="DefaultParagraphFont"/>
    <w:rsid w:val="0022480C"/>
  </w:style>
  <w:style w:type="paragraph" w:styleId="ListParagraph">
    <w:name w:val="List Paragraph"/>
    <w:basedOn w:val="Normal"/>
    <w:uiPriority w:val="34"/>
    <w:qFormat/>
    <w:rsid w:val="00E07289"/>
    <w:pPr>
      <w:ind w:left="720"/>
      <w:contextualSpacing/>
    </w:pPr>
  </w:style>
  <w:style w:type="table" w:styleId="TableGrid">
    <w:name w:val="Table Grid"/>
    <w:basedOn w:val="TableNormal"/>
    <w:uiPriority w:val="39"/>
    <w:rsid w:val="009D482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582471">
      <w:bodyDiv w:val="1"/>
      <w:marLeft w:val="0"/>
      <w:marRight w:val="0"/>
      <w:marTop w:val="0"/>
      <w:marBottom w:val="0"/>
      <w:divBdr>
        <w:top w:val="none" w:sz="0" w:space="0" w:color="auto"/>
        <w:left w:val="none" w:sz="0" w:space="0" w:color="auto"/>
        <w:bottom w:val="none" w:sz="0" w:space="0" w:color="auto"/>
        <w:right w:val="none" w:sz="0" w:space="0" w:color="auto"/>
      </w:divBdr>
    </w:div>
    <w:div w:id="19105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rmurH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Rendezvous_hash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18</cp:revision>
  <dcterms:created xsi:type="dcterms:W3CDTF">2023-09-09T20:06:00Z</dcterms:created>
  <dcterms:modified xsi:type="dcterms:W3CDTF">2025-02-23T23:07:00Z</dcterms:modified>
</cp:coreProperties>
</file>