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674" w:rsidRPr="00430F3C" w:rsidRDefault="007B5959" w:rsidP="00430F3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30F3C">
        <w:rPr>
          <w:rFonts w:ascii="Times New Roman" w:hAnsi="Times New Roman" w:cs="Times New Roman"/>
          <w:sz w:val="32"/>
          <w:szCs w:val="32"/>
        </w:rPr>
        <w:t>LANGUAGE CONTACT AND BILINGUALISM ASSIGNMENT</w:t>
      </w: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 xml:space="preserve">QUESTION: Discuss code-switching among bilinguals of any </w:t>
      </w:r>
      <w:proofErr w:type="spellStart"/>
      <w:r w:rsidRPr="00430F3C">
        <w:rPr>
          <w:rFonts w:ascii="Times New Roman" w:hAnsi="Times New Roman" w:cs="Times New Roman"/>
          <w:b/>
          <w:sz w:val="32"/>
          <w:szCs w:val="32"/>
        </w:rPr>
        <w:t>peri</w:t>
      </w:r>
      <w:proofErr w:type="spellEnd"/>
      <w:r w:rsidRPr="00430F3C">
        <w:rPr>
          <w:rFonts w:ascii="Times New Roman" w:hAnsi="Times New Roman" w:cs="Times New Roman"/>
          <w:b/>
          <w:sz w:val="32"/>
          <w:szCs w:val="32"/>
        </w:rPr>
        <w:t>-urban society in Malawi in the view of the Semantic Transparency Theory</w:t>
      </w: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>2 – 3 pages</w:t>
      </w:r>
      <w:bookmarkStart w:id="0" w:name="_GoBack"/>
      <w:bookmarkEnd w:id="0"/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>Font: 12</w:t>
      </w: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>New roman</w:t>
      </w: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>Space: 1.5</w:t>
      </w: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>Due date: first 3 days of reading week</w:t>
      </w:r>
    </w:p>
    <w:p w:rsidR="007B5959" w:rsidRPr="00430F3C" w:rsidRDefault="007B5959" w:rsidP="00430F3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30F3C">
        <w:rPr>
          <w:rFonts w:ascii="Times New Roman" w:hAnsi="Times New Roman" w:cs="Times New Roman"/>
          <w:b/>
          <w:sz w:val="32"/>
          <w:szCs w:val="32"/>
        </w:rPr>
        <w:t xml:space="preserve">Hand delivery either to </w:t>
      </w:r>
      <w:proofErr w:type="spellStart"/>
      <w:r w:rsidRPr="00430F3C">
        <w:rPr>
          <w:rFonts w:ascii="Times New Roman" w:hAnsi="Times New Roman" w:cs="Times New Roman"/>
          <w:b/>
          <w:sz w:val="32"/>
          <w:szCs w:val="32"/>
        </w:rPr>
        <w:t>Dr.</w:t>
      </w:r>
      <w:proofErr w:type="spellEnd"/>
      <w:r w:rsidRPr="00430F3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30F3C">
        <w:rPr>
          <w:rFonts w:ascii="Times New Roman" w:hAnsi="Times New Roman" w:cs="Times New Roman"/>
          <w:b/>
          <w:sz w:val="32"/>
          <w:szCs w:val="32"/>
        </w:rPr>
        <w:t>Agness</w:t>
      </w:r>
      <w:proofErr w:type="spellEnd"/>
      <w:r w:rsidRPr="00430F3C">
        <w:rPr>
          <w:rFonts w:ascii="Times New Roman" w:hAnsi="Times New Roman" w:cs="Times New Roman"/>
          <w:b/>
          <w:sz w:val="32"/>
          <w:szCs w:val="32"/>
        </w:rPr>
        <w:t xml:space="preserve"> Hara or Mr G. </w:t>
      </w:r>
      <w:proofErr w:type="spellStart"/>
      <w:r w:rsidRPr="00430F3C">
        <w:rPr>
          <w:rFonts w:ascii="Times New Roman" w:hAnsi="Times New Roman" w:cs="Times New Roman"/>
          <w:b/>
          <w:sz w:val="32"/>
          <w:szCs w:val="32"/>
        </w:rPr>
        <w:t>Nthala</w:t>
      </w:r>
      <w:proofErr w:type="spellEnd"/>
    </w:p>
    <w:sectPr w:rsidR="007B5959" w:rsidRPr="0043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959"/>
    <w:rsid w:val="00430F3C"/>
    <w:rsid w:val="007B5959"/>
    <w:rsid w:val="00D7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849DD-1D4D-497B-BD7D-15D09C4B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 MASEKO</cp:lastModifiedBy>
  <cp:revision>2</cp:revision>
  <dcterms:created xsi:type="dcterms:W3CDTF">2019-09-27T06:29:00Z</dcterms:created>
  <dcterms:modified xsi:type="dcterms:W3CDTF">2019-09-27T17:44:00Z</dcterms:modified>
</cp:coreProperties>
</file>