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91D" w:rsidRDefault="00821028">
      <w:r>
        <w:t>About us</w:t>
      </w:r>
    </w:p>
    <w:p w:rsidR="00821028" w:rsidRDefault="00821028"/>
    <w:p w:rsidR="00821028" w:rsidRPr="00821028" w:rsidRDefault="00821028" w:rsidP="00821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1028">
        <w:rPr>
          <w:rFonts w:ascii="Times New Roman" w:eastAsia="Times New Roman" w:hAnsi="Times New Roman" w:cs="Times New Roman"/>
          <w:sz w:val="24"/>
          <w:szCs w:val="24"/>
        </w:rPr>
        <w:t>Locuz</w:t>
      </w:r>
      <w:proofErr w:type="spellEnd"/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 is a trusted partner to several Global Corporations and Institutions for managing their End-to-End IT (Information Technology) Infrastructure Life Cycle &amp; Business Critical Processes. </w:t>
      </w:r>
      <w:proofErr w:type="spellStart"/>
      <w:r w:rsidRPr="00821028">
        <w:rPr>
          <w:rFonts w:ascii="Times New Roman" w:eastAsia="Times New Roman" w:hAnsi="Times New Roman" w:cs="Times New Roman"/>
          <w:sz w:val="24"/>
          <w:szCs w:val="24"/>
        </w:rPr>
        <w:t>Locuz</w:t>
      </w:r>
      <w:proofErr w:type="spellEnd"/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 is a leading IT organization focused on delivering smart, next-generation solutions that help enterprises overcome their business IT challenges. These solutions leverage innovations in technology, knowledge of business processes, and domain expertise to provide clients a competitive edge. </w:t>
      </w:r>
    </w:p>
    <w:p w:rsidR="00821028" w:rsidRPr="00821028" w:rsidRDefault="00821028" w:rsidP="00821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As a strategic partner, </w:t>
      </w:r>
      <w:proofErr w:type="spellStart"/>
      <w:r w:rsidRPr="00821028">
        <w:rPr>
          <w:rFonts w:ascii="Times New Roman" w:eastAsia="Times New Roman" w:hAnsi="Times New Roman" w:cs="Times New Roman"/>
          <w:sz w:val="24"/>
          <w:szCs w:val="24"/>
        </w:rPr>
        <w:t>Locuz</w:t>
      </w:r>
      <w:proofErr w:type="spellEnd"/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 helps its clients improve their business competitiveness and achieve operational efficiencies. The benefits delivered by the unique &amp; integrated solutions from </w:t>
      </w:r>
      <w:proofErr w:type="spellStart"/>
      <w:r w:rsidRPr="00821028">
        <w:rPr>
          <w:rFonts w:ascii="Times New Roman" w:eastAsia="Times New Roman" w:hAnsi="Times New Roman" w:cs="Times New Roman"/>
          <w:sz w:val="24"/>
          <w:szCs w:val="24"/>
        </w:rPr>
        <w:t>Locuz</w:t>
      </w:r>
      <w:proofErr w:type="spellEnd"/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 include accelerated time-to-market for new products and services, maximized productivity and efficiency in business processes, shorter turn-around times for service delivery and lower total cost of ownership. </w:t>
      </w:r>
    </w:p>
    <w:p w:rsidR="00821028" w:rsidRPr="00821028" w:rsidRDefault="00821028" w:rsidP="00821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1028">
        <w:rPr>
          <w:rFonts w:ascii="Times New Roman" w:eastAsia="Times New Roman" w:hAnsi="Times New Roman" w:cs="Times New Roman"/>
          <w:sz w:val="24"/>
          <w:szCs w:val="24"/>
        </w:rPr>
        <w:t>Locuz</w:t>
      </w:r>
      <w:proofErr w:type="spellEnd"/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 next-generation solutions and services specialize in:</w:t>
      </w:r>
    </w:p>
    <w:p w:rsidR="00821028" w:rsidRPr="00821028" w:rsidRDefault="00821028" w:rsidP="00821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Industry Verticals in IT-ITES, Healthcare, Financial Services, Insurance, Manufacturing, Education &amp; Research and Defense; and </w:t>
      </w:r>
    </w:p>
    <w:p w:rsidR="00821028" w:rsidRPr="00821028" w:rsidRDefault="00821028" w:rsidP="00821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Varied business processes that transcend </w:t>
      </w:r>
      <w:proofErr w:type="spellStart"/>
      <w:r w:rsidRPr="00821028">
        <w:rPr>
          <w:rFonts w:ascii="Times New Roman" w:eastAsia="Times New Roman" w:hAnsi="Times New Roman" w:cs="Times New Roman"/>
          <w:sz w:val="24"/>
          <w:szCs w:val="24"/>
        </w:rPr>
        <w:t>pCloud</w:t>
      </w:r>
      <w:proofErr w:type="spellEnd"/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 Computing, VDI &amp; BYOD, Core DC, NGN &amp; Collaboration, Identity &amp; Access Management, Information Security, Big Data, High Performance Computing &amp; IT Automation &amp; Analytics. </w:t>
      </w:r>
    </w:p>
    <w:p w:rsidR="00821028" w:rsidRDefault="00821028">
      <w:bookmarkStart w:id="0" w:name="_GoBack"/>
      <w:bookmarkEnd w:id="0"/>
    </w:p>
    <w:sectPr w:rsidR="0082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03493"/>
    <w:multiLevelType w:val="multilevel"/>
    <w:tmpl w:val="49B0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28"/>
    <w:rsid w:val="000F791D"/>
    <w:rsid w:val="0082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27D82-1307-4CF2-AA32-401CCFB0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7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</dc:creator>
  <cp:keywords/>
  <dc:description/>
  <cp:lastModifiedBy>Haque</cp:lastModifiedBy>
  <cp:revision>1</cp:revision>
  <dcterms:created xsi:type="dcterms:W3CDTF">2015-08-02T09:22:00Z</dcterms:created>
  <dcterms:modified xsi:type="dcterms:W3CDTF">2015-08-02T09:29:00Z</dcterms:modified>
</cp:coreProperties>
</file>