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49BD7" w14:textId="77777777" w:rsidR="009F0584" w:rsidRDefault="009F0584" w:rsidP="009F0584">
      <w:r>
        <w:t xml:space="preserve">15.  What are the HIPAA standard external code sets? Numerous coding systems are designated as standards or acceptable when using the HIPAA mandated transactions. The X12 Technical Report 3’s (TR3’s) and NCPDP Telecommunication Standards specify under what circumstance each type of coding is required.  </w:t>
      </w:r>
    </w:p>
    <w:p w14:paraId="4CCB546E" w14:textId="77777777" w:rsidR="009F0584" w:rsidRDefault="009F0584" w:rsidP="009F0584">
      <w:r>
        <w:t xml:space="preserve"> </w:t>
      </w:r>
    </w:p>
    <w:p w14:paraId="2F72EB2F" w14:textId="77777777" w:rsidR="009F0584" w:rsidRDefault="009F0584" w:rsidP="009F0584">
      <w:r>
        <w:t xml:space="preserve">Some required external code sets: </w:t>
      </w:r>
      <w:r>
        <w:t xml:space="preserve"> ICD-9-CM Volume 1 and 2: Diagnosis Coding* </w:t>
      </w:r>
      <w:r>
        <w:t xml:space="preserve"> ICD-9-CM Volume 3: Inpatient Hospital Service Coding* </w:t>
      </w:r>
      <w:r>
        <w:t xml:space="preserve"> CPT-4: Physician Services Coding </w:t>
      </w:r>
      <w:r>
        <w:t xml:space="preserve"> CDT-3: Dental Services Coding </w:t>
      </w:r>
      <w:r>
        <w:t xml:space="preserve"> DRG: Diagnosis Related Groups </w:t>
      </w:r>
      <w:r>
        <w:t xml:space="preserve"> NDC (National Drug Codes): Retail Pharmacy </w:t>
      </w:r>
      <w:r>
        <w:t xml:space="preserve"> HCPCS: Other Health Related Services Coding </w:t>
      </w:r>
    </w:p>
    <w:p w14:paraId="66B54124" w14:textId="77777777" w:rsidR="009F0584" w:rsidRDefault="009F0584" w:rsidP="009F0584">
      <w:r>
        <w:t xml:space="preserve"> </w:t>
      </w:r>
    </w:p>
    <w:p w14:paraId="5290DE77" w14:textId="7A0A5649" w:rsidR="00EE7432" w:rsidRDefault="009F0584" w:rsidP="009F0584">
      <w:r>
        <w:t>*Until the adoption of ICD-10-CM and ICD-10-PCS. Note:  A complete list of required external code sets is defined within each transaction specific X12 TR3 or NCPDP Telecommunication Standard.</w:t>
      </w:r>
    </w:p>
    <w:p w14:paraId="799D31F1" w14:textId="1E91DB78" w:rsidR="00DC4800" w:rsidRDefault="00DC4800" w:rsidP="009F0584"/>
    <w:p w14:paraId="5C9D5A3E" w14:textId="2B1F332C" w:rsidR="00DC4800" w:rsidRDefault="00DC4800" w:rsidP="009F0584">
      <w:proofErr w:type="spellStart"/>
      <w:r>
        <w:t>DocAnalytics</w:t>
      </w:r>
      <w:proofErr w:type="spellEnd"/>
    </w:p>
    <w:p w14:paraId="66FAE929" w14:textId="42CFC35A" w:rsidR="00DC4800" w:rsidRDefault="00DC4800" w:rsidP="009F0584"/>
    <w:p w14:paraId="37863E65" w14:textId="6C5E3D68" w:rsidR="00DC4800" w:rsidRDefault="00DC4800" w:rsidP="009F0584">
      <w:r>
        <w:t>DocPro</w:t>
      </w:r>
      <w:bookmarkStart w:id="0" w:name="_GoBack"/>
      <w:bookmarkEnd w:id="0"/>
    </w:p>
    <w:sectPr w:rsidR="00DC4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584"/>
    <w:rsid w:val="00295750"/>
    <w:rsid w:val="009F0584"/>
    <w:rsid w:val="00DC4800"/>
    <w:rsid w:val="00EE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00140"/>
  <w15:chartTrackingRefBased/>
  <w15:docId w15:val="{E90095FF-9466-4613-9D5A-1133DC1F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Manivannan Solairaj</dc:creator>
  <cp:keywords/>
  <dc:description/>
  <cp:lastModifiedBy>Manivannan Solairaj</cp:lastModifiedBy>
  <cp:revision>1</cp:revision>
  <dcterms:created xsi:type="dcterms:W3CDTF">2020-03-30T01:01:00Z</dcterms:created>
  <dcterms:modified xsi:type="dcterms:W3CDTF">2020-03-30T19:54:00Z</dcterms:modified>
</cp:coreProperties>
</file>